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B141D">
      <w:pPr>
        <w:spacing w:line="480" w:lineRule="exact"/>
        <w:jc w:val="center"/>
        <w:rPr>
          <w:rFonts w:ascii="仿宋_GB2312" w:hAnsi="仿宋_GB2312" w:eastAsia="仿宋_GB2312" w:cs="仿宋_GB2312"/>
          <w:bCs/>
          <w:sz w:val="24"/>
        </w:rPr>
      </w:pPr>
    </w:p>
    <w:p w14:paraId="1695D0B9">
      <w:pPr>
        <w:spacing w:line="480" w:lineRule="exact"/>
        <w:jc w:val="center"/>
        <w:rPr>
          <w:rFonts w:ascii="仿宋_GB2312" w:hAnsi="仿宋_GB2312" w:eastAsia="仿宋_GB2312" w:cs="仿宋_GB2312"/>
          <w:b/>
          <w:sz w:val="32"/>
          <w:szCs w:val="32"/>
        </w:rPr>
      </w:pPr>
    </w:p>
    <w:p w14:paraId="039CFFD0">
      <w:pPr>
        <w:spacing w:line="360" w:lineRule="auto"/>
        <w:ind w:firstLine="260" w:firstLineChars="50"/>
        <w:jc w:val="center"/>
        <w:rPr>
          <w:rFonts w:ascii="仿宋_GB2312" w:hAnsi="仿宋_GB2312" w:eastAsia="仿宋_GB2312" w:cs="仿宋_GB2312"/>
          <w:b/>
          <w:sz w:val="52"/>
          <w:szCs w:val="52"/>
        </w:rPr>
      </w:pPr>
    </w:p>
    <w:p w14:paraId="72B62747">
      <w:pPr>
        <w:spacing w:line="360" w:lineRule="auto"/>
        <w:ind w:firstLine="260" w:firstLineChars="50"/>
        <w:jc w:val="center"/>
        <w:rPr>
          <w:rFonts w:ascii="仿宋_GB2312" w:hAnsi="仿宋_GB2312" w:eastAsia="仿宋_GB2312" w:cs="仿宋_GB2312"/>
          <w:b/>
          <w:sz w:val="52"/>
          <w:szCs w:val="52"/>
        </w:rPr>
      </w:pPr>
    </w:p>
    <w:p w14:paraId="67555BFB">
      <w:pPr>
        <w:spacing w:line="360" w:lineRule="auto"/>
        <w:ind w:firstLine="260"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14:paraId="7F1070E5">
      <w:pPr>
        <w:spacing w:line="360" w:lineRule="auto"/>
        <w:ind w:firstLine="120" w:firstLineChars="50"/>
        <w:jc w:val="center"/>
        <w:rPr>
          <w:rFonts w:ascii="仿宋_GB2312" w:hAnsi="仿宋_GB2312" w:eastAsia="仿宋_GB2312" w:cs="仿宋_GB2312"/>
          <w:b/>
          <w:sz w:val="24"/>
        </w:rPr>
      </w:pPr>
    </w:p>
    <w:p w14:paraId="7E4A9EBC">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14:paraId="070C1D23">
      <w:pPr>
        <w:spacing w:line="360" w:lineRule="auto"/>
        <w:ind w:firstLine="120" w:firstLineChars="50"/>
        <w:jc w:val="center"/>
        <w:rPr>
          <w:rFonts w:ascii="仿宋_GB2312" w:hAnsi="仿宋_GB2312" w:eastAsia="仿宋_GB2312" w:cs="仿宋_GB2312"/>
          <w:b/>
          <w:sz w:val="24"/>
        </w:rPr>
      </w:pPr>
    </w:p>
    <w:p w14:paraId="5547FE97">
      <w:pPr>
        <w:spacing w:line="360" w:lineRule="auto"/>
        <w:ind w:firstLine="240"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14:paraId="17546B76">
      <w:pPr>
        <w:spacing w:line="480" w:lineRule="exact"/>
        <w:jc w:val="center"/>
        <w:rPr>
          <w:rFonts w:ascii="仿宋_GB2312" w:hAnsi="仿宋_GB2312" w:eastAsia="仿宋_GB2312" w:cs="仿宋_GB2312"/>
          <w:b/>
          <w:sz w:val="24"/>
        </w:rPr>
      </w:pPr>
    </w:p>
    <w:p w14:paraId="6BD08ACF">
      <w:pPr>
        <w:spacing w:line="480" w:lineRule="exact"/>
        <w:jc w:val="center"/>
        <w:rPr>
          <w:rFonts w:ascii="仿宋_GB2312" w:hAnsi="仿宋_GB2312" w:eastAsia="仿宋_GB2312" w:cs="仿宋_GB2312"/>
          <w:b/>
          <w:sz w:val="24"/>
        </w:rPr>
      </w:pPr>
    </w:p>
    <w:p w14:paraId="105F5292">
      <w:pPr>
        <w:spacing w:line="480" w:lineRule="exact"/>
        <w:jc w:val="center"/>
        <w:rPr>
          <w:rFonts w:ascii="仿宋_GB2312" w:hAnsi="仿宋_GB2312" w:eastAsia="仿宋_GB2312" w:cs="仿宋_GB2312"/>
          <w:b/>
          <w:sz w:val="24"/>
        </w:rPr>
      </w:pPr>
    </w:p>
    <w:p w14:paraId="6190D2E1">
      <w:pPr>
        <w:spacing w:line="480" w:lineRule="exact"/>
        <w:jc w:val="center"/>
        <w:rPr>
          <w:rFonts w:ascii="仿宋_GB2312" w:hAnsi="仿宋_GB2312" w:eastAsia="仿宋_GB2312" w:cs="仿宋_GB2312"/>
          <w:b/>
          <w:sz w:val="24"/>
        </w:rPr>
      </w:pPr>
    </w:p>
    <w:p w14:paraId="61E9A6B7">
      <w:pPr>
        <w:spacing w:line="480" w:lineRule="exact"/>
        <w:jc w:val="center"/>
        <w:rPr>
          <w:rFonts w:ascii="仿宋_GB2312" w:hAnsi="仿宋_GB2312" w:eastAsia="仿宋_GB2312" w:cs="仿宋_GB2312"/>
          <w:b/>
          <w:sz w:val="24"/>
        </w:rPr>
      </w:pPr>
    </w:p>
    <w:p w14:paraId="67E0D2C0">
      <w:pPr>
        <w:spacing w:line="480" w:lineRule="exact"/>
        <w:jc w:val="center"/>
        <w:rPr>
          <w:rFonts w:ascii="仿宋_GB2312" w:hAnsi="仿宋_GB2312" w:eastAsia="仿宋_GB2312" w:cs="仿宋_GB2312"/>
          <w:b/>
          <w:sz w:val="24"/>
        </w:rPr>
      </w:pPr>
    </w:p>
    <w:p w14:paraId="195C7742">
      <w:pPr>
        <w:spacing w:line="480" w:lineRule="exact"/>
        <w:jc w:val="center"/>
        <w:rPr>
          <w:rFonts w:ascii="仿宋_GB2312" w:hAnsi="仿宋_GB2312" w:eastAsia="仿宋_GB2312" w:cs="仿宋_GB2312"/>
          <w:b/>
          <w:sz w:val="24"/>
        </w:rPr>
      </w:pPr>
    </w:p>
    <w:p w14:paraId="413B73E6">
      <w:pPr>
        <w:spacing w:line="480" w:lineRule="exact"/>
        <w:jc w:val="center"/>
        <w:rPr>
          <w:rFonts w:ascii="仿宋_GB2312" w:hAnsi="仿宋_GB2312" w:eastAsia="仿宋_GB2312" w:cs="仿宋_GB2312"/>
          <w:b/>
          <w:sz w:val="24"/>
        </w:rPr>
      </w:pPr>
    </w:p>
    <w:p w14:paraId="3256787D">
      <w:pPr>
        <w:spacing w:line="360" w:lineRule="auto"/>
        <w:ind w:left="1440" w:hanging="1440" w:hangingChars="400"/>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rPr>
        <w:t>项目名称：冷子堡镇生物质炉具配套燃料采购</w:t>
      </w:r>
    </w:p>
    <w:p w14:paraId="26986376">
      <w:pPr>
        <w:spacing w:line="360" w:lineRule="auto"/>
        <w:rPr>
          <w:rFonts w:ascii="仿宋_GB2312" w:hAnsi="仿宋_GB2312" w:eastAsia="仿宋_GB2312" w:cs="仿宋_GB2312"/>
          <w:b/>
          <w:sz w:val="36"/>
          <w:szCs w:val="36"/>
        </w:rPr>
      </w:pPr>
      <w:r>
        <w:rPr>
          <w:rFonts w:hint="eastAsia" w:ascii="仿宋_GB2312" w:hAnsi="仿宋_GB2312" w:eastAsia="仿宋_GB2312" w:cs="仿宋_GB2312"/>
          <w:b/>
          <w:sz w:val="36"/>
          <w:szCs w:val="36"/>
        </w:rPr>
        <w:t>项目编号：JH24-210122-00134</w:t>
      </w:r>
    </w:p>
    <w:p w14:paraId="3F2B2165">
      <w:pPr>
        <w:spacing w:line="360" w:lineRule="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采购单位：</w:t>
      </w:r>
      <w:r>
        <w:rPr>
          <w:rFonts w:hint="eastAsia" w:ascii="仿宋_GB2312" w:hAnsi="仿宋_GB2312" w:eastAsia="仿宋_GB2312" w:cs="仿宋_GB2312"/>
          <w:b/>
          <w:sz w:val="36"/>
          <w:szCs w:val="36"/>
        </w:rPr>
        <w:t>沈阳市辽中区冷子堡镇人民政府</w:t>
      </w:r>
    </w:p>
    <w:p w14:paraId="4A98DB6C">
      <w:pPr>
        <w:spacing w:line="360" w:lineRule="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编制单位：辽宁宝石项目管理咨询有限公司</w:t>
      </w:r>
    </w:p>
    <w:p w14:paraId="453BF412">
      <w:pPr>
        <w:spacing w:line="360" w:lineRule="auto"/>
        <w:rPr>
          <w:rFonts w:hint="eastAsia" w:ascii="仿宋_GB2312" w:hAnsi="仿宋_GB2312" w:eastAsia="仿宋_GB2312" w:cs="仿宋_GB2312"/>
          <w:b/>
          <w:sz w:val="36"/>
          <w:szCs w:val="36"/>
        </w:rPr>
        <w:sectPr>
          <w:pgSz w:w="11906" w:h="16838"/>
          <w:pgMar w:top="1440" w:right="1800" w:bottom="1440" w:left="1800" w:header="851" w:footer="992" w:gutter="0"/>
          <w:cols w:space="720" w:num="1"/>
          <w:docGrid w:type="linesAndChars" w:linePitch="312" w:charSpace="0"/>
        </w:sectPr>
      </w:pPr>
    </w:p>
    <w:p w14:paraId="5A8412AC">
      <w:pPr>
        <w:jc w:val="center"/>
        <w:rPr>
          <w:rFonts w:ascii="仿宋_GB2312" w:hAnsi="仿宋_GB2312" w:eastAsia="仿宋_GB2312" w:cs="仿宋_GB2312"/>
          <w:b/>
          <w:bCs/>
          <w:sz w:val="44"/>
          <w:szCs w:val="44"/>
        </w:rPr>
      </w:pPr>
      <w:r>
        <w:rPr>
          <w:rFonts w:hint="eastAsia" w:ascii="仿宋_GB2312" w:hAnsi="仿宋_GB2312" w:eastAsia="仿宋_GB2312" w:cs="仿宋_GB2312"/>
          <w:b/>
          <w:bCs/>
          <w:sz w:val="44"/>
          <w:szCs w:val="44"/>
        </w:rPr>
        <w:t>目  录</w:t>
      </w:r>
    </w:p>
    <w:p w14:paraId="02B0151E">
      <w:pPr>
        <w:jc w:val="center"/>
        <w:rPr>
          <w:rFonts w:ascii="仿宋_GB2312" w:hAnsi="仿宋_GB2312" w:eastAsia="仿宋_GB2312" w:cs="仿宋_GB2312"/>
          <w:b/>
          <w:bCs/>
          <w:sz w:val="44"/>
          <w:szCs w:val="44"/>
        </w:rPr>
      </w:pPr>
    </w:p>
    <w:p w14:paraId="75DCD308">
      <w:pPr>
        <w:pStyle w:val="15"/>
        <w:tabs>
          <w:tab w:val="right" w:leader="dot" w:pos="8306"/>
        </w:tabs>
        <w:spacing w:line="480" w:lineRule="auto"/>
        <w:rPr>
          <w:rFonts w:ascii="仿宋" w:hAnsi="仿宋" w:cs="仿宋"/>
          <w:b/>
          <w:bCs/>
          <w:sz w:val="24"/>
        </w:rPr>
      </w:pPr>
      <w:r>
        <w:rPr>
          <w:b/>
          <w:bCs/>
          <w:sz w:val="24"/>
        </w:rPr>
        <w:fldChar w:fldCharType="begin"/>
      </w:r>
      <w:r>
        <w:rPr>
          <w:b/>
          <w:bCs/>
          <w:sz w:val="24"/>
        </w:rPr>
        <w:instrText xml:space="preserve">TOC \o "1-1" \h \u </w:instrText>
      </w:r>
      <w:r>
        <w:rPr>
          <w:b/>
          <w:bCs/>
          <w:sz w:val="24"/>
        </w:rPr>
        <w:fldChar w:fldCharType="separate"/>
      </w:r>
      <w:r>
        <w:fldChar w:fldCharType="begin"/>
      </w:r>
      <w:r>
        <w:instrText xml:space="preserve"> HYPERLINK \l "_Toc23546" </w:instrText>
      </w:r>
      <w:r>
        <w:fldChar w:fldCharType="separate"/>
      </w:r>
      <w:r>
        <w:rPr>
          <w:rFonts w:hint="eastAsia" w:ascii="仿宋" w:hAnsi="仿宋" w:cs="仿宋"/>
          <w:b/>
          <w:bCs/>
          <w:sz w:val="24"/>
        </w:rPr>
        <w:t>（冷子堡镇生物质炉具配套燃料采购）的招标公告</w:t>
      </w:r>
      <w:r>
        <w:rPr>
          <w:rFonts w:hint="eastAsia" w:ascii="仿宋" w:hAnsi="仿宋" w:cs="仿宋"/>
          <w:b/>
          <w:bCs/>
          <w:sz w:val="24"/>
        </w:rPr>
        <w:tab/>
      </w:r>
      <w:r>
        <w:rPr>
          <w:rFonts w:hint="eastAsia" w:ascii="仿宋" w:hAnsi="仿宋" w:cs="仿宋"/>
          <w:b/>
          <w:bCs/>
          <w:sz w:val="24"/>
        </w:rPr>
        <w:fldChar w:fldCharType="begin"/>
      </w:r>
      <w:r>
        <w:rPr>
          <w:rFonts w:hint="eastAsia" w:ascii="仿宋" w:hAnsi="仿宋" w:cs="仿宋"/>
          <w:b/>
          <w:bCs/>
          <w:sz w:val="24"/>
        </w:rPr>
        <w:instrText xml:space="preserve"> PAGEREF _Toc23546 \h </w:instrText>
      </w:r>
      <w:r>
        <w:rPr>
          <w:rFonts w:hint="eastAsia" w:ascii="仿宋" w:hAnsi="仿宋" w:cs="仿宋"/>
          <w:b/>
          <w:bCs/>
          <w:sz w:val="24"/>
        </w:rPr>
        <w:fldChar w:fldCharType="separate"/>
      </w:r>
      <w:r>
        <w:rPr>
          <w:rFonts w:hint="eastAsia" w:ascii="仿宋" w:hAnsi="仿宋" w:cs="仿宋"/>
          <w:b/>
          <w:bCs/>
          <w:sz w:val="24"/>
        </w:rPr>
        <w:t>1</w:t>
      </w:r>
      <w:r>
        <w:rPr>
          <w:rFonts w:hint="eastAsia" w:ascii="仿宋" w:hAnsi="仿宋" w:cs="仿宋"/>
          <w:b/>
          <w:bCs/>
          <w:sz w:val="24"/>
        </w:rPr>
        <w:fldChar w:fldCharType="end"/>
      </w:r>
      <w:r>
        <w:rPr>
          <w:rFonts w:hint="eastAsia" w:ascii="仿宋" w:hAnsi="仿宋" w:cs="仿宋"/>
          <w:b/>
          <w:bCs/>
          <w:sz w:val="24"/>
        </w:rPr>
        <w:fldChar w:fldCharType="end"/>
      </w:r>
    </w:p>
    <w:p w14:paraId="535F1ED9">
      <w:pPr>
        <w:pStyle w:val="15"/>
        <w:tabs>
          <w:tab w:val="right" w:leader="dot" w:pos="8306"/>
        </w:tabs>
        <w:spacing w:line="480" w:lineRule="auto"/>
        <w:rPr>
          <w:rFonts w:ascii="仿宋" w:hAnsi="仿宋" w:cs="仿宋"/>
          <w:b/>
          <w:bCs/>
          <w:sz w:val="24"/>
        </w:rPr>
      </w:pPr>
      <w:r>
        <w:fldChar w:fldCharType="begin"/>
      </w:r>
      <w:r>
        <w:instrText xml:space="preserve"> HYPERLINK \l "_Toc32223" </w:instrText>
      </w:r>
      <w:r>
        <w:fldChar w:fldCharType="separate"/>
      </w:r>
      <w:r>
        <w:rPr>
          <w:rFonts w:hint="eastAsia" w:ascii="仿宋" w:hAnsi="仿宋" w:cs="仿宋"/>
          <w:b/>
          <w:bCs/>
          <w:sz w:val="24"/>
        </w:rPr>
        <w:t>第一章 投标人须知</w:t>
      </w:r>
      <w:r>
        <w:rPr>
          <w:rFonts w:hint="eastAsia" w:ascii="仿宋" w:hAnsi="仿宋" w:cs="仿宋"/>
          <w:b/>
          <w:bCs/>
          <w:sz w:val="24"/>
        </w:rPr>
        <w:tab/>
      </w:r>
      <w:r>
        <w:rPr>
          <w:rFonts w:hint="eastAsia" w:ascii="仿宋" w:hAnsi="仿宋" w:cs="仿宋"/>
          <w:b/>
          <w:bCs/>
          <w:sz w:val="24"/>
        </w:rPr>
        <w:fldChar w:fldCharType="begin"/>
      </w:r>
      <w:r>
        <w:rPr>
          <w:rFonts w:hint="eastAsia" w:ascii="仿宋" w:hAnsi="仿宋" w:cs="仿宋"/>
          <w:b/>
          <w:bCs/>
          <w:sz w:val="24"/>
        </w:rPr>
        <w:instrText xml:space="preserve"> PAGEREF _Toc32223 \h </w:instrText>
      </w:r>
      <w:r>
        <w:rPr>
          <w:rFonts w:hint="eastAsia" w:ascii="仿宋" w:hAnsi="仿宋" w:cs="仿宋"/>
          <w:b/>
          <w:bCs/>
          <w:sz w:val="24"/>
        </w:rPr>
        <w:fldChar w:fldCharType="separate"/>
      </w:r>
      <w:r>
        <w:rPr>
          <w:rFonts w:hint="eastAsia" w:ascii="仿宋" w:hAnsi="仿宋" w:cs="仿宋"/>
          <w:b/>
          <w:bCs/>
          <w:sz w:val="24"/>
        </w:rPr>
        <w:t>4</w:t>
      </w:r>
      <w:r>
        <w:rPr>
          <w:rFonts w:hint="eastAsia" w:ascii="仿宋" w:hAnsi="仿宋" w:cs="仿宋"/>
          <w:b/>
          <w:bCs/>
          <w:sz w:val="24"/>
        </w:rPr>
        <w:fldChar w:fldCharType="end"/>
      </w:r>
      <w:r>
        <w:rPr>
          <w:rFonts w:hint="eastAsia" w:ascii="仿宋" w:hAnsi="仿宋" w:cs="仿宋"/>
          <w:b/>
          <w:bCs/>
          <w:sz w:val="24"/>
        </w:rPr>
        <w:fldChar w:fldCharType="end"/>
      </w:r>
    </w:p>
    <w:p w14:paraId="2DD6C14E">
      <w:pPr>
        <w:pStyle w:val="15"/>
        <w:tabs>
          <w:tab w:val="right" w:leader="dot" w:pos="8306"/>
        </w:tabs>
        <w:spacing w:line="480" w:lineRule="auto"/>
        <w:rPr>
          <w:rFonts w:ascii="仿宋" w:hAnsi="仿宋" w:cs="仿宋"/>
          <w:b/>
          <w:bCs/>
          <w:sz w:val="24"/>
        </w:rPr>
      </w:pPr>
      <w:r>
        <w:fldChar w:fldCharType="begin"/>
      </w:r>
      <w:r>
        <w:instrText xml:space="preserve"> HYPERLINK \l "_Toc21792" </w:instrText>
      </w:r>
      <w:r>
        <w:fldChar w:fldCharType="separate"/>
      </w:r>
      <w:r>
        <w:rPr>
          <w:rFonts w:hint="eastAsia" w:ascii="仿宋" w:hAnsi="仿宋" w:cs="仿宋"/>
          <w:b/>
          <w:bCs/>
          <w:sz w:val="24"/>
        </w:rPr>
        <w:t>第二章 投标文件内容及格式</w:t>
      </w:r>
      <w:r>
        <w:rPr>
          <w:rFonts w:hint="eastAsia" w:ascii="仿宋" w:hAnsi="仿宋" w:cs="仿宋"/>
          <w:b/>
          <w:bCs/>
          <w:sz w:val="24"/>
        </w:rPr>
        <w:tab/>
      </w:r>
      <w:r>
        <w:rPr>
          <w:rFonts w:hint="eastAsia" w:ascii="仿宋" w:hAnsi="仿宋" w:cs="仿宋"/>
          <w:b/>
          <w:bCs/>
          <w:sz w:val="24"/>
        </w:rPr>
        <w:fldChar w:fldCharType="begin"/>
      </w:r>
      <w:r>
        <w:rPr>
          <w:rFonts w:hint="eastAsia" w:ascii="仿宋" w:hAnsi="仿宋" w:cs="仿宋"/>
          <w:b/>
          <w:bCs/>
          <w:sz w:val="24"/>
        </w:rPr>
        <w:instrText xml:space="preserve"> PAGEREF _Toc21792 \h </w:instrText>
      </w:r>
      <w:r>
        <w:rPr>
          <w:rFonts w:hint="eastAsia" w:ascii="仿宋" w:hAnsi="仿宋" w:cs="仿宋"/>
          <w:b/>
          <w:bCs/>
          <w:sz w:val="24"/>
        </w:rPr>
        <w:fldChar w:fldCharType="separate"/>
      </w:r>
      <w:r>
        <w:rPr>
          <w:rFonts w:hint="eastAsia" w:ascii="仿宋" w:hAnsi="仿宋" w:cs="仿宋"/>
          <w:b/>
          <w:bCs/>
          <w:sz w:val="24"/>
        </w:rPr>
        <w:t>19</w:t>
      </w:r>
      <w:r>
        <w:rPr>
          <w:rFonts w:hint="eastAsia" w:ascii="仿宋" w:hAnsi="仿宋" w:cs="仿宋"/>
          <w:b/>
          <w:bCs/>
          <w:sz w:val="24"/>
        </w:rPr>
        <w:fldChar w:fldCharType="end"/>
      </w:r>
      <w:r>
        <w:rPr>
          <w:rFonts w:hint="eastAsia" w:ascii="仿宋" w:hAnsi="仿宋" w:cs="仿宋"/>
          <w:b/>
          <w:bCs/>
          <w:sz w:val="24"/>
        </w:rPr>
        <w:fldChar w:fldCharType="end"/>
      </w:r>
    </w:p>
    <w:p w14:paraId="4D8EDC0B">
      <w:pPr>
        <w:pStyle w:val="15"/>
        <w:tabs>
          <w:tab w:val="right" w:leader="dot" w:pos="8306"/>
        </w:tabs>
        <w:spacing w:line="480" w:lineRule="auto"/>
        <w:rPr>
          <w:rFonts w:hint="eastAsia" w:ascii="仿宋" w:hAnsi="仿宋" w:eastAsia="仿宋" w:cs="仿宋"/>
          <w:b/>
          <w:bCs/>
          <w:sz w:val="24"/>
          <w:lang w:val="en-US" w:eastAsia="zh-CN"/>
        </w:rPr>
      </w:pPr>
      <w:r>
        <w:fldChar w:fldCharType="begin"/>
      </w:r>
      <w:r>
        <w:instrText xml:space="preserve"> HYPERLINK \l "_Toc4306" </w:instrText>
      </w:r>
      <w:r>
        <w:fldChar w:fldCharType="separate"/>
      </w:r>
      <w:r>
        <w:rPr>
          <w:rFonts w:hint="eastAsia" w:ascii="仿宋" w:hAnsi="仿宋" w:cs="仿宋"/>
          <w:b/>
          <w:bCs/>
          <w:sz w:val="24"/>
        </w:rPr>
        <w:t>第三章 货物需求</w:t>
      </w:r>
      <w:r>
        <w:rPr>
          <w:rFonts w:hint="eastAsia" w:ascii="仿宋" w:hAnsi="仿宋" w:cs="仿宋"/>
          <w:b/>
          <w:bCs/>
          <w:sz w:val="24"/>
        </w:rPr>
        <w:tab/>
      </w:r>
      <w:r>
        <w:rPr>
          <w:rFonts w:hint="eastAsia" w:ascii="仿宋" w:hAnsi="仿宋" w:cs="仿宋"/>
          <w:b/>
          <w:bCs/>
          <w:sz w:val="24"/>
          <w:lang w:val="en-US" w:eastAsia="zh-CN"/>
        </w:rPr>
        <w:t>3</w:t>
      </w:r>
      <w:r>
        <w:rPr>
          <w:rFonts w:hint="eastAsia" w:ascii="仿宋" w:hAnsi="仿宋" w:cs="仿宋"/>
          <w:b/>
          <w:bCs/>
          <w:sz w:val="24"/>
        </w:rPr>
        <w:fldChar w:fldCharType="end"/>
      </w:r>
      <w:r>
        <w:rPr>
          <w:rFonts w:hint="eastAsia" w:ascii="仿宋" w:hAnsi="仿宋" w:cs="仿宋"/>
          <w:b/>
          <w:bCs/>
          <w:sz w:val="24"/>
          <w:lang w:val="en-US" w:eastAsia="zh-CN"/>
        </w:rPr>
        <w:t>9</w:t>
      </w:r>
    </w:p>
    <w:p w14:paraId="3A003349">
      <w:pPr>
        <w:pStyle w:val="15"/>
        <w:tabs>
          <w:tab w:val="right" w:leader="dot" w:pos="8306"/>
        </w:tabs>
        <w:spacing w:line="480" w:lineRule="auto"/>
        <w:rPr>
          <w:rFonts w:hint="eastAsia" w:ascii="仿宋" w:hAnsi="仿宋" w:eastAsia="仿宋" w:cs="仿宋"/>
          <w:b/>
          <w:bCs/>
          <w:sz w:val="24"/>
          <w:lang w:val="en-US" w:eastAsia="zh-CN"/>
        </w:rPr>
      </w:pPr>
      <w:r>
        <w:fldChar w:fldCharType="begin"/>
      </w:r>
      <w:r>
        <w:instrText xml:space="preserve"> HYPERLINK \l "_Toc3596" </w:instrText>
      </w:r>
      <w:r>
        <w:fldChar w:fldCharType="separate"/>
      </w:r>
      <w:r>
        <w:rPr>
          <w:rFonts w:hint="eastAsia" w:ascii="仿宋" w:hAnsi="仿宋" w:cs="仿宋"/>
          <w:b/>
          <w:bCs/>
          <w:sz w:val="24"/>
        </w:rPr>
        <w:t>第四章 评标方法</w:t>
      </w:r>
      <w:r>
        <w:rPr>
          <w:rFonts w:hint="eastAsia" w:ascii="仿宋" w:hAnsi="仿宋" w:cs="仿宋"/>
          <w:b/>
          <w:bCs/>
          <w:sz w:val="24"/>
        </w:rPr>
        <w:tab/>
      </w:r>
      <w:r>
        <w:rPr>
          <w:rFonts w:hint="eastAsia" w:ascii="仿宋" w:hAnsi="仿宋" w:cs="仿宋"/>
          <w:b/>
          <w:bCs/>
          <w:sz w:val="24"/>
          <w:lang w:val="en-US" w:eastAsia="zh-CN"/>
        </w:rPr>
        <w:t>4</w:t>
      </w:r>
      <w:r>
        <w:rPr>
          <w:rFonts w:hint="eastAsia" w:ascii="仿宋" w:hAnsi="仿宋" w:cs="仿宋"/>
          <w:b/>
          <w:bCs/>
          <w:sz w:val="24"/>
        </w:rPr>
        <w:fldChar w:fldCharType="end"/>
      </w:r>
      <w:r>
        <w:rPr>
          <w:rFonts w:hint="eastAsia" w:ascii="仿宋" w:hAnsi="仿宋" w:cs="仿宋"/>
          <w:b/>
          <w:bCs/>
          <w:sz w:val="24"/>
          <w:lang w:val="en-US" w:eastAsia="zh-CN"/>
        </w:rPr>
        <w:t>0</w:t>
      </w:r>
    </w:p>
    <w:p w14:paraId="7DD54A63">
      <w:pPr>
        <w:pStyle w:val="15"/>
        <w:tabs>
          <w:tab w:val="right" w:leader="dot" w:pos="8306"/>
        </w:tabs>
        <w:spacing w:line="480" w:lineRule="auto"/>
        <w:rPr>
          <w:rFonts w:hint="eastAsia" w:eastAsia="仿宋"/>
          <w:lang w:val="en-US" w:eastAsia="zh-CN"/>
        </w:rPr>
      </w:pPr>
      <w:r>
        <w:fldChar w:fldCharType="begin"/>
      </w:r>
      <w:r>
        <w:instrText xml:space="preserve"> HYPERLINK \l "_Toc26463" </w:instrText>
      </w:r>
      <w:r>
        <w:fldChar w:fldCharType="separate"/>
      </w:r>
      <w:r>
        <w:rPr>
          <w:rFonts w:hint="eastAsia" w:ascii="仿宋" w:hAnsi="仿宋" w:cs="仿宋"/>
          <w:b/>
          <w:bCs/>
          <w:sz w:val="24"/>
        </w:rPr>
        <w:t>第五章 政府采购合同条款及格式</w:t>
      </w:r>
      <w:r>
        <w:rPr>
          <w:rFonts w:hint="eastAsia" w:ascii="仿宋" w:hAnsi="仿宋" w:cs="仿宋"/>
          <w:b/>
          <w:bCs/>
          <w:sz w:val="24"/>
        </w:rPr>
        <w:tab/>
      </w:r>
      <w:r>
        <w:rPr>
          <w:rFonts w:hint="eastAsia" w:ascii="仿宋" w:hAnsi="仿宋" w:cs="仿宋"/>
          <w:b/>
          <w:bCs/>
          <w:sz w:val="24"/>
          <w:lang w:val="en-US" w:eastAsia="zh-CN"/>
        </w:rPr>
        <w:t>4</w:t>
      </w:r>
      <w:r>
        <w:rPr>
          <w:rFonts w:hint="eastAsia" w:ascii="仿宋" w:hAnsi="仿宋" w:cs="仿宋"/>
          <w:b/>
          <w:bCs/>
          <w:sz w:val="24"/>
        </w:rPr>
        <w:fldChar w:fldCharType="end"/>
      </w:r>
      <w:r>
        <w:rPr>
          <w:rFonts w:hint="eastAsia" w:ascii="仿宋" w:hAnsi="仿宋" w:cs="仿宋"/>
          <w:b/>
          <w:bCs/>
          <w:sz w:val="24"/>
          <w:lang w:val="en-US" w:eastAsia="zh-CN"/>
        </w:rPr>
        <w:t>8</w:t>
      </w:r>
    </w:p>
    <w:p w14:paraId="2D43FC88">
      <w:pPr>
        <w:spacing w:line="480" w:lineRule="auto"/>
      </w:pPr>
      <w:r>
        <w:rPr>
          <w:bCs/>
        </w:rPr>
        <w:fldChar w:fldCharType="end"/>
      </w:r>
    </w:p>
    <w:p w14:paraId="1827703C">
      <w:pPr>
        <w:pStyle w:val="3"/>
        <w:rPr>
          <w:rFonts w:ascii="仿宋_GB2312" w:hAnsi="仿宋_GB2312" w:eastAsia="仿宋_GB2312" w:cs="仿宋_GB2312"/>
        </w:rPr>
        <w:sectPr>
          <w:footerReference r:id="rId3" w:type="default"/>
          <w:pgSz w:w="11906" w:h="16838"/>
          <w:pgMar w:top="1440" w:right="1800" w:bottom="1440" w:left="1800" w:header="851" w:footer="992" w:gutter="0"/>
          <w:pgNumType w:start="1"/>
          <w:cols w:space="720" w:num="1"/>
          <w:docGrid w:type="linesAndChars" w:linePitch="312" w:charSpace="0"/>
        </w:sectPr>
      </w:pPr>
      <w:bookmarkStart w:id="0" w:name="_Toc1124_WPSOffice_Level1"/>
    </w:p>
    <w:p w14:paraId="79A85805">
      <w:pPr>
        <w:pStyle w:val="3"/>
        <w:rPr>
          <w:rFonts w:ascii="仿宋_GB2312" w:hAnsi="仿宋_GB2312" w:eastAsia="仿宋_GB2312" w:cs="仿宋_GB2312"/>
        </w:rPr>
      </w:pPr>
      <w:bookmarkStart w:id="1" w:name="_Toc23546"/>
      <w:r>
        <w:rPr>
          <w:rFonts w:hint="eastAsia" w:ascii="仿宋_GB2312" w:hAnsi="仿宋_GB2312" w:eastAsia="仿宋_GB2312" w:cs="仿宋_GB2312"/>
        </w:rPr>
        <w:t>（冷子堡镇生物质炉具配套燃料采购）的招标公告</w:t>
      </w:r>
      <w:bookmarkEnd w:id="0"/>
      <w:bookmarkEnd w:id="1"/>
    </w:p>
    <w:p w14:paraId="5DAB3C56">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szCs w:val="21"/>
        </w:rPr>
      </w:pPr>
      <w:r>
        <w:rPr>
          <w:rFonts w:hint="eastAsia" w:ascii="仿宋" w:hAnsi="仿宋"/>
          <w:szCs w:val="21"/>
        </w:rPr>
        <w:t>项目概况</w:t>
      </w:r>
    </w:p>
    <w:p w14:paraId="4864F38B">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szCs w:val="21"/>
        </w:rPr>
      </w:pPr>
      <w:r>
        <w:rPr>
          <w:rFonts w:hint="eastAsia" w:ascii="仿宋" w:hAnsi="仿宋"/>
          <w:szCs w:val="21"/>
          <w:u w:val="single"/>
        </w:rPr>
        <w:t>(冷子堡镇生物质炉具配套燃料采购</w:t>
      </w:r>
      <w:r>
        <w:rPr>
          <w:rFonts w:ascii="仿宋" w:hAnsi="仿宋"/>
          <w:szCs w:val="21"/>
          <w:u w:val="single"/>
        </w:rPr>
        <w:t>)</w:t>
      </w:r>
      <w:r>
        <w:rPr>
          <w:rFonts w:hint="eastAsia" w:ascii="仿宋" w:hAnsi="仿宋"/>
          <w:szCs w:val="21"/>
        </w:rPr>
        <w:t>招标项目的潜在供应商应在</w:t>
      </w:r>
      <w:r>
        <w:rPr>
          <w:rFonts w:hint="eastAsia" w:ascii="仿宋" w:hAnsi="仿宋"/>
          <w:szCs w:val="21"/>
          <w:u w:val="single"/>
        </w:rPr>
        <w:t>（辽宁政府采购网）</w:t>
      </w:r>
      <w:r>
        <w:rPr>
          <w:rFonts w:hint="eastAsia" w:ascii="仿宋" w:hAnsi="仿宋"/>
          <w:szCs w:val="21"/>
        </w:rPr>
        <w:t>获取招标文件，并</w:t>
      </w:r>
      <w:r>
        <w:rPr>
          <w:rFonts w:hint="eastAsia" w:ascii="仿宋" w:hAnsi="仿宋"/>
          <w:szCs w:val="21"/>
          <w:highlight w:val="none"/>
        </w:rPr>
        <w:t>于</w:t>
      </w:r>
      <w:r>
        <w:rPr>
          <w:rFonts w:hint="eastAsia" w:ascii="仿宋_GB2312" w:hAnsi="仿宋_GB2312" w:eastAsia="仿宋_GB2312" w:cs="仿宋_GB2312"/>
          <w:bCs/>
          <w:color w:val="auto"/>
          <w:szCs w:val="21"/>
          <w:highlight w:val="none"/>
          <w:u w:val="single"/>
        </w:rPr>
        <w:t>202</w:t>
      </w:r>
      <w:r>
        <w:rPr>
          <w:rFonts w:hint="eastAsia" w:ascii="仿宋_GB2312" w:hAnsi="仿宋_GB2312" w:eastAsia="仿宋_GB2312" w:cs="仿宋_GB2312"/>
          <w:bCs/>
          <w:color w:val="auto"/>
          <w:szCs w:val="21"/>
          <w:highlight w:val="none"/>
          <w:u w:val="single"/>
          <w:lang w:val="en-US" w:eastAsia="zh-CN"/>
        </w:rPr>
        <w:t>5</w:t>
      </w:r>
      <w:r>
        <w:rPr>
          <w:rFonts w:hint="eastAsia" w:ascii="仿宋_GB2312" w:hAnsi="仿宋_GB2312" w:eastAsia="仿宋_GB2312" w:cs="仿宋_GB2312"/>
          <w:bCs/>
          <w:color w:val="auto"/>
          <w:szCs w:val="21"/>
          <w:highlight w:val="none"/>
          <w:u w:val="single"/>
        </w:rPr>
        <w:t>年</w:t>
      </w:r>
      <w:r>
        <w:rPr>
          <w:rFonts w:hint="eastAsia" w:ascii="仿宋_GB2312" w:hAnsi="仿宋_GB2312" w:eastAsia="仿宋_GB2312" w:cs="仿宋_GB2312"/>
          <w:bCs/>
          <w:color w:val="auto"/>
          <w:szCs w:val="21"/>
          <w:highlight w:val="none"/>
          <w:u w:val="single"/>
          <w:lang w:val="en-US" w:eastAsia="zh-CN"/>
        </w:rPr>
        <w:t>01</w:t>
      </w:r>
      <w:r>
        <w:rPr>
          <w:rFonts w:hint="eastAsia" w:ascii="仿宋_GB2312" w:hAnsi="仿宋_GB2312" w:eastAsia="仿宋_GB2312" w:cs="仿宋_GB2312"/>
          <w:bCs/>
          <w:color w:val="auto"/>
          <w:szCs w:val="21"/>
          <w:highlight w:val="none"/>
          <w:u w:val="single"/>
        </w:rPr>
        <w:t>月</w:t>
      </w:r>
      <w:r>
        <w:rPr>
          <w:rFonts w:hint="eastAsia" w:ascii="仿宋_GB2312" w:hAnsi="仿宋_GB2312" w:eastAsia="仿宋_GB2312" w:cs="仿宋_GB2312"/>
          <w:bCs/>
          <w:color w:val="auto"/>
          <w:szCs w:val="21"/>
          <w:highlight w:val="none"/>
          <w:u w:val="single"/>
          <w:lang w:val="en-US" w:eastAsia="zh-CN"/>
        </w:rPr>
        <w:t>07</w:t>
      </w:r>
      <w:r>
        <w:rPr>
          <w:rFonts w:hint="eastAsia" w:ascii="仿宋_GB2312" w:hAnsi="仿宋_GB2312" w:eastAsia="仿宋_GB2312" w:cs="仿宋_GB2312"/>
          <w:bCs/>
          <w:color w:val="auto"/>
          <w:szCs w:val="21"/>
          <w:highlight w:val="none"/>
          <w:u w:val="single"/>
        </w:rPr>
        <w:t>日</w:t>
      </w:r>
      <w:r>
        <w:rPr>
          <w:rFonts w:hint="eastAsia" w:ascii="仿宋_GB2312" w:hAnsi="仿宋_GB2312" w:eastAsia="仿宋_GB2312" w:cs="仿宋_GB2312"/>
          <w:bCs/>
          <w:color w:val="auto"/>
          <w:szCs w:val="21"/>
          <w:highlight w:val="none"/>
          <w:u w:val="single"/>
          <w:lang w:val="en-US" w:eastAsia="zh-CN"/>
        </w:rPr>
        <w:t>09</w:t>
      </w:r>
      <w:r>
        <w:rPr>
          <w:rFonts w:hint="eastAsia" w:ascii="仿宋_GB2312" w:hAnsi="仿宋_GB2312" w:eastAsia="仿宋_GB2312" w:cs="仿宋_GB2312"/>
          <w:bCs/>
          <w:color w:val="auto"/>
          <w:szCs w:val="21"/>
          <w:highlight w:val="none"/>
          <w:u w:val="single"/>
        </w:rPr>
        <w:t>点</w:t>
      </w:r>
      <w:r>
        <w:rPr>
          <w:rFonts w:hint="eastAsia" w:ascii="仿宋_GB2312" w:hAnsi="仿宋_GB2312" w:eastAsia="仿宋_GB2312" w:cs="仿宋_GB2312"/>
          <w:bCs/>
          <w:color w:val="auto"/>
          <w:szCs w:val="21"/>
          <w:highlight w:val="none"/>
          <w:u w:val="single"/>
          <w:lang w:val="en-US" w:eastAsia="zh-CN"/>
        </w:rPr>
        <w:t>3</w:t>
      </w:r>
      <w:r>
        <w:rPr>
          <w:rFonts w:hint="eastAsia" w:ascii="仿宋_GB2312" w:hAnsi="仿宋_GB2312" w:eastAsia="仿宋_GB2312" w:cs="仿宋_GB2312"/>
          <w:bCs/>
          <w:color w:val="auto"/>
          <w:szCs w:val="21"/>
          <w:highlight w:val="none"/>
          <w:u w:val="single"/>
        </w:rPr>
        <w:t>0分</w:t>
      </w:r>
      <w:r>
        <w:rPr>
          <w:rFonts w:hint="eastAsia" w:ascii="仿宋" w:hAnsi="仿宋"/>
          <w:bCs/>
          <w:color w:val="auto"/>
          <w:szCs w:val="21"/>
          <w:highlight w:val="none"/>
        </w:rPr>
        <w:t>（</w:t>
      </w:r>
      <w:r>
        <w:rPr>
          <w:rFonts w:hint="eastAsia" w:ascii="仿宋" w:hAnsi="仿宋"/>
          <w:bCs/>
          <w:szCs w:val="21"/>
        </w:rPr>
        <w:t>北京时间）前递交投标</w:t>
      </w:r>
      <w:r>
        <w:rPr>
          <w:rFonts w:ascii="仿宋" w:hAnsi="仿宋"/>
          <w:bCs/>
          <w:szCs w:val="21"/>
        </w:rPr>
        <w:t>文件</w:t>
      </w:r>
      <w:r>
        <w:rPr>
          <w:rFonts w:hint="eastAsia" w:ascii="仿宋" w:hAnsi="仿宋"/>
          <w:szCs w:val="21"/>
        </w:rPr>
        <w:t>。</w:t>
      </w:r>
    </w:p>
    <w:p w14:paraId="7EE08A0E">
      <w:pPr>
        <w:widowControl/>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kern w:val="0"/>
          <w:szCs w:val="21"/>
        </w:rPr>
        <w:t xml:space="preserve"> </w:t>
      </w:r>
    </w:p>
    <w:p w14:paraId="29B1ADA0">
      <w:pPr>
        <w:adjustRightInd w:val="0"/>
        <w:snapToGrid w:val="0"/>
        <w:spacing w:line="360" w:lineRule="auto"/>
        <w:rPr>
          <w:rFonts w:ascii="仿宋_GB2312" w:hAnsi="仿宋_GB2312" w:eastAsia="仿宋_GB2312" w:cs="仿宋_GB2312"/>
          <w:b/>
          <w:bCs/>
          <w:szCs w:val="21"/>
        </w:rPr>
      </w:pPr>
      <w:bookmarkStart w:id="2" w:name="_Toc35393621"/>
      <w:bookmarkStart w:id="3" w:name="_Toc28359002"/>
      <w:bookmarkStart w:id="4" w:name="_Toc35393790"/>
      <w:bookmarkStart w:id="5" w:name="_Toc28359079"/>
      <w:bookmarkStart w:id="6" w:name="_Hlk24379207"/>
      <w:r>
        <w:rPr>
          <w:rFonts w:hint="eastAsia" w:ascii="仿宋_GB2312" w:hAnsi="仿宋_GB2312" w:eastAsia="仿宋_GB2312" w:cs="仿宋_GB2312"/>
          <w:b/>
          <w:bCs/>
          <w:szCs w:val="21"/>
        </w:rPr>
        <w:t>一、项目基本情况</w:t>
      </w:r>
      <w:bookmarkEnd w:id="2"/>
      <w:bookmarkEnd w:id="3"/>
      <w:bookmarkEnd w:id="4"/>
      <w:bookmarkEnd w:id="5"/>
    </w:p>
    <w:p w14:paraId="061FDAF1">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项目编号：JH24-210122-00134</w:t>
      </w:r>
    </w:p>
    <w:p w14:paraId="0C2BE6F0">
      <w:pPr>
        <w:adjustRightInd w:val="0"/>
        <w:snapToGrid w:val="0"/>
        <w:spacing w:line="360" w:lineRule="auto"/>
        <w:ind w:firstLine="420"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项目名称：冷子堡镇生物质炉具配套燃料采购</w:t>
      </w:r>
    </w:p>
    <w:bookmarkEnd w:id="6"/>
    <w:p w14:paraId="308C712A">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包组编号：001</w:t>
      </w:r>
    </w:p>
    <w:p w14:paraId="67D5670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预算金额（元）：</w:t>
      </w:r>
      <w:r>
        <w:rPr>
          <w:rFonts w:hint="eastAsia" w:ascii="仿宋_GB2312" w:hAnsi="仿宋_GB2312" w:eastAsia="仿宋_GB2312" w:cs="仿宋_GB2312"/>
          <w:szCs w:val="21"/>
          <w:lang w:val="en-US" w:eastAsia="zh-CN"/>
        </w:rPr>
        <w:t>504</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000</w:t>
      </w:r>
      <w:r>
        <w:rPr>
          <w:rFonts w:hint="eastAsia" w:ascii="仿宋_GB2312" w:hAnsi="仿宋_GB2312" w:eastAsia="仿宋_GB2312" w:cs="仿宋_GB2312"/>
          <w:szCs w:val="21"/>
        </w:rPr>
        <w:t>.00</w:t>
      </w:r>
    </w:p>
    <w:p w14:paraId="038A6B2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最高限价（元）：</w:t>
      </w:r>
      <w:r>
        <w:rPr>
          <w:rFonts w:hint="eastAsia" w:ascii="仿宋_GB2312" w:hAnsi="仿宋_GB2312" w:eastAsia="仿宋_GB2312" w:cs="仿宋_GB2312"/>
          <w:szCs w:val="21"/>
          <w:lang w:val="en-US" w:eastAsia="zh-CN"/>
        </w:rPr>
        <w:t>504</w:t>
      </w: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000</w:t>
      </w:r>
      <w:r>
        <w:rPr>
          <w:rFonts w:hint="eastAsia" w:ascii="仿宋_GB2312" w:hAnsi="仿宋_GB2312" w:eastAsia="仿宋_GB2312" w:cs="仿宋_GB2312"/>
          <w:szCs w:val="21"/>
        </w:rPr>
        <w:t>.00</w:t>
      </w:r>
    </w:p>
    <w:p w14:paraId="57D5236D">
      <w:pPr>
        <w:adjustRightInd w:val="0"/>
        <w:snapToGrid w:val="0"/>
        <w:spacing w:line="360" w:lineRule="auto"/>
        <w:ind w:firstLine="420" w:firstLineChars="200"/>
        <w:rPr>
          <w:rFonts w:hint="eastAsia" w:ascii="仿宋" w:hAnsi="仿宋" w:eastAsia="仿宋" w:cs="仿宋"/>
          <w:szCs w:val="21"/>
          <w:highlight w:val="none"/>
          <w:lang w:eastAsia="zh-CN"/>
        </w:rPr>
      </w:pPr>
      <w:r>
        <w:rPr>
          <w:rFonts w:ascii="仿宋_GB2312" w:hAnsi="仿宋_GB2312" w:eastAsia="仿宋_GB2312" w:cs="仿宋_GB2312"/>
          <w:szCs w:val="21"/>
          <w:highlight w:val="none"/>
        </w:rPr>
        <w:t>采购需</w:t>
      </w:r>
      <w:r>
        <w:rPr>
          <w:rFonts w:hint="eastAsia" w:ascii="仿宋" w:hAnsi="仿宋" w:cs="仿宋"/>
          <w:szCs w:val="21"/>
          <w:highlight w:val="none"/>
        </w:rPr>
        <w:t>求：采购生物质炉具配套燃料720吨</w:t>
      </w:r>
      <w:r>
        <w:rPr>
          <w:rFonts w:hint="eastAsia" w:ascii="仿宋" w:hAnsi="仿宋" w:cs="仿宋"/>
          <w:szCs w:val="21"/>
          <w:highlight w:val="none"/>
          <w:lang w:eastAsia="zh-CN"/>
        </w:rPr>
        <w:t>。</w:t>
      </w:r>
    </w:p>
    <w:p w14:paraId="108A9354">
      <w:pPr>
        <w:adjustRightInd w:val="0"/>
        <w:snapToGrid w:val="0"/>
        <w:spacing w:line="360" w:lineRule="auto"/>
        <w:ind w:firstLine="420" w:firstLineChars="200"/>
        <w:rPr>
          <w:rFonts w:hint="eastAsia" w:ascii="仿宋_GB2312" w:hAnsi="仿宋_GB2312" w:eastAsia="仿宋_GB2312" w:cs="仿宋_GB2312"/>
          <w:szCs w:val="21"/>
          <w:highlight w:val="yellow"/>
          <w:lang w:eastAsia="zh-CN"/>
        </w:rPr>
      </w:pPr>
      <w:r>
        <w:rPr>
          <w:rFonts w:hint="eastAsia" w:ascii="仿宋_GB2312" w:hAnsi="仿宋_GB2312" w:eastAsia="仿宋_GB2312" w:cs="仿宋_GB2312"/>
          <w:szCs w:val="21"/>
          <w:highlight w:val="none"/>
        </w:rPr>
        <w:t>合同履行期限：20</w:t>
      </w:r>
      <w:r>
        <w:rPr>
          <w:rFonts w:hint="eastAsia" w:ascii="仿宋_GB2312" w:hAnsi="仿宋_GB2312" w:eastAsia="仿宋_GB2312" w:cs="仿宋_GB2312"/>
          <w:szCs w:val="21"/>
          <w:highlight w:val="none"/>
          <w:lang w:val="en-US" w:eastAsia="zh-CN"/>
        </w:rPr>
        <w:t>25</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01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25</w:t>
      </w:r>
      <w:r>
        <w:rPr>
          <w:rFonts w:hint="eastAsia" w:ascii="仿宋_GB2312" w:hAnsi="仿宋_GB2312" w:eastAsia="仿宋_GB2312" w:cs="仿宋_GB2312"/>
          <w:szCs w:val="21"/>
          <w:highlight w:val="none"/>
        </w:rPr>
        <w:t>日前(具体以签订合同为准)</w:t>
      </w:r>
    </w:p>
    <w:p w14:paraId="70459F7D">
      <w:pPr>
        <w:adjustRightInd w:val="0"/>
        <w:snapToGri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需落实的政府采购政策内容：</w:t>
      </w:r>
      <w:r>
        <w:rPr>
          <w:rFonts w:hint="eastAsia" w:ascii="仿宋_GB2312" w:hAnsi="仿宋_GB2312" w:eastAsia="仿宋_GB2312" w:cs="仿宋_GB2312"/>
          <w:szCs w:val="21"/>
          <w:u w:val="single"/>
        </w:rPr>
        <w:t>对于中小微企业（含监狱企业）的相关规定及对于促进残疾人就业政府采购政策的相关规定等。</w:t>
      </w:r>
    </w:p>
    <w:p w14:paraId="784B827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w:t>
      </w:r>
      <w:r>
        <w:rPr>
          <w:rFonts w:hint="eastAsia" w:ascii="仿宋_GB2312" w:hAnsi="仿宋_GB2312" w:eastAsia="仿宋_GB2312" w:cs="仿宋_GB2312"/>
          <w:i/>
          <w:szCs w:val="21"/>
        </w:rPr>
        <w:t>是/否</w:t>
      </w:r>
      <w:r>
        <w:rPr>
          <w:rFonts w:hint="eastAsia" w:ascii="仿宋_GB2312" w:hAnsi="仿宋_GB2312" w:eastAsia="仿宋_GB2312" w:cs="仿宋_GB2312"/>
          <w:szCs w:val="21"/>
        </w:rPr>
        <w:t>）接受联合体投标：否</w:t>
      </w:r>
    </w:p>
    <w:p w14:paraId="65DDDE3B">
      <w:pPr>
        <w:adjustRightInd w:val="0"/>
        <w:snapToGrid w:val="0"/>
        <w:spacing w:line="360" w:lineRule="auto"/>
        <w:rPr>
          <w:rFonts w:ascii="仿宋_GB2312" w:hAnsi="仿宋_GB2312" w:eastAsia="仿宋_GB2312" w:cs="仿宋_GB2312"/>
          <w:b/>
          <w:bCs/>
          <w:szCs w:val="21"/>
        </w:rPr>
      </w:pPr>
      <w:bookmarkStart w:id="7" w:name="_Toc28359080"/>
      <w:bookmarkStart w:id="8" w:name="_Toc28359003"/>
      <w:bookmarkStart w:id="9" w:name="_Toc35393791"/>
      <w:bookmarkStart w:id="10" w:name="_Toc35393622"/>
      <w:r>
        <w:rPr>
          <w:rFonts w:hint="eastAsia" w:ascii="仿宋_GB2312" w:hAnsi="仿宋_GB2312" w:eastAsia="仿宋_GB2312" w:cs="仿宋_GB2312"/>
          <w:b/>
          <w:bCs/>
          <w:szCs w:val="21"/>
        </w:rPr>
        <w:t>二、供应商的资格要求：</w:t>
      </w:r>
      <w:bookmarkEnd w:id="7"/>
      <w:bookmarkEnd w:id="8"/>
      <w:bookmarkEnd w:id="9"/>
      <w:bookmarkEnd w:id="10"/>
    </w:p>
    <w:p w14:paraId="61662D2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14:paraId="6F433E0B">
      <w:pPr>
        <w:adjustRightInd w:val="0"/>
        <w:snapToGrid w:val="0"/>
        <w:spacing w:line="360" w:lineRule="auto"/>
        <w:ind w:firstLine="420" w:firstLineChars="200"/>
        <w:rPr>
          <w:rFonts w:hint="eastAsia" w:ascii="仿宋_GB2312" w:hAnsi="仿宋_GB2312" w:eastAsia="仿宋_GB2312" w:cs="仿宋_GB2312"/>
          <w:szCs w:val="21"/>
          <w:lang w:val="en-US" w:eastAsia="zh-CN"/>
        </w:rPr>
      </w:pPr>
      <w:bookmarkStart w:id="11" w:name="_Toc28359004"/>
      <w:bookmarkStart w:id="12" w:name="_Toc28359081"/>
      <w:r>
        <w:rPr>
          <w:rFonts w:hint="eastAsia" w:ascii="仿宋_GB2312" w:hAnsi="仿宋_GB2312" w:eastAsia="仿宋_GB2312" w:cs="仿宋_GB2312"/>
          <w:szCs w:val="21"/>
        </w:rPr>
        <w:t>2.落实政府采购政策需满</w:t>
      </w:r>
      <w:r>
        <w:rPr>
          <w:rFonts w:hint="eastAsia" w:ascii="仿宋_GB2312" w:hAnsi="仿宋_GB2312" w:eastAsia="仿宋_GB2312" w:cs="仿宋_GB2312"/>
          <w:szCs w:val="21"/>
          <w:highlight w:val="none"/>
        </w:rPr>
        <w:t>足的资格要求：</w:t>
      </w:r>
      <w:r>
        <w:rPr>
          <w:rFonts w:hint="eastAsia" w:ascii="仿宋_GB2312" w:hAnsi="仿宋_GB2312" w:eastAsia="仿宋_GB2312" w:cs="仿宋_GB2312"/>
          <w:szCs w:val="21"/>
          <w:highlight w:val="none"/>
          <w:u w:val="single"/>
          <w:lang w:eastAsia="zh-CN"/>
        </w:rPr>
        <w:t>（</w:t>
      </w:r>
      <w:r>
        <w:rPr>
          <w:rFonts w:hint="eastAsia" w:ascii="仿宋_GB2312" w:hAnsi="仿宋_GB2312" w:eastAsia="仿宋_GB2312" w:cs="仿宋_GB2312"/>
          <w:szCs w:val="21"/>
          <w:highlight w:val="none"/>
          <w:u w:val="single"/>
          <w:lang w:val="en-US" w:eastAsia="zh-CN"/>
        </w:rPr>
        <w:t>1</w:t>
      </w:r>
      <w:r>
        <w:rPr>
          <w:rFonts w:hint="eastAsia" w:ascii="仿宋_GB2312" w:hAnsi="仿宋_GB2312" w:eastAsia="仿宋_GB2312" w:cs="仿宋_GB2312"/>
          <w:szCs w:val="21"/>
          <w:highlight w:val="none"/>
          <w:u w:val="single"/>
          <w:lang w:eastAsia="zh-CN"/>
        </w:rPr>
        <w:t>）</w:t>
      </w:r>
      <w:r>
        <w:rPr>
          <w:rFonts w:hint="eastAsia" w:ascii="仿宋_GB2312" w:hAnsi="仿宋_GB2312" w:eastAsia="仿宋_GB2312" w:cs="仿宋_GB2312"/>
          <w:szCs w:val="21"/>
          <w:u w:val="single"/>
        </w:rPr>
        <w:t>本项目专门面向中小企业采购（根据《政府采购促进中小企业发展管理办法》（财库［2020］46号）规定，供应商所投货物应由中小企业制造（即货物由中小企业生产且使用该中小企业商号或者注册商标），否则投标（响应）无效）；（2）本项目采购标的对应的中小企业划分标准所属行业为“工业”； （3）根据《关于促进残疾人就业政府采购政策的通知》财库〔2017〕141号、财政部《司法部关于政府采购支持监狱企业发展有关问题的通知》财库〔2014〕68号的规定，残疾人福利性单位、监狱企业视同小型和微型企业</w:t>
      </w:r>
      <w:r>
        <w:rPr>
          <w:rFonts w:hint="eastAsia" w:ascii="仿宋_GB2312" w:hAnsi="仿宋_GB2312" w:eastAsia="仿宋_GB2312" w:cs="仿宋_GB2312"/>
          <w:szCs w:val="21"/>
        </w:rPr>
        <w:t>。</w:t>
      </w:r>
    </w:p>
    <w:p w14:paraId="415A48C4">
      <w:pPr>
        <w:adjustRightInd w:val="0"/>
        <w:snapToGrid w:val="0"/>
        <w:spacing w:line="360" w:lineRule="auto"/>
        <w:ind w:firstLine="420" w:firstLineChars="200"/>
        <w:rPr>
          <w:rFonts w:ascii="仿宋_GB2312" w:hAnsi="仿宋_GB2312" w:eastAsia="仿宋_GB2312" w:cs="仿宋_GB2312"/>
          <w:i/>
          <w:iCs/>
          <w:szCs w:val="21"/>
          <w:u w:val="single"/>
        </w:rPr>
      </w:pPr>
      <w:r>
        <w:rPr>
          <w:rFonts w:hint="eastAsia" w:ascii="仿宋_GB2312" w:hAnsi="仿宋_GB2312" w:eastAsia="仿宋_GB2312" w:cs="仿宋_GB2312"/>
          <w:szCs w:val="21"/>
        </w:rPr>
        <w:t>3.本项目的特定资格要求：</w:t>
      </w:r>
      <w:r>
        <w:rPr>
          <w:rFonts w:hint="eastAsia" w:ascii="仿宋_GB2312" w:hAnsi="仿宋_GB2312" w:eastAsia="仿宋_GB2312" w:cs="仿宋_GB2312"/>
          <w:szCs w:val="21"/>
          <w:u w:val="single"/>
        </w:rPr>
        <w:t>无</w:t>
      </w:r>
    </w:p>
    <w:p w14:paraId="053997A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三、政府采购供应商入库须知</w:t>
      </w:r>
    </w:p>
    <w:p w14:paraId="6B832ED7">
      <w:pPr>
        <w:adjustRightInd w:val="0"/>
        <w:snapToGrid w:val="0"/>
        <w:spacing w:line="360" w:lineRule="auto"/>
        <w:ind w:firstLine="420" w:firstLineChars="200"/>
        <w:rPr>
          <w:rFonts w:ascii="仿宋_GB2312" w:hAnsi="仿宋_GB2312" w:eastAsia="仿宋_GB2312" w:cs="仿宋_GB2312"/>
          <w:szCs w:val="21"/>
        </w:rPr>
      </w:pPr>
      <w:bookmarkStart w:id="13" w:name="_Toc35393792"/>
      <w:bookmarkStart w:id="14" w:name="_Toc35393623"/>
      <w:r>
        <w:rPr>
          <w:rFonts w:hint="eastAsia" w:ascii="仿宋_GB2312" w:hAnsi="仿宋_GB2312" w:eastAsia="仿宋_GB2312" w:cs="仿宋_GB2312"/>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127870F8">
      <w:pPr>
        <w:adjustRightInd w:val="0"/>
        <w:snapToGrid w:val="0"/>
        <w:spacing w:line="360" w:lineRule="auto"/>
        <w:rPr>
          <w:rFonts w:ascii="仿宋_GB2312" w:hAnsi="仿宋_GB2312" w:eastAsia="仿宋_GB2312" w:cs="仿宋_GB2312"/>
          <w:b/>
          <w:bCs/>
          <w:szCs w:val="21"/>
          <w:highlight w:val="none"/>
        </w:rPr>
      </w:pPr>
      <w:r>
        <w:rPr>
          <w:rFonts w:hint="eastAsia" w:ascii="仿宋_GB2312" w:hAnsi="仿宋_GB2312" w:eastAsia="仿宋_GB2312" w:cs="仿宋_GB2312"/>
          <w:b/>
          <w:bCs/>
          <w:szCs w:val="21"/>
        </w:rPr>
        <w:t>四、</w:t>
      </w:r>
      <w:r>
        <w:rPr>
          <w:rFonts w:hint="eastAsia" w:ascii="仿宋_GB2312" w:hAnsi="仿宋_GB2312" w:eastAsia="仿宋_GB2312" w:cs="仿宋_GB2312"/>
          <w:b/>
          <w:bCs/>
          <w:szCs w:val="21"/>
          <w:highlight w:val="none"/>
        </w:rPr>
        <w:t>获取招标文件</w:t>
      </w:r>
      <w:bookmarkEnd w:id="11"/>
      <w:bookmarkEnd w:id="12"/>
      <w:bookmarkEnd w:id="13"/>
      <w:bookmarkEnd w:id="14"/>
    </w:p>
    <w:p w14:paraId="2699BBCD">
      <w:pPr>
        <w:adjustRightInd w:val="0"/>
        <w:snapToGrid w:val="0"/>
        <w:spacing w:line="360" w:lineRule="auto"/>
        <w:ind w:firstLine="54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时间：</w:t>
      </w:r>
      <w:r>
        <w:rPr>
          <w:rFonts w:hint="eastAsia" w:ascii="仿宋_GB2312" w:hAnsi="仿宋_GB2312" w:eastAsia="仿宋_GB2312" w:cs="仿宋_GB2312"/>
          <w:szCs w:val="21"/>
          <w:highlight w:val="none"/>
          <w:u w:val="single"/>
        </w:rPr>
        <w:t>2024年</w:t>
      </w:r>
      <w:r>
        <w:rPr>
          <w:rFonts w:hint="eastAsia" w:ascii="仿宋_GB2312" w:hAnsi="仿宋_GB2312" w:eastAsia="仿宋_GB2312" w:cs="仿宋_GB2312"/>
          <w:szCs w:val="21"/>
          <w:highlight w:val="none"/>
          <w:u w:val="single"/>
          <w:lang w:val="en-US" w:eastAsia="zh-CN"/>
        </w:rPr>
        <w:t>12</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16</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至</w:t>
      </w:r>
      <w:r>
        <w:rPr>
          <w:rFonts w:hint="eastAsia" w:ascii="仿宋_GB2312" w:hAnsi="仿宋_GB2312" w:eastAsia="仿宋_GB2312" w:cs="仿宋_GB2312"/>
          <w:szCs w:val="21"/>
          <w:highlight w:val="none"/>
          <w:u w:val="single"/>
        </w:rPr>
        <w:t>2024年</w:t>
      </w:r>
      <w:r>
        <w:rPr>
          <w:rFonts w:hint="eastAsia" w:ascii="仿宋_GB2312" w:hAnsi="仿宋_GB2312" w:eastAsia="仿宋_GB2312" w:cs="仿宋_GB2312"/>
          <w:szCs w:val="21"/>
          <w:highlight w:val="none"/>
          <w:u w:val="single"/>
          <w:lang w:val="en-US" w:eastAsia="zh-CN"/>
        </w:rPr>
        <w:t>12</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24</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rPr>
        <w:t>，每天上午</w:t>
      </w:r>
      <w:r>
        <w:rPr>
          <w:rFonts w:hint="eastAsia" w:ascii="仿宋_GB2312" w:hAnsi="仿宋_GB2312" w:eastAsia="仿宋_GB2312" w:cs="仿宋_GB2312"/>
          <w:szCs w:val="21"/>
          <w:highlight w:val="none"/>
          <w:u w:val="single"/>
        </w:rPr>
        <w:t>08：30</w:t>
      </w:r>
      <w:r>
        <w:rPr>
          <w:rFonts w:hint="eastAsia" w:ascii="仿宋_GB2312" w:hAnsi="仿宋_GB2312" w:eastAsia="仿宋_GB2312" w:cs="仿宋_GB2312"/>
          <w:szCs w:val="21"/>
          <w:highlight w:val="none"/>
        </w:rPr>
        <w:t>至</w:t>
      </w:r>
      <w:r>
        <w:rPr>
          <w:rFonts w:ascii="仿宋_GB2312" w:hAnsi="仿宋_GB2312" w:eastAsia="仿宋_GB2312" w:cs="仿宋_GB2312"/>
          <w:szCs w:val="21"/>
          <w:highlight w:val="none"/>
          <w:u w:val="single"/>
        </w:rPr>
        <w:t>11:30</w:t>
      </w:r>
      <w:r>
        <w:rPr>
          <w:rFonts w:hint="eastAsia" w:ascii="仿宋_GB2312" w:hAnsi="仿宋_GB2312" w:eastAsia="仿宋_GB2312" w:cs="仿宋_GB2312"/>
          <w:szCs w:val="21"/>
          <w:highlight w:val="none"/>
        </w:rPr>
        <w:t>，下午</w:t>
      </w:r>
      <w:r>
        <w:rPr>
          <w:rFonts w:ascii="仿宋_GB2312" w:hAnsi="仿宋_GB2312" w:eastAsia="仿宋_GB2312" w:cs="仿宋_GB2312"/>
          <w:szCs w:val="21"/>
          <w:highlight w:val="none"/>
          <w:u w:val="single"/>
        </w:rPr>
        <w:t>13:00</w:t>
      </w:r>
      <w:bookmarkStart w:id="221" w:name="_GoBack"/>
      <w:bookmarkEnd w:id="221"/>
      <w:r>
        <w:rPr>
          <w:rFonts w:hint="eastAsia" w:ascii="仿宋_GB2312" w:hAnsi="仿宋_GB2312" w:eastAsia="仿宋_GB2312" w:cs="仿宋_GB2312"/>
          <w:szCs w:val="21"/>
          <w:highlight w:val="none"/>
        </w:rPr>
        <w:t>至</w:t>
      </w:r>
      <w:r>
        <w:rPr>
          <w:rFonts w:ascii="仿宋_GB2312" w:hAnsi="仿宋_GB2312" w:eastAsia="仿宋_GB2312" w:cs="仿宋_GB2312"/>
          <w:szCs w:val="21"/>
          <w:highlight w:val="none"/>
          <w:u w:val="single"/>
        </w:rPr>
        <w:t>16:</w:t>
      </w:r>
      <w:r>
        <w:rPr>
          <w:rFonts w:hint="eastAsia" w:ascii="仿宋_GB2312" w:hAnsi="仿宋_GB2312" w:eastAsia="仿宋_GB2312" w:cs="仿宋_GB2312"/>
          <w:szCs w:val="21"/>
          <w:highlight w:val="none"/>
          <w:u w:val="single"/>
        </w:rPr>
        <w:t>00</w:t>
      </w:r>
      <w:r>
        <w:rPr>
          <w:rFonts w:hint="eastAsia" w:ascii="仿宋_GB2312" w:hAnsi="仿宋_GB2312" w:eastAsia="仿宋_GB2312" w:cs="仿宋_GB2312"/>
          <w:szCs w:val="21"/>
          <w:highlight w:val="none"/>
        </w:rPr>
        <w:t>（北京时间，法定节假日除外）</w:t>
      </w:r>
    </w:p>
    <w:p w14:paraId="41D7E195">
      <w:pPr>
        <w:adjustRightInd w:val="0"/>
        <w:snapToGrid w:val="0"/>
        <w:spacing w:line="360" w:lineRule="auto"/>
        <w:ind w:firstLine="540"/>
        <w:rPr>
          <w:rFonts w:ascii="仿宋_GB2312" w:hAnsi="仿宋_GB2312" w:eastAsia="仿宋_GB2312" w:cs="仿宋_GB2312"/>
          <w:szCs w:val="21"/>
        </w:rPr>
      </w:pPr>
      <w:r>
        <w:rPr>
          <w:rFonts w:hint="eastAsia" w:ascii="仿宋_GB2312" w:hAnsi="仿宋_GB2312" w:eastAsia="仿宋_GB2312" w:cs="仿宋_GB2312"/>
          <w:szCs w:val="21"/>
        </w:rPr>
        <w:t>地点：辽宁政府采购网</w:t>
      </w:r>
    </w:p>
    <w:p w14:paraId="45BF9CBF">
      <w:pPr>
        <w:adjustRightInd w:val="0"/>
        <w:snapToGrid w:val="0"/>
        <w:spacing w:line="360" w:lineRule="auto"/>
        <w:ind w:firstLine="540"/>
        <w:rPr>
          <w:rFonts w:ascii="仿宋_GB2312" w:hAnsi="仿宋_GB2312" w:eastAsia="仿宋_GB2312" w:cs="仿宋_GB2312"/>
          <w:szCs w:val="21"/>
        </w:rPr>
      </w:pPr>
      <w:r>
        <w:rPr>
          <w:rFonts w:hint="eastAsia" w:ascii="仿宋_GB2312" w:hAnsi="仿宋_GB2312" w:eastAsia="仿宋_GB2312" w:cs="仿宋_GB2312"/>
          <w:szCs w:val="21"/>
        </w:rPr>
        <w:t>方式：线上</w:t>
      </w:r>
    </w:p>
    <w:p w14:paraId="206E9377">
      <w:pPr>
        <w:adjustRightInd w:val="0"/>
        <w:snapToGrid w:val="0"/>
        <w:spacing w:line="360" w:lineRule="auto"/>
        <w:ind w:firstLine="540"/>
        <w:rPr>
          <w:rFonts w:ascii="仿宋_GB2312" w:hAnsi="仿宋_GB2312" w:eastAsia="仿宋_GB2312" w:cs="仿宋_GB2312"/>
          <w:szCs w:val="21"/>
        </w:rPr>
      </w:pPr>
      <w:r>
        <w:rPr>
          <w:rFonts w:hint="eastAsia" w:ascii="仿宋_GB2312" w:hAnsi="仿宋_GB2312" w:eastAsia="仿宋_GB2312" w:cs="仿宋_GB2312"/>
          <w:szCs w:val="21"/>
        </w:rPr>
        <w:t>售价：免费</w:t>
      </w:r>
    </w:p>
    <w:p w14:paraId="1800903D">
      <w:pPr>
        <w:adjustRightInd w:val="0"/>
        <w:snapToGrid w:val="0"/>
        <w:spacing w:line="360" w:lineRule="auto"/>
        <w:rPr>
          <w:rFonts w:ascii="仿宋_GB2312" w:hAnsi="仿宋_GB2312" w:eastAsia="仿宋_GB2312" w:cs="仿宋_GB2312"/>
          <w:b/>
          <w:bCs/>
          <w:szCs w:val="21"/>
        </w:rPr>
      </w:pPr>
      <w:bookmarkStart w:id="15" w:name="_Toc28359082"/>
      <w:bookmarkStart w:id="16" w:name="_Toc28359005"/>
      <w:bookmarkStart w:id="17" w:name="_Toc35393793"/>
      <w:bookmarkStart w:id="18" w:name="_Toc35393624"/>
      <w:r>
        <w:rPr>
          <w:rFonts w:hint="eastAsia" w:ascii="仿宋_GB2312" w:hAnsi="仿宋_GB2312" w:eastAsia="仿宋_GB2312" w:cs="仿宋_GB2312"/>
          <w:b/>
          <w:bCs/>
          <w:szCs w:val="21"/>
        </w:rPr>
        <w:t>五、提交投标文件</w:t>
      </w:r>
      <w:bookmarkEnd w:id="15"/>
      <w:bookmarkEnd w:id="16"/>
      <w:r>
        <w:rPr>
          <w:rFonts w:hint="eastAsia" w:ascii="仿宋_GB2312" w:hAnsi="仿宋_GB2312" w:eastAsia="仿宋_GB2312" w:cs="仿宋_GB2312"/>
          <w:b/>
          <w:bCs/>
          <w:szCs w:val="21"/>
        </w:rPr>
        <w:t>截止时间、开标时间和地点</w:t>
      </w:r>
      <w:bookmarkEnd w:id="17"/>
      <w:bookmarkEnd w:id="18"/>
    </w:p>
    <w:p w14:paraId="110F8BB9">
      <w:pPr>
        <w:adjustRightInd w:val="0"/>
        <w:snapToGrid w:val="0"/>
        <w:spacing w:line="360" w:lineRule="auto"/>
        <w:ind w:firstLine="420" w:firstLineChars="200"/>
        <w:rPr>
          <w:rFonts w:ascii="仿宋_GB2312" w:hAnsi="仿宋_GB2312" w:eastAsia="仿宋_GB2312" w:cs="仿宋_GB2312"/>
          <w:bCs/>
          <w:szCs w:val="21"/>
          <w:u w:val="single"/>
        </w:rPr>
      </w:pPr>
      <w:r>
        <w:rPr>
          <w:rFonts w:hint="eastAsia" w:ascii="仿宋_GB2312" w:hAnsi="仿宋_GB2312" w:eastAsia="仿宋_GB2312" w:cs="仿宋_GB2312"/>
          <w:bCs/>
          <w:szCs w:val="21"/>
        </w:rPr>
        <w:t>截止时间</w:t>
      </w:r>
      <w:r>
        <w:rPr>
          <w:rFonts w:hint="eastAsia" w:ascii="仿宋_GB2312" w:hAnsi="仿宋_GB2312" w:eastAsia="仿宋_GB2312" w:cs="仿宋_GB2312"/>
          <w:bCs/>
          <w:szCs w:val="21"/>
          <w:highlight w:val="none"/>
        </w:rPr>
        <w:t>：</w:t>
      </w:r>
      <w:r>
        <w:rPr>
          <w:rFonts w:hint="eastAsia" w:ascii="仿宋_GB2312" w:hAnsi="仿宋_GB2312" w:eastAsia="仿宋_GB2312" w:cs="仿宋_GB2312"/>
          <w:bCs/>
          <w:szCs w:val="21"/>
          <w:highlight w:val="none"/>
          <w:u w:val="single"/>
        </w:rPr>
        <w:t>202</w:t>
      </w:r>
      <w:r>
        <w:rPr>
          <w:rFonts w:hint="eastAsia" w:ascii="仿宋_GB2312" w:hAnsi="仿宋_GB2312" w:eastAsia="仿宋_GB2312" w:cs="仿宋_GB2312"/>
          <w:bCs/>
          <w:szCs w:val="21"/>
          <w:highlight w:val="none"/>
          <w:u w:val="single"/>
          <w:lang w:val="en-US" w:eastAsia="zh-CN"/>
        </w:rPr>
        <w:t>5</w:t>
      </w:r>
      <w:r>
        <w:rPr>
          <w:rFonts w:hint="eastAsia" w:ascii="仿宋_GB2312" w:hAnsi="仿宋_GB2312" w:eastAsia="仿宋_GB2312" w:cs="仿宋_GB2312"/>
          <w:bCs/>
          <w:szCs w:val="21"/>
          <w:highlight w:val="none"/>
          <w:u w:val="single"/>
        </w:rPr>
        <w:t>年</w:t>
      </w:r>
      <w:r>
        <w:rPr>
          <w:rFonts w:hint="eastAsia" w:ascii="仿宋_GB2312" w:hAnsi="仿宋_GB2312" w:eastAsia="仿宋_GB2312" w:cs="仿宋_GB2312"/>
          <w:bCs/>
          <w:szCs w:val="21"/>
          <w:highlight w:val="none"/>
          <w:u w:val="single"/>
          <w:lang w:val="en-US" w:eastAsia="zh-CN"/>
        </w:rPr>
        <w:t>01</w:t>
      </w:r>
      <w:r>
        <w:rPr>
          <w:rFonts w:hint="eastAsia" w:ascii="仿宋_GB2312" w:hAnsi="仿宋_GB2312" w:eastAsia="仿宋_GB2312" w:cs="仿宋_GB2312"/>
          <w:bCs/>
          <w:szCs w:val="21"/>
          <w:highlight w:val="none"/>
          <w:u w:val="single"/>
        </w:rPr>
        <w:t>月</w:t>
      </w:r>
      <w:r>
        <w:rPr>
          <w:rFonts w:hint="eastAsia" w:ascii="仿宋_GB2312" w:hAnsi="仿宋_GB2312" w:eastAsia="仿宋_GB2312" w:cs="仿宋_GB2312"/>
          <w:bCs/>
          <w:szCs w:val="21"/>
          <w:highlight w:val="none"/>
          <w:u w:val="single"/>
          <w:lang w:val="en-US" w:eastAsia="zh-CN"/>
        </w:rPr>
        <w:t>07</w:t>
      </w:r>
      <w:r>
        <w:rPr>
          <w:rFonts w:hint="eastAsia" w:ascii="仿宋_GB2312" w:hAnsi="仿宋_GB2312" w:eastAsia="仿宋_GB2312" w:cs="仿宋_GB2312"/>
          <w:bCs/>
          <w:szCs w:val="21"/>
          <w:highlight w:val="none"/>
          <w:u w:val="single"/>
        </w:rPr>
        <w:t>日</w:t>
      </w:r>
      <w:r>
        <w:rPr>
          <w:rFonts w:hint="eastAsia" w:ascii="仿宋_GB2312" w:hAnsi="仿宋_GB2312" w:eastAsia="仿宋_GB2312" w:cs="仿宋_GB2312"/>
          <w:bCs/>
          <w:szCs w:val="21"/>
          <w:highlight w:val="none"/>
          <w:u w:val="single"/>
          <w:lang w:val="en-US" w:eastAsia="zh-CN"/>
        </w:rPr>
        <w:t>09</w:t>
      </w:r>
      <w:r>
        <w:rPr>
          <w:rFonts w:hint="eastAsia" w:ascii="仿宋_GB2312" w:hAnsi="仿宋_GB2312" w:eastAsia="仿宋_GB2312" w:cs="仿宋_GB2312"/>
          <w:bCs/>
          <w:szCs w:val="21"/>
          <w:highlight w:val="none"/>
          <w:u w:val="single"/>
        </w:rPr>
        <w:t>点</w:t>
      </w:r>
      <w:r>
        <w:rPr>
          <w:rFonts w:hint="eastAsia" w:ascii="仿宋_GB2312" w:hAnsi="仿宋_GB2312" w:eastAsia="仿宋_GB2312" w:cs="仿宋_GB2312"/>
          <w:bCs/>
          <w:szCs w:val="21"/>
          <w:highlight w:val="none"/>
          <w:u w:val="single"/>
          <w:lang w:val="en-US" w:eastAsia="zh-CN"/>
        </w:rPr>
        <w:t>3</w:t>
      </w:r>
      <w:r>
        <w:rPr>
          <w:rFonts w:hint="eastAsia" w:ascii="仿宋_GB2312" w:hAnsi="仿宋_GB2312" w:eastAsia="仿宋_GB2312" w:cs="仿宋_GB2312"/>
          <w:bCs/>
          <w:szCs w:val="21"/>
          <w:highlight w:val="none"/>
          <w:u w:val="single"/>
        </w:rPr>
        <w:t>0分</w:t>
      </w:r>
      <w:r>
        <w:rPr>
          <w:rFonts w:hint="eastAsia" w:ascii="仿宋_GB2312" w:hAnsi="仿宋_GB2312" w:eastAsia="仿宋_GB2312" w:cs="仿宋_GB2312"/>
          <w:bCs/>
          <w:szCs w:val="21"/>
          <w:highlight w:val="none"/>
        </w:rPr>
        <w:t>（北京时间）</w:t>
      </w:r>
    </w:p>
    <w:p w14:paraId="10BA4CB8">
      <w:pPr>
        <w:adjustRightInd w:val="0"/>
        <w:snapToGrid w:val="0"/>
        <w:spacing w:line="360" w:lineRule="auto"/>
        <w:ind w:firstLine="420" w:firstLineChars="200"/>
        <w:rPr>
          <w:rFonts w:ascii="仿宋_GB2312" w:hAnsi="仿宋_GB2312" w:eastAsia="仿宋_GB2312" w:cs="仿宋_GB2312"/>
          <w:bCs/>
          <w:szCs w:val="21"/>
          <w:u w:val="single"/>
        </w:rPr>
      </w:pPr>
      <w:r>
        <w:rPr>
          <w:rFonts w:hint="eastAsia" w:ascii="仿宋_GB2312" w:hAnsi="仿宋_GB2312" w:eastAsia="仿宋_GB2312" w:cs="仿宋_GB2312"/>
          <w:szCs w:val="21"/>
        </w:rPr>
        <w:t>地点：</w:t>
      </w:r>
      <w:r>
        <w:rPr>
          <w:rFonts w:hint="eastAsia" w:ascii="仿宋_GB2312" w:hAnsi="仿宋_GB2312" w:eastAsia="仿宋_GB2312" w:cs="仿宋_GB2312"/>
          <w:szCs w:val="21"/>
          <w:u w:val="single"/>
        </w:rPr>
        <w:t>线上递交</w:t>
      </w:r>
      <w:r>
        <w:rPr>
          <w:rFonts w:hint="eastAsia" w:ascii="仿宋_GB2312" w:hAnsi="仿宋_GB2312" w:eastAsia="仿宋_GB2312" w:cs="仿宋_GB2312"/>
          <w:szCs w:val="21"/>
          <w:u w:val="single"/>
          <w:lang w:eastAsia="zh-CN"/>
        </w:rPr>
        <w:t>至</w:t>
      </w:r>
      <w:r>
        <w:rPr>
          <w:rFonts w:hint="eastAsia" w:ascii="仿宋_GB2312" w:hAnsi="仿宋_GB2312" w:eastAsia="仿宋_GB2312" w:cs="仿宋_GB2312"/>
          <w:szCs w:val="21"/>
          <w:u w:val="single"/>
        </w:rPr>
        <w:t>辽宁政府采购网</w:t>
      </w:r>
    </w:p>
    <w:p w14:paraId="077D3E1B">
      <w:pPr>
        <w:adjustRightInd w:val="0"/>
        <w:snapToGrid w:val="0"/>
        <w:spacing w:line="360" w:lineRule="auto"/>
        <w:rPr>
          <w:rFonts w:ascii="仿宋_GB2312" w:hAnsi="仿宋_GB2312" w:eastAsia="仿宋_GB2312" w:cs="仿宋_GB2312"/>
          <w:b/>
          <w:bCs/>
          <w:szCs w:val="21"/>
        </w:rPr>
      </w:pPr>
      <w:bookmarkStart w:id="19" w:name="_Toc35393794"/>
      <w:bookmarkStart w:id="20" w:name="_Toc35393625"/>
      <w:bookmarkStart w:id="21" w:name="_Toc28359007"/>
      <w:bookmarkStart w:id="22" w:name="_Toc28359084"/>
      <w:r>
        <w:rPr>
          <w:rFonts w:hint="eastAsia" w:ascii="仿宋_GB2312" w:hAnsi="仿宋_GB2312" w:eastAsia="仿宋_GB2312" w:cs="仿宋_GB2312"/>
          <w:b/>
          <w:bCs/>
          <w:szCs w:val="21"/>
        </w:rPr>
        <w:t>六、公告期限</w:t>
      </w:r>
      <w:bookmarkEnd w:id="19"/>
      <w:bookmarkEnd w:id="20"/>
      <w:bookmarkEnd w:id="21"/>
      <w:bookmarkEnd w:id="22"/>
    </w:p>
    <w:p w14:paraId="18DB4D93">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自本公告发布之日起5个工作日。</w:t>
      </w:r>
    </w:p>
    <w:p w14:paraId="043F6DFE">
      <w:pPr>
        <w:keepNext/>
        <w:keepLines/>
        <w:adjustRightInd w:val="0"/>
        <w:snapToGrid w:val="0"/>
        <w:spacing w:line="360" w:lineRule="auto"/>
        <w:rPr>
          <w:rFonts w:ascii="仿宋_GB2312" w:hAnsi="仿宋_GB2312" w:eastAsia="仿宋_GB2312" w:cs="仿宋_GB2312"/>
          <w:b/>
          <w:szCs w:val="21"/>
        </w:rPr>
      </w:pPr>
      <w:r>
        <w:rPr>
          <w:rFonts w:hint="eastAsia" w:ascii="仿宋_GB2312" w:hAnsi="仿宋_GB2312" w:eastAsia="仿宋_GB2312" w:cs="仿宋_GB2312"/>
          <w:b/>
          <w:szCs w:val="21"/>
        </w:rPr>
        <w:t>七、质疑与投诉</w:t>
      </w:r>
    </w:p>
    <w:p w14:paraId="2829F40F">
      <w:pPr>
        <w:widowControl/>
        <w:adjustRightInd w:val="0"/>
        <w:snapToGrid w:val="0"/>
        <w:spacing w:line="360" w:lineRule="auto"/>
        <w:ind w:firstLine="480"/>
        <w:jc w:val="left"/>
        <w:rPr>
          <w:rFonts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14:paraId="2552CADF">
      <w:pPr>
        <w:widowControl/>
        <w:adjustRightInd w:val="0"/>
        <w:snapToGrid w:val="0"/>
        <w:spacing w:line="360" w:lineRule="auto"/>
        <w:ind w:firstLine="480"/>
        <w:jc w:val="left"/>
        <w:rPr>
          <w:rFonts w:ascii="仿宋_GB2312" w:hAnsi="仿宋_GB2312" w:eastAsia="仿宋_GB2312" w:cs="仿宋_GB2312"/>
          <w:szCs w:val="21"/>
        </w:rPr>
      </w:pPr>
      <w:r>
        <w:rPr>
          <w:rFonts w:hint="eastAsia" w:ascii="仿宋_GB2312" w:hAnsi="仿宋_GB2312" w:eastAsia="仿宋_GB2312" w:cs="仿宋_GB2312"/>
          <w:szCs w:val="21"/>
        </w:rPr>
        <w:t>1、接收质疑函方式：线上或书面纸质质疑函</w:t>
      </w:r>
    </w:p>
    <w:p w14:paraId="38314DC5">
      <w:pPr>
        <w:widowControl/>
        <w:adjustRightInd w:val="0"/>
        <w:snapToGrid w:val="0"/>
        <w:spacing w:line="360" w:lineRule="auto"/>
        <w:ind w:firstLine="480"/>
        <w:jc w:val="left"/>
        <w:rPr>
          <w:rFonts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14:paraId="5C786BBE">
      <w:pPr>
        <w:widowControl/>
        <w:adjustRightInd w:val="0"/>
        <w:snapToGrid w:val="0"/>
        <w:spacing w:line="360" w:lineRule="auto"/>
        <w:ind w:firstLine="480"/>
        <w:jc w:val="left"/>
        <w:rPr>
          <w:rFonts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14:paraId="2D207EFB">
      <w:pPr>
        <w:adjustRightInd w:val="0"/>
        <w:snapToGrid w:val="0"/>
        <w:spacing w:line="360" w:lineRule="auto"/>
        <w:rPr>
          <w:rFonts w:ascii="仿宋_GB2312" w:hAnsi="仿宋_GB2312" w:eastAsia="仿宋_GB2312" w:cs="仿宋_GB2312"/>
          <w:b/>
          <w:bCs/>
          <w:szCs w:val="21"/>
        </w:rPr>
      </w:pPr>
      <w:bookmarkStart w:id="23" w:name="_Toc35393626"/>
      <w:bookmarkStart w:id="24" w:name="_Toc35393795"/>
      <w:r>
        <w:rPr>
          <w:rFonts w:hint="eastAsia" w:ascii="仿宋_GB2312" w:hAnsi="仿宋_GB2312" w:eastAsia="仿宋_GB2312" w:cs="仿宋_GB2312"/>
          <w:b/>
          <w:bCs/>
          <w:szCs w:val="21"/>
        </w:rPr>
        <w:t>八、其他补充事宜</w:t>
      </w:r>
      <w:bookmarkEnd w:id="23"/>
      <w:bookmarkEnd w:id="24"/>
    </w:p>
    <w:p w14:paraId="30764338">
      <w:pPr>
        <w:spacing w:line="360" w:lineRule="auto"/>
        <w:ind w:firstLine="420" w:firstLineChars="200"/>
        <w:rPr>
          <w:rFonts w:hint="eastAsia"/>
        </w:rPr>
      </w:pPr>
      <w:r>
        <w:rPr>
          <w:rFonts w:hint="eastAsia"/>
          <w:lang w:val="en-US" w:eastAsia="zh-CN"/>
        </w:rPr>
        <w:t>1</w:t>
      </w:r>
      <w:r>
        <w:rPr>
          <w:rFonts w:hint="eastAsia"/>
        </w:rPr>
        <w:t>、未经网上下载招标文件而递交投标文件的，采购人及采购代理机构不予受理。网上投标具体操作事宜请详阅辽宁政府采购网“首页-办事指南”中公布的“辽宁政府采购网新版系统供应商操作手册”、“辽宁省政府采购网供应商制作电子标书操作手册”等。</w:t>
      </w:r>
    </w:p>
    <w:p w14:paraId="719BB11E">
      <w:pPr>
        <w:spacing w:line="360" w:lineRule="auto"/>
        <w:ind w:firstLine="420" w:firstLineChars="200"/>
        <w:rPr>
          <w:rFonts w:hint="eastAsia"/>
        </w:rPr>
      </w:pPr>
      <w:r>
        <w:rPr>
          <w:rFonts w:hint="eastAsia"/>
          <w:lang w:val="en-US" w:eastAsia="zh-CN"/>
        </w:rPr>
        <w:t>2</w:t>
      </w:r>
      <w:r>
        <w:rPr>
          <w:rFonts w:hint="eastAsia"/>
        </w:rPr>
        <w:t>、投标人除在电子评审系统上传投标文件外，还应将电子版备份文件采用加密邮件方式，在递交</w:t>
      </w:r>
      <w:r>
        <w:rPr>
          <w:rFonts w:hint="eastAsia"/>
          <w:lang w:eastAsia="zh-CN"/>
        </w:rPr>
        <w:t>投标</w:t>
      </w:r>
      <w:r>
        <w:rPr>
          <w:rFonts w:hint="eastAsia"/>
        </w:rPr>
        <w:t>文件截止时间前发送到lnbs_1@foxmail.com邮箱，并备注单位名称、授权委托人姓名及联系电话。加密邮件的密码须自行保存，如遇系统突发故障，代理公司将向</w:t>
      </w:r>
      <w:r>
        <w:rPr>
          <w:rFonts w:hint="eastAsia"/>
          <w:lang w:eastAsia="zh-CN"/>
        </w:rPr>
        <w:t>投标人</w:t>
      </w:r>
      <w:r>
        <w:rPr>
          <w:rFonts w:hint="eastAsia"/>
        </w:rPr>
        <w:t>的授权委托人获取。如因未收到</w:t>
      </w:r>
      <w:r>
        <w:rPr>
          <w:rFonts w:hint="eastAsia"/>
          <w:lang w:eastAsia="zh-CN"/>
        </w:rPr>
        <w:t>投标人</w:t>
      </w:r>
      <w:r>
        <w:rPr>
          <w:rFonts w:hint="eastAsia"/>
        </w:rPr>
        <w:t>的备份文件或无法联系</w:t>
      </w:r>
      <w:r>
        <w:rPr>
          <w:rFonts w:hint="eastAsia"/>
          <w:lang w:eastAsia="zh-CN"/>
        </w:rPr>
        <w:t>投标人</w:t>
      </w:r>
      <w:r>
        <w:rPr>
          <w:rFonts w:hint="eastAsia"/>
        </w:rPr>
        <w:t>等造成的一切后果，由</w:t>
      </w:r>
      <w:r>
        <w:rPr>
          <w:rFonts w:hint="eastAsia"/>
          <w:lang w:eastAsia="zh-CN"/>
        </w:rPr>
        <w:t>投标人</w:t>
      </w:r>
      <w:r>
        <w:rPr>
          <w:rFonts w:hint="eastAsia"/>
        </w:rPr>
        <w:t>自行承担相应责任。</w:t>
      </w:r>
      <w:r>
        <w:rPr>
          <w:rFonts w:hint="eastAsia"/>
          <w:lang w:val="en-US" w:eastAsia="zh-CN"/>
        </w:rPr>
        <w:t>投标人须承诺备份文件与电子评审系统中上传的投标文件内容、格式一致，以备系统突发故障使用。投标人仅提交备份文件的，响应无效。详见辽宁政府采购网《关于完善政府采购电子评审业务流程等有关事项的通知》辽财采函{2021} 363号。</w:t>
      </w:r>
    </w:p>
    <w:p w14:paraId="51018A77">
      <w:pPr>
        <w:spacing w:line="360" w:lineRule="auto"/>
        <w:ind w:firstLine="420" w:firstLineChars="200"/>
        <w:rPr>
          <w:rFonts w:hint="eastAsia"/>
          <w:lang w:val="en-US" w:eastAsia="zh-CN"/>
        </w:rPr>
      </w:pPr>
      <w:r>
        <w:rPr>
          <w:rFonts w:hint="eastAsia"/>
          <w:lang w:val="en-US" w:eastAsia="zh-CN"/>
        </w:rPr>
        <w:t>3、本项目采用不见面开标，投标人以腾讯会议方式参加开标会议。投标人需自行准备电子投标文件解密所需电子设备，电子投标文件解密时限为30分钟。请各投标人提前准备。</w:t>
      </w:r>
    </w:p>
    <w:p w14:paraId="4ED477BF">
      <w:pPr>
        <w:spacing w:line="360" w:lineRule="auto"/>
        <w:ind w:firstLine="420" w:firstLineChars="200"/>
        <w:rPr>
          <w:rFonts w:hint="eastAsia"/>
          <w:lang w:val="en-US" w:eastAsia="zh-CN"/>
        </w:rPr>
      </w:pPr>
      <w:r>
        <w:rPr>
          <w:rFonts w:hint="eastAsia"/>
          <w:lang w:val="en-US" w:eastAsia="zh-CN"/>
        </w:rPr>
        <w:t>4、出现因投标人原因造成投标文件未解密的、因投标人自用设备原因造成的未在规定时间内解密、上传文件或投标报价等问题影响电子评审的，视为投标人放弃投标；出现因投标人原因未对文件校验造成信息缺失、文件内容或格式不正确以及备份文件不符合要求等问题影响评审的，由投标人自行承担相应责任。具体详见辽财采函{2021}363号文件相关通知。</w:t>
      </w:r>
    </w:p>
    <w:p w14:paraId="6699EDA3">
      <w:pPr>
        <w:spacing w:line="360" w:lineRule="auto"/>
        <w:ind w:firstLine="420" w:firstLineChars="200"/>
      </w:pPr>
      <w:r>
        <w:rPr>
          <w:rFonts w:hint="eastAsia"/>
          <w:lang w:val="en-US" w:eastAsia="zh-CN"/>
        </w:rPr>
        <w:t>5、有任何技术问题可拨打网站客服电话进行咨询：400-128-8588，CA 办理问题请咨询CA认证机构，代理机构不负责解答该部分问题。投标人因自身操作问题导致的一切不良后果由投标人自身负责。</w:t>
      </w:r>
    </w:p>
    <w:p w14:paraId="764FADEF">
      <w:pPr>
        <w:adjustRightInd w:val="0"/>
        <w:snapToGrid w:val="0"/>
        <w:spacing w:line="360" w:lineRule="auto"/>
        <w:rPr>
          <w:rFonts w:ascii="仿宋_GB2312" w:hAnsi="仿宋_GB2312" w:eastAsia="仿宋_GB2312" w:cs="仿宋_GB2312"/>
          <w:b/>
          <w:bCs/>
          <w:szCs w:val="21"/>
        </w:rPr>
      </w:pPr>
      <w:bookmarkStart w:id="25" w:name="_Toc28359008"/>
      <w:bookmarkStart w:id="26" w:name="_Toc35393627"/>
      <w:bookmarkStart w:id="27" w:name="_Toc35393796"/>
      <w:bookmarkStart w:id="28" w:name="_Toc28359085"/>
      <w:r>
        <w:rPr>
          <w:rFonts w:hint="eastAsia" w:ascii="仿宋_GB2312" w:hAnsi="仿宋_GB2312" w:eastAsia="仿宋_GB2312" w:cs="仿宋_GB2312"/>
          <w:b/>
          <w:bCs/>
          <w:szCs w:val="21"/>
        </w:rPr>
        <w:t>九、对本次招标提出询问，请按以下方式联系。</w:t>
      </w:r>
      <w:bookmarkEnd w:id="25"/>
      <w:bookmarkEnd w:id="26"/>
      <w:bookmarkEnd w:id="27"/>
      <w:bookmarkEnd w:id="28"/>
    </w:p>
    <w:p w14:paraId="3A9371F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1.采购人信息</w:t>
      </w:r>
    </w:p>
    <w:p w14:paraId="75E52DBF">
      <w:pPr>
        <w:widowControl/>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名称：</w:t>
      </w:r>
      <w:r>
        <w:rPr>
          <w:rFonts w:hint="eastAsia" w:ascii="仿宋_GB2312" w:hAnsi="仿宋_GB2312" w:eastAsia="仿宋_GB2312" w:cs="仿宋_GB2312"/>
          <w:kern w:val="0"/>
          <w:szCs w:val="21"/>
          <w:u w:val="single"/>
          <w:lang w:eastAsia="zh-CN"/>
        </w:rPr>
        <w:t>沈阳市辽中区冷子堡镇人民政府</w:t>
      </w:r>
    </w:p>
    <w:p w14:paraId="0D59B78E">
      <w:pPr>
        <w:widowControl/>
        <w:adjustRightInd w:val="0"/>
        <w:snapToGrid w:val="0"/>
        <w:spacing w:line="360" w:lineRule="auto"/>
        <w:ind w:firstLine="420" w:firstLineChars="20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地址：</w:t>
      </w:r>
      <w:r>
        <w:rPr>
          <w:rFonts w:hint="eastAsia" w:ascii="仿宋_GB2312" w:hAnsi="仿宋_GB2312" w:eastAsia="仿宋_GB2312" w:cs="仿宋_GB2312"/>
          <w:kern w:val="0"/>
          <w:szCs w:val="21"/>
          <w:u w:val="single"/>
        </w:rPr>
        <w:t>沈阳市</w:t>
      </w:r>
      <w:r>
        <w:rPr>
          <w:rFonts w:hint="eastAsia" w:ascii="仿宋_GB2312" w:hAnsi="仿宋_GB2312" w:eastAsia="仿宋_GB2312" w:cs="仿宋_GB2312"/>
          <w:kern w:val="0"/>
          <w:szCs w:val="21"/>
          <w:u w:val="single"/>
          <w:lang w:val="en-US" w:eastAsia="zh-CN"/>
        </w:rPr>
        <w:t>辽中区冷子堡镇</w:t>
      </w:r>
    </w:p>
    <w:p w14:paraId="0DCA2142">
      <w:pPr>
        <w:widowControl/>
        <w:adjustRightInd w:val="0"/>
        <w:snapToGrid w:val="0"/>
        <w:spacing w:line="360" w:lineRule="auto"/>
        <w:ind w:firstLine="420" w:firstLineChars="20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联系方式</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u w:val="single"/>
        </w:rPr>
        <w:t>024-</w:t>
      </w:r>
      <w:r>
        <w:rPr>
          <w:rFonts w:hint="eastAsia" w:ascii="仿宋_GB2312" w:hAnsi="仿宋_GB2312" w:eastAsia="仿宋_GB2312" w:cs="仿宋_GB2312"/>
          <w:kern w:val="0"/>
          <w:szCs w:val="21"/>
          <w:u w:val="single"/>
          <w:lang w:val="en-US" w:eastAsia="zh-CN"/>
        </w:rPr>
        <w:t>87981202</w:t>
      </w:r>
    </w:p>
    <w:p w14:paraId="0312756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2.采购代理机构信息</w:t>
      </w:r>
    </w:p>
    <w:p w14:paraId="1E5AA1FD">
      <w:pPr>
        <w:widowControl/>
        <w:adjustRightInd w:val="0"/>
        <w:snapToGrid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kern w:val="0"/>
          <w:szCs w:val="21"/>
        </w:rPr>
        <w:t>名称</w:t>
      </w:r>
      <w:r>
        <w:rPr>
          <w:rFonts w:hint="eastAsia" w:ascii="仿宋_GB2312" w:hAnsi="仿宋_GB2312" w:eastAsia="仿宋_GB2312" w:cs="仿宋_GB2312"/>
          <w:bCs/>
          <w:szCs w:val="21"/>
        </w:rPr>
        <w:t>：</w:t>
      </w:r>
      <w:r>
        <w:rPr>
          <w:rFonts w:hint="eastAsia" w:ascii="仿宋_GB2312" w:hAnsi="仿宋_GB2312" w:eastAsia="仿宋_GB2312" w:cs="仿宋_GB2312"/>
          <w:bCs/>
          <w:szCs w:val="21"/>
          <w:u w:val="single"/>
        </w:rPr>
        <w:t>辽宁宝石项目管理咨询有限公司</w:t>
      </w:r>
    </w:p>
    <w:p w14:paraId="6570E509">
      <w:pPr>
        <w:widowControl/>
        <w:adjustRightInd w:val="0"/>
        <w:snapToGrid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kern w:val="0"/>
          <w:szCs w:val="21"/>
        </w:rPr>
        <w:t>地址</w:t>
      </w:r>
      <w:r>
        <w:rPr>
          <w:rFonts w:hint="eastAsia" w:ascii="仿宋_GB2312" w:hAnsi="仿宋_GB2312" w:eastAsia="仿宋_GB2312" w:cs="仿宋_GB2312"/>
          <w:bCs/>
          <w:szCs w:val="21"/>
        </w:rPr>
        <w:t>：</w:t>
      </w:r>
      <w:r>
        <w:rPr>
          <w:rFonts w:hint="eastAsia" w:ascii="仿宋_GB2312" w:hAnsi="仿宋_GB2312" w:eastAsia="仿宋_GB2312" w:cs="仿宋_GB2312"/>
          <w:kern w:val="0"/>
          <w:szCs w:val="21"/>
          <w:u w:val="single"/>
        </w:rPr>
        <w:t>沈阳市沈河区惠工街124号中韩大厦1106室</w:t>
      </w:r>
    </w:p>
    <w:p w14:paraId="7D30D687">
      <w:pPr>
        <w:widowControl/>
        <w:adjustRightInd w:val="0"/>
        <w:snapToGrid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kern w:val="0"/>
          <w:szCs w:val="21"/>
        </w:rPr>
        <w:t>联系</w:t>
      </w:r>
      <w:r>
        <w:rPr>
          <w:rFonts w:hint="eastAsia" w:ascii="仿宋_GB2312" w:hAnsi="仿宋_GB2312" w:eastAsia="仿宋_GB2312" w:cs="仿宋_GB2312"/>
          <w:bCs/>
          <w:szCs w:val="21"/>
        </w:rPr>
        <w:t>方式：</w:t>
      </w:r>
      <w:r>
        <w:rPr>
          <w:rFonts w:hint="eastAsia" w:ascii="仿宋_GB2312" w:hAnsi="仿宋_GB2312" w:eastAsia="仿宋_GB2312" w:cs="仿宋_GB2312"/>
          <w:szCs w:val="21"/>
          <w:u w:val="single"/>
        </w:rPr>
        <w:t>024-67784557</w:t>
      </w:r>
    </w:p>
    <w:p w14:paraId="549FE89B">
      <w:pPr>
        <w:widowControl/>
        <w:adjustRightInd w:val="0"/>
        <w:snapToGrid w:val="0"/>
        <w:spacing w:line="360" w:lineRule="auto"/>
        <w:ind w:firstLine="420" w:firstLineChars="200"/>
        <w:jc w:val="left"/>
        <w:rPr>
          <w:rFonts w:ascii="仿宋_GB2312" w:hAnsi="仿宋_GB2312" w:eastAsia="仿宋_GB2312" w:cs="仿宋_GB2312"/>
          <w:bCs/>
          <w:szCs w:val="21"/>
          <w:u w:val="single"/>
        </w:rPr>
      </w:pPr>
      <w:r>
        <w:rPr>
          <w:rFonts w:hint="eastAsia" w:ascii="仿宋_GB2312" w:hAnsi="仿宋_GB2312" w:eastAsia="仿宋_GB2312" w:cs="仿宋_GB2312"/>
          <w:kern w:val="0"/>
          <w:szCs w:val="21"/>
        </w:rPr>
        <w:t>邮箱</w:t>
      </w:r>
      <w:r>
        <w:rPr>
          <w:rFonts w:hint="eastAsia" w:ascii="仿宋_GB2312" w:hAnsi="仿宋_GB2312" w:eastAsia="仿宋_GB2312" w:cs="仿宋_GB2312"/>
          <w:bCs/>
          <w:szCs w:val="21"/>
        </w:rPr>
        <w:t>地址：</w:t>
      </w:r>
      <w:r>
        <w:rPr>
          <w:rFonts w:hint="eastAsia" w:ascii="仿宋_GB2312" w:hAnsi="仿宋_GB2312" w:eastAsia="仿宋_GB2312" w:cs="仿宋_GB2312"/>
          <w:bCs/>
          <w:szCs w:val="21"/>
          <w:u w:val="single"/>
        </w:rPr>
        <w:t>lnbs_1@foxmail.com</w:t>
      </w:r>
    </w:p>
    <w:p w14:paraId="4B2B5AD5">
      <w:pPr>
        <w:widowControl/>
        <w:adjustRightInd w:val="0"/>
        <w:snapToGrid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kern w:val="0"/>
          <w:szCs w:val="21"/>
        </w:rPr>
        <w:t>开户行</w:t>
      </w:r>
      <w:r>
        <w:rPr>
          <w:rFonts w:hint="eastAsia" w:ascii="仿宋_GB2312" w:hAnsi="仿宋_GB2312" w:eastAsia="仿宋_GB2312" w:cs="仿宋_GB2312"/>
          <w:bCs/>
          <w:szCs w:val="21"/>
        </w:rPr>
        <w:t>：</w:t>
      </w:r>
      <w:r>
        <w:rPr>
          <w:rFonts w:hint="eastAsia" w:ascii="仿宋_GB2312" w:hAnsi="仿宋_GB2312" w:eastAsia="仿宋_GB2312" w:cs="仿宋_GB2312"/>
          <w:kern w:val="0"/>
          <w:szCs w:val="21"/>
          <w:u w:val="single"/>
        </w:rPr>
        <w:t>广发银行股份有限公司沈阳分行</w:t>
      </w:r>
    </w:p>
    <w:p w14:paraId="2A419C26">
      <w:pPr>
        <w:widowControl/>
        <w:adjustRightInd w:val="0"/>
        <w:snapToGrid w:val="0"/>
        <w:spacing w:line="360" w:lineRule="auto"/>
        <w:ind w:firstLine="420" w:firstLineChars="200"/>
        <w:jc w:val="left"/>
        <w:rPr>
          <w:rFonts w:ascii="仿宋_GB2312" w:hAnsi="仿宋_GB2312" w:eastAsia="仿宋_GB2312" w:cs="仿宋_GB2312"/>
          <w:bCs/>
          <w:szCs w:val="21"/>
        </w:rPr>
      </w:pPr>
      <w:r>
        <w:rPr>
          <w:rFonts w:hint="eastAsia" w:ascii="仿宋_GB2312" w:hAnsi="仿宋_GB2312" w:eastAsia="仿宋_GB2312" w:cs="仿宋_GB2312"/>
          <w:kern w:val="0"/>
          <w:szCs w:val="21"/>
        </w:rPr>
        <w:t>账户</w:t>
      </w:r>
      <w:r>
        <w:rPr>
          <w:rFonts w:hint="eastAsia" w:ascii="仿宋_GB2312" w:hAnsi="仿宋_GB2312" w:eastAsia="仿宋_GB2312" w:cs="仿宋_GB2312"/>
          <w:bCs/>
          <w:szCs w:val="21"/>
        </w:rPr>
        <w:t>名称：</w:t>
      </w:r>
      <w:r>
        <w:rPr>
          <w:rFonts w:hint="eastAsia" w:ascii="仿宋_GB2312" w:hAnsi="仿宋_GB2312" w:eastAsia="仿宋_GB2312" w:cs="仿宋_GB2312"/>
          <w:bCs/>
          <w:szCs w:val="21"/>
          <w:u w:val="single"/>
        </w:rPr>
        <w:t>辽宁宝石项目管理咨询有限公司</w:t>
      </w:r>
    </w:p>
    <w:p w14:paraId="35957C5F">
      <w:pPr>
        <w:widowControl/>
        <w:adjustRightInd w:val="0"/>
        <w:snapToGrid w:val="0"/>
        <w:spacing w:line="360" w:lineRule="auto"/>
        <w:ind w:firstLine="420" w:firstLineChars="200"/>
        <w:jc w:val="left"/>
        <w:rPr>
          <w:rFonts w:ascii="仿宋" w:hAnsi="仿宋" w:cs="宋体"/>
          <w:bCs/>
          <w:szCs w:val="21"/>
        </w:rPr>
      </w:pPr>
      <w:r>
        <w:rPr>
          <w:rFonts w:hint="eastAsia" w:ascii="仿宋_GB2312" w:hAnsi="仿宋_GB2312" w:eastAsia="仿宋_GB2312" w:cs="仿宋_GB2312"/>
          <w:bCs/>
          <w:szCs w:val="21"/>
        </w:rPr>
        <w:t>账号：</w:t>
      </w:r>
      <w:r>
        <w:rPr>
          <w:rFonts w:hint="eastAsia" w:ascii="仿宋_GB2312" w:hAnsi="仿宋_GB2312" w:eastAsia="仿宋_GB2312" w:cs="仿宋_GB2312"/>
          <w:bCs/>
          <w:szCs w:val="21"/>
          <w:u w:val="single"/>
        </w:rPr>
        <w:t>133051516010015047</w:t>
      </w:r>
    </w:p>
    <w:p w14:paraId="782CD22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3.项目联系方式</w:t>
      </w:r>
    </w:p>
    <w:p w14:paraId="3C083E5C">
      <w:pPr>
        <w:adjustRightInd w:val="0"/>
        <w:snapToGrid w:val="0"/>
        <w:spacing w:line="360" w:lineRule="auto"/>
        <w:ind w:firstLine="420" w:firstLineChars="200"/>
        <w:rPr>
          <w:rFonts w:hint="default" w:ascii="仿宋_GB2312" w:hAnsi="仿宋_GB2312" w:eastAsia="仿宋_GB2312" w:cs="仿宋_GB2312"/>
          <w:szCs w:val="21"/>
          <w:lang w:val="en-US" w:eastAsia="zh-CN"/>
        </w:rPr>
      </w:pPr>
      <w:r>
        <w:rPr>
          <w:rFonts w:ascii="仿宋_GB2312" w:hAnsi="仿宋_GB2312" w:eastAsia="仿宋_GB2312" w:cs="仿宋_GB2312"/>
          <w:szCs w:val="21"/>
        </w:rPr>
        <w:t>项目联系人：</w:t>
      </w:r>
      <w:r>
        <w:rPr>
          <w:rFonts w:hint="eastAsia" w:ascii="仿宋_GB2312" w:hAnsi="仿宋_GB2312" w:eastAsia="仿宋_GB2312" w:cs="仿宋_GB2312"/>
          <w:szCs w:val="21"/>
          <w:u w:val="single"/>
        </w:rPr>
        <w:t>何晓凡</w:t>
      </w:r>
      <w:r>
        <w:rPr>
          <w:rFonts w:hint="eastAsia" w:ascii="仿宋_GB2312" w:hAnsi="仿宋_GB2312" w:eastAsia="仿宋_GB2312" w:cs="仿宋_GB2312"/>
          <w:szCs w:val="21"/>
          <w:u w:val="single"/>
          <w:lang w:eastAsia="zh-CN"/>
        </w:rPr>
        <w:t>、</w:t>
      </w:r>
      <w:r>
        <w:rPr>
          <w:rFonts w:hint="eastAsia" w:ascii="仿宋_GB2312" w:hAnsi="仿宋_GB2312" w:eastAsia="仿宋_GB2312" w:cs="仿宋_GB2312"/>
          <w:szCs w:val="21"/>
          <w:u w:val="single"/>
          <w:lang w:val="en-US" w:eastAsia="zh-CN"/>
        </w:rPr>
        <w:t>尹冬瑞</w:t>
      </w:r>
    </w:p>
    <w:p w14:paraId="35021EEA">
      <w:pPr>
        <w:adjustRightInd w:val="0"/>
        <w:snapToGrid w:val="0"/>
        <w:spacing w:line="360" w:lineRule="auto"/>
        <w:ind w:firstLine="420" w:firstLineChars="200"/>
        <w:rPr>
          <w:rFonts w:ascii="仿宋_GB2312" w:hAnsi="仿宋_GB2312" w:eastAsia="仿宋_GB2312" w:cs="仿宋_GB2312"/>
          <w:szCs w:val="21"/>
          <w:u w:val="single"/>
        </w:rPr>
      </w:pPr>
      <w:r>
        <w:rPr>
          <w:rFonts w:ascii="仿宋_GB2312" w:hAnsi="仿宋_GB2312" w:eastAsia="仿宋_GB2312" w:cs="仿宋_GB2312"/>
          <w:szCs w:val="21"/>
        </w:rPr>
        <w:t>电　话：</w:t>
      </w:r>
      <w:r>
        <w:rPr>
          <w:rFonts w:hint="eastAsia" w:ascii="仿宋_GB2312" w:hAnsi="仿宋_GB2312" w:eastAsia="仿宋_GB2312" w:cs="仿宋_GB2312"/>
          <w:szCs w:val="21"/>
          <w:u w:val="single"/>
        </w:rPr>
        <w:t>024-67784557</w:t>
      </w:r>
    </w:p>
    <w:p w14:paraId="29BB7B6A">
      <w:r>
        <w:br w:type="page"/>
      </w:r>
    </w:p>
    <w:p w14:paraId="06557511">
      <w:pPr>
        <w:pStyle w:val="3"/>
        <w:snapToGrid w:val="0"/>
        <w:spacing w:before="312" w:beforeLines="100" w:after="312" w:afterLines="100"/>
        <w:rPr>
          <w:rFonts w:ascii="仿宋_GB2312" w:hAnsi="仿宋_GB2312" w:eastAsia="仿宋_GB2312" w:cs="仿宋_GB2312"/>
        </w:rPr>
      </w:pPr>
      <w:bookmarkStart w:id="29" w:name="_Toc26518_WPSOffice_Level1"/>
      <w:bookmarkStart w:id="30" w:name="_Toc32223"/>
      <w:r>
        <w:rPr>
          <w:rFonts w:hint="eastAsia" w:ascii="仿宋_GB2312" w:hAnsi="仿宋_GB2312" w:eastAsia="仿宋_GB2312" w:cs="仿宋_GB2312"/>
        </w:rPr>
        <w:t>第一章 投标人须知</w:t>
      </w:r>
      <w:bookmarkEnd w:id="29"/>
      <w:bookmarkEnd w:id="30"/>
    </w:p>
    <w:p w14:paraId="446EB04D">
      <w:pPr>
        <w:pStyle w:val="4"/>
        <w:adjustRightInd w:val="0"/>
        <w:snapToGrid w:val="0"/>
        <w:rPr>
          <w:rFonts w:ascii="仿宋_GB2312" w:hAnsi="仿宋_GB2312" w:eastAsia="仿宋_GB2312" w:cs="仿宋_GB2312"/>
          <w:szCs w:val="36"/>
        </w:rPr>
      </w:pPr>
      <w:bookmarkStart w:id="31" w:name="_Toc18613_WPSOffice_Level2"/>
      <w:r>
        <w:rPr>
          <w:rFonts w:hint="eastAsia" w:ascii="仿宋_GB2312" w:hAnsi="仿宋_GB2312" w:eastAsia="仿宋_GB2312" w:cs="仿宋_GB2312"/>
          <w:szCs w:val="36"/>
        </w:rPr>
        <w:t>一 投标人须知表</w:t>
      </w:r>
      <w:bookmarkEnd w:id="31"/>
    </w:p>
    <w:tbl>
      <w:tblPr>
        <w:tblStyle w:val="18"/>
        <w:tblW w:w="8656" w:type="dxa"/>
        <w:tblInd w:w="0" w:type="dxa"/>
        <w:tblLayout w:type="fixed"/>
        <w:tblCellMar>
          <w:top w:w="0" w:type="dxa"/>
          <w:left w:w="108" w:type="dxa"/>
          <w:bottom w:w="0" w:type="dxa"/>
          <w:right w:w="108" w:type="dxa"/>
        </w:tblCellMar>
      </w:tblPr>
      <w:tblGrid>
        <w:gridCol w:w="852"/>
        <w:gridCol w:w="1917"/>
        <w:gridCol w:w="5887"/>
      </w:tblGrid>
      <w:tr w14:paraId="6520135C">
        <w:tblPrEx>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14:paraId="6343EB9B">
            <w:pPr>
              <w:widowControl/>
              <w:jc w:val="center"/>
              <w:rPr>
                <w:rFonts w:ascii="仿宋_GB2312" w:hAnsi="仿宋_GB2312" w:eastAsia="仿宋_GB2312" w:cs="仿宋_GB2312"/>
                <w:kern w:val="0"/>
                <w:szCs w:val="21"/>
              </w:rPr>
            </w:pPr>
            <w:bookmarkStart w:id="32" w:name="招标项目基本内容及要求：Block"/>
            <w:bookmarkEnd w:id="32"/>
            <w:bookmarkStart w:id="33" w:name="sys_招标项目基本内容及要求：Block"/>
            <w:bookmarkEnd w:id="33"/>
            <w:bookmarkStart w:id="34" w:name="招标项目基本内容及要求其他：Block"/>
            <w:bookmarkEnd w:id="34"/>
            <w:bookmarkStart w:id="35" w:name="sys_招标项目基本内容及要求其他：Block"/>
            <w:bookmarkEnd w:id="35"/>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14:paraId="35086E05">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887" w:type="dxa"/>
            <w:tcBorders>
              <w:top w:val="single" w:color="auto" w:sz="4" w:space="0"/>
              <w:left w:val="single" w:color="auto" w:sz="4" w:space="0"/>
              <w:bottom w:val="single" w:color="auto" w:sz="4" w:space="0"/>
              <w:right w:val="single" w:color="auto" w:sz="4" w:space="0"/>
            </w:tcBorders>
            <w:vAlign w:val="center"/>
          </w:tcPr>
          <w:p w14:paraId="5C52CCA8">
            <w:pPr>
              <w:widowControl/>
              <w:jc w:val="center"/>
              <w:rPr>
                <w:rFonts w:ascii="仿宋_GB2312" w:hAnsi="仿宋_GB2312" w:eastAsia="仿宋_GB2312" w:cs="仿宋_GB2312"/>
                <w:kern w:val="0"/>
                <w:szCs w:val="21"/>
              </w:rPr>
            </w:pPr>
            <w:r>
              <w:rPr>
                <w:rFonts w:hint="eastAsia" w:ascii="仿宋_GB2312" w:hAnsi="仿宋_GB2312" w:eastAsia="仿宋_GB2312" w:cs="仿宋_GB2312"/>
                <w:bCs/>
                <w:kern w:val="0"/>
                <w:szCs w:val="21"/>
                <w:lang w:val="en-US" w:eastAsia="zh-CN"/>
              </w:rPr>
              <w:t xml:space="preserve"> </w:t>
            </w:r>
            <w:r>
              <w:rPr>
                <w:rFonts w:hint="eastAsia" w:ascii="仿宋_GB2312" w:hAnsi="仿宋_GB2312" w:eastAsia="仿宋_GB2312" w:cs="仿宋_GB2312"/>
                <w:kern w:val="0"/>
                <w:szCs w:val="21"/>
              </w:rPr>
              <w:t>内     容</w:t>
            </w:r>
          </w:p>
        </w:tc>
      </w:tr>
      <w:tr w14:paraId="01B5D276">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14:paraId="72FC18A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14:paraId="03DBDD72">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887" w:type="dxa"/>
            <w:tcBorders>
              <w:top w:val="single" w:color="auto" w:sz="4" w:space="0"/>
              <w:left w:val="single" w:color="auto" w:sz="4" w:space="0"/>
              <w:bottom w:val="single" w:color="auto" w:sz="4" w:space="0"/>
              <w:right w:val="single" w:color="auto" w:sz="4" w:space="0"/>
            </w:tcBorders>
            <w:vAlign w:val="center"/>
          </w:tcPr>
          <w:p w14:paraId="05522508">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沈阳市辽中区冷子堡镇人民政府</w:t>
            </w:r>
          </w:p>
          <w:p w14:paraId="1618B97F">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沈阳市</w:t>
            </w:r>
            <w:r>
              <w:rPr>
                <w:rFonts w:hint="eastAsia" w:ascii="仿宋_GB2312" w:hAnsi="仿宋_GB2312" w:eastAsia="仿宋_GB2312" w:cs="仿宋_GB2312"/>
                <w:kern w:val="0"/>
                <w:szCs w:val="21"/>
                <w:u w:val="single"/>
                <w:lang w:val="en-US" w:eastAsia="zh-CN"/>
              </w:rPr>
              <w:t>辽中区</w:t>
            </w:r>
            <w:r>
              <w:rPr>
                <w:rFonts w:hint="eastAsia" w:ascii="仿宋_GB2312" w:hAnsi="仿宋_GB2312" w:eastAsia="仿宋_GB2312" w:cs="仿宋_GB2312"/>
                <w:kern w:val="0"/>
                <w:szCs w:val="21"/>
                <w:u w:val="single"/>
                <w:lang w:eastAsia="zh-CN"/>
              </w:rPr>
              <w:t>冷子堡镇</w:t>
            </w:r>
          </w:p>
          <w:p w14:paraId="20E8094E">
            <w:pPr>
              <w:widowControl/>
              <w:jc w:val="left"/>
              <w:rPr>
                <w:rFonts w:hint="default"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val="en-US" w:eastAsia="zh-CN"/>
              </w:rPr>
              <w:t>杨先生</w:t>
            </w:r>
          </w:p>
          <w:p w14:paraId="418849EF">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024-</w:t>
            </w:r>
            <w:r>
              <w:rPr>
                <w:rFonts w:hint="eastAsia" w:ascii="仿宋_GB2312" w:hAnsi="仿宋_GB2312" w:eastAsia="仿宋_GB2312" w:cs="仿宋_GB2312"/>
                <w:kern w:val="0"/>
                <w:szCs w:val="21"/>
                <w:u w:val="single"/>
                <w:lang w:val="en-US" w:eastAsia="zh-CN"/>
              </w:rPr>
              <w:t>87981202</w:t>
            </w:r>
          </w:p>
        </w:tc>
      </w:tr>
      <w:tr w14:paraId="5769FD74">
        <w:tblPrEx>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14:paraId="7A4410C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14:paraId="49EAFDE4">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887" w:type="dxa"/>
            <w:tcBorders>
              <w:top w:val="single" w:color="auto" w:sz="4" w:space="0"/>
              <w:left w:val="single" w:color="auto" w:sz="4" w:space="0"/>
              <w:bottom w:val="single" w:color="auto" w:sz="4" w:space="0"/>
              <w:right w:val="single" w:color="auto" w:sz="4" w:space="0"/>
            </w:tcBorders>
            <w:vAlign w:val="center"/>
          </w:tcPr>
          <w:p w14:paraId="0D4A9606">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辽宁宝石项目管理咨询有限公司</w:t>
            </w:r>
          </w:p>
          <w:p w14:paraId="5D5C9E2A">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沈阳市沈河区惠工街124号中韩大厦1106室</w:t>
            </w:r>
          </w:p>
          <w:p w14:paraId="5ED0B559">
            <w:pPr>
              <w:widowControl/>
              <w:jc w:val="left"/>
              <w:rPr>
                <w:rFonts w:hint="default" w:ascii="仿宋_GB2312" w:hAnsi="仿宋_GB2312" w:eastAsia="仿宋_GB2312" w:cs="仿宋_GB2312"/>
                <w:kern w:val="0"/>
                <w:szCs w:val="21"/>
                <w:u w:val="single"/>
                <w:lang w:val="en-US"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何晓凡</w:t>
            </w:r>
            <w:r>
              <w:rPr>
                <w:rFonts w:hint="eastAsia" w:ascii="仿宋_GB2312" w:hAnsi="仿宋_GB2312" w:eastAsia="仿宋_GB2312" w:cs="仿宋_GB2312"/>
                <w:kern w:val="0"/>
                <w:szCs w:val="21"/>
                <w:u w:val="single"/>
                <w:lang w:eastAsia="zh-CN"/>
              </w:rPr>
              <w:t>、</w:t>
            </w:r>
            <w:r>
              <w:rPr>
                <w:rFonts w:hint="eastAsia" w:ascii="仿宋_GB2312" w:hAnsi="仿宋_GB2312" w:eastAsia="仿宋_GB2312" w:cs="仿宋_GB2312"/>
                <w:kern w:val="0"/>
                <w:szCs w:val="21"/>
                <w:u w:val="single"/>
                <w:lang w:val="en-US" w:eastAsia="zh-CN"/>
              </w:rPr>
              <w:t>尹冬瑞</w:t>
            </w:r>
          </w:p>
          <w:p w14:paraId="4E19CF56">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  话：</w:t>
            </w:r>
            <w:r>
              <w:rPr>
                <w:rFonts w:hint="eastAsia" w:ascii="仿宋_GB2312" w:hAnsi="仿宋_GB2312" w:eastAsia="仿宋_GB2312" w:cs="仿宋_GB2312"/>
                <w:szCs w:val="21"/>
                <w:u w:val="single"/>
                <w:lang w:val="en-US" w:eastAsia="zh-CN"/>
              </w:rPr>
              <w:t>024-67784557</w:t>
            </w:r>
          </w:p>
        </w:tc>
      </w:tr>
      <w:tr w14:paraId="0C1CDBA1">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1859ACD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14:paraId="545CC47B">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887" w:type="dxa"/>
            <w:tcBorders>
              <w:top w:val="single" w:color="auto" w:sz="4" w:space="0"/>
              <w:left w:val="single" w:color="auto" w:sz="4" w:space="0"/>
              <w:bottom w:val="single" w:color="auto" w:sz="4" w:space="0"/>
              <w:right w:val="single" w:color="auto" w:sz="4" w:space="0"/>
            </w:tcBorders>
            <w:vAlign w:val="center"/>
          </w:tcPr>
          <w:p w14:paraId="6A81A5B4">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14:paraId="7DBAB59C">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7DECD25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14:paraId="632B956B">
            <w:pPr>
              <w:tabs>
                <w:tab w:val="left" w:pos="1425"/>
              </w:tabs>
              <w:jc w:val="center"/>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5887" w:type="dxa"/>
            <w:tcBorders>
              <w:top w:val="single" w:color="auto" w:sz="4" w:space="0"/>
              <w:left w:val="single" w:color="auto" w:sz="4" w:space="0"/>
              <w:bottom w:val="single" w:color="auto" w:sz="4" w:space="0"/>
              <w:right w:val="single" w:color="auto" w:sz="4" w:space="0"/>
            </w:tcBorders>
            <w:vAlign w:val="center"/>
          </w:tcPr>
          <w:p w14:paraId="1774E9FD">
            <w:pPr>
              <w:rPr>
                <w:rFonts w:hint="eastAsia" w:ascii="仿宋_GB2312" w:hAnsi="仿宋_GB2312" w:eastAsia="仿宋" w:cs="仿宋_GB2312"/>
                <w:kern w:val="0"/>
                <w:szCs w:val="21"/>
                <w:lang w:val="en-US" w:eastAsia="zh-CN"/>
              </w:rPr>
            </w:pPr>
            <w:r>
              <w:rPr>
                <w:rFonts w:hint="eastAsia" w:ascii="仿宋" w:hAnsi="仿宋" w:eastAsia="仿宋" w:cs="仿宋"/>
                <w:kern w:val="0"/>
                <w:szCs w:val="21"/>
              </w:rPr>
              <w:sym w:font="Wingdings" w:char="00A8"/>
            </w:r>
            <w:r>
              <w:rPr>
                <w:rFonts w:hint="eastAsia" w:ascii="仿宋" w:hAnsi="仿宋" w:cs="仿宋"/>
                <w:kern w:val="0"/>
                <w:szCs w:val="21"/>
                <w:lang w:val="en-US" w:eastAsia="zh-CN"/>
              </w:rPr>
              <w:t>是</w:t>
            </w:r>
          </w:p>
          <w:p w14:paraId="63BA7583">
            <w:pPr>
              <w:rPr>
                <w:rFonts w:hint="eastAsia" w:ascii="仿宋_GB2312" w:hAnsi="仿宋_GB2312" w:eastAsia="仿宋" w:cs="仿宋_GB2312"/>
                <w:bCs/>
                <w:kern w:val="0"/>
                <w:szCs w:val="21"/>
                <w:lang w:val="en-US" w:eastAsia="zh-CN"/>
              </w:rPr>
            </w:pPr>
            <w:r>
              <w:rPr>
                <w:rFonts w:hint="eastAsia" w:ascii="仿宋" w:hAnsi="仿宋" w:eastAsia="仿宋" w:cs="仿宋"/>
                <w:kern w:val="0"/>
                <w:szCs w:val="21"/>
              </w:rPr>
              <w:sym w:font="Wingdings" w:char="00FE"/>
            </w:r>
            <w:r>
              <w:rPr>
                <w:rFonts w:hint="eastAsia" w:ascii="仿宋" w:hAnsi="仿宋" w:cs="仿宋"/>
                <w:kern w:val="0"/>
                <w:szCs w:val="21"/>
                <w:lang w:val="en-US" w:eastAsia="zh-CN"/>
              </w:rPr>
              <w:t>否</w:t>
            </w:r>
          </w:p>
        </w:tc>
      </w:tr>
      <w:tr w14:paraId="1B22D688">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25234BF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14:paraId="0F860515">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887" w:type="dxa"/>
            <w:tcBorders>
              <w:top w:val="single" w:color="auto" w:sz="4" w:space="0"/>
              <w:left w:val="single" w:color="auto" w:sz="4" w:space="0"/>
              <w:bottom w:val="single" w:color="auto" w:sz="4" w:space="0"/>
              <w:right w:val="single" w:color="auto" w:sz="4" w:space="0"/>
            </w:tcBorders>
            <w:vAlign w:val="center"/>
          </w:tcPr>
          <w:p w14:paraId="5818CD67">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是</w:t>
            </w:r>
          </w:p>
          <w:p w14:paraId="0BE54DA4">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否</w:t>
            </w:r>
          </w:p>
          <w:p w14:paraId="05CB8A6E">
            <w:pPr>
              <w:rPr>
                <w:rFonts w:ascii="仿宋_GB2312" w:hAnsi="仿宋_GB2312" w:eastAsia="仿宋_GB2312" w:cs="仿宋_GB2312"/>
                <w:bCs/>
                <w:kern w:val="0"/>
                <w:szCs w:val="21"/>
              </w:rPr>
            </w:pPr>
            <w:r>
              <w:rPr>
                <w:rFonts w:hint="eastAsia" w:ascii="仿宋_GB2312" w:hAnsi="仿宋_GB2312" w:eastAsia="仿宋_GB2312" w:cs="仿宋_GB2312"/>
                <w:b/>
                <w:kern w:val="0"/>
                <w:szCs w:val="21"/>
              </w:rPr>
              <w:t>注：本项目采购标的对应的中小企业划分标准所属行业为：“</w:t>
            </w:r>
            <w:r>
              <w:rPr>
                <w:rFonts w:hint="eastAsia" w:ascii="仿宋_GB2312" w:hAnsi="仿宋_GB2312" w:eastAsia="仿宋_GB2312" w:cs="仿宋_GB2312"/>
                <w:b/>
                <w:kern w:val="0"/>
                <w:szCs w:val="21"/>
                <w:lang w:val="en-US" w:eastAsia="zh-CN"/>
              </w:rPr>
              <w:t>工业</w:t>
            </w:r>
            <w:r>
              <w:rPr>
                <w:rFonts w:hint="eastAsia" w:ascii="仿宋_GB2312" w:hAnsi="仿宋_GB2312" w:eastAsia="仿宋_GB2312" w:cs="仿宋_GB2312"/>
                <w:b/>
                <w:kern w:val="0"/>
                <w:szCs w:val="21"/>
              </w:rPr>
              <w:t>”。</w:t>
            </w:r>
          </w:p>
        </w:tc>
      </w:tr>
      <w:tr w14:paraId="3D8DD2E0">
        <w:tblPrEx>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14:paraId="18F6627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14:paraId="1E501A2F">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5887" w:type="dxa"/>
            <w:tcBorders>
              <w:top w:val="single" w:color="auto" w:sz="4" w:space="0"/>
              <w:left w:val="single" w:color="auto" w:sz="4" w:space="0"/>
              <w:bottom w:val="single" w:color="auto" w:sz="4" w:space="0"/>
              <w:right w:val="single" w:color="auto" w:sz="4" w:space="0"/>
            </w:tcBorders>
            <w:vAlign w:val="center"/>
          </w:tcPr>
          <w:p w14:paraId="406178EC">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14:paraId="6ADB837A">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没有</w:t>
            </w:r>
          </w:p>
        </w:tc>
      </w:tr>
      <w:tr w14:paraId="5FD2FB1C">
        <w:tblPrEx>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14:paraId="5CE515F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14:paraId="17D3A686">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5887" w:type="dxa"/>
            <w:tcBorders>
              <w:top w:val="single" w:color="auto" w:sz="4" w:space="0"/>
              <w:left w:val="single" w:color="auto" w:sz="4" w:space="0"/>
              <w:bottom w:val="single" w:color="auto" w:sz="4" w:space="0"/>
              <w:right w:val="single" w:color="auto" w:sz="4" w:space="0"/>
            </w:tcBorders>
            <w:vAlign w:val="center"/>
          </w:tcPr>
          <w:p w14:paraId="20E31016">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是</w:t>
            </w:r>
          </w:p>
          <w:p w14:paraId="1401B6CC">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否</w:t>
            </w:r>
          </w:p>
        </w:tc>
      </w:tr>
      <w:tr w14:paraId="6CA6052A">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33F5D6F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14:paraId="6CD93AEA">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5887" w:type="dxa"/>
            <w:tcBorders>
              <w:top w:val="single" w:color="auto" w:sz="4" w:space="0"/>
              <w:left w:val="single" w:color="auto" w:sz="4" w:space="0"/>
              <w:bottom w:val="single" w:color="auto" w:sz="4" w:space="0"/>
              <w:right w:val="single" w:color="auto" w:sz="4" w:space="0"/>
            </w:tcBorders>
            <w:vAlign w:val="center"/>
          </w:tcPr>
          <w:p w14:paraId="4ECF8E1B">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14:paraId="1E9C9C7D">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59EC79B2">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14:paraId="1A35946E">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887" w:type="dxa"/>
            <w:tcBorders>
              <w:top w:val="single" w:color="auto" w:sz="4" w:space="0"/>
              <w:left w:val="single" w:color="auto" w:sz="4" w:space="0"/>
              <w:bottom w:val="single" w:color="auto" w:sz="4" w:space="0"/>
              <w:right w:val="single" w:color="auto" w:sz="4" w:space="0"/>
            </w:tcBorders>
            <w:vAlign w:val="center"/>
          </w:tcPr>
          <w:p w14:paraId="0400D68A">
            <w:pPr>
              <w:rPr>
                <w:rFonts w:hint="eastAsia" w:ascii="仿宋_GB2312" w:hAnsi="仿宋_GB2312" w:eastAsia="仿宋_GB2312" w:cs="仿宋_GB2312"/>
                <w:b/>
                <w:kern w:val="0"/>
                <w:szCs w:val="21"/>
                <w:lang w:eastAsia="zh-CN"/>
              </w:rPr>
            </w:pPr>
            <w:r>
              <w:rPr>
                <w:rFonts w:hint="eastAsia" w:ascii="仿宋_GB2312" w:hAnsi="仿宋_GB2312" w:eastAsia="仿宋_GB2312" w:cs="仿宋_GB2312"/>
                <w:b/>
                <w:kern w:val="0"/>
                <w:szCs w:val="21"/>
              </w:rPr>
              <w:t>预算金额：</w:t>
            </w:r>
            <w:r>
              <w:rPr>
                <w:rFonts w:hint="eastAsia" w:ascii="仿宋_GB2312" w:hAnsi="仿宋_GB2312" w:eastAsia="仿宋_GB2312" w:cs="仿宋_GB2312"/>
                <w:b w:val="0"/>
                <w:bCs/>
                <w:kern w:val="0"/>
                <w:szCs w:val="21"/>
                <w:u w:val="single"/>
                <w:lang w:val="en-US" w:eastAsia="zh-CN"/>
              </w:rPr>
              <w:t>504</w:t>
            </w:r>
            <w:r>
              <w:rPr>
                <w:rFonts w:hint="eastAsia" w:ascii="仿宋_GB2312" w:hAnsi="仿宋_GB2312" w:eastAsia="仿宋_GB2312" w:cs="仿宋_GB2312"/>
                <w:b w:val="0"/>
                <w:bCs/>
                <w:kern w:val="0"/>
                <w:szCs w:val="21"/>
                <w:u w:val="single"/>
              </w:rPr>
              <w:t>,</w:t>
            </w:r>
            <w:r>
              <w:rPr>
                <w:rFonts w:hint="eastAsia" w:ascii="仿宋_GB2312" w:hAnsi="仿宋_GB2312" w:eastAsia="仿宋_GB2312" w:cs="仿宋_GB2312"/>
                <w:b w:val="0"/>
                <w:bCs/>
                <w:kern w:val="0"/>
                <w:szCs w:val="21"/>
                <w:u w:val="single"/>
                <w:lang w:val="en-US" w:eastAsia="zh-CN"/>
              </w:rPr>
              <w:t>000</w:t>
            </w:r>
            <w:r>
              <w:rPr>
                <w:rFonts w:hint="eastAsia" w:ascii="仿宋_GB2312" w:hAnsi="仿宋_GB2312" w:eastAsia="仿宋_GB2312" w:cs="仿宋_GB2312"/>
                <w:b w:val="0"/>
                <w:bCs/>
                <w:kern w:val="0"/>
                <w:szCs w:val="21"/>
                <w:u w:val="single"/>
              </w:rPr>
              <w:t>.00</w:t>
            </w:r>
            <w:r>
              <w:rPr>
                <w:rFonts w:hint="eastAsia" w:ascii="仿宋_GB2312" w:hAnsi="仿宋_GB2312" w:eastAsia="仿宋_GB2312" w:cs="仿宋_GB2312"/>
                <w:bCs/>
                <w:kern w:val="0"/>
                <w:szCs w:val="21"/>
                <w:u w:val="single"/>
              </w:rPr>
              <w:t>元</w:t>
            </w:r>
          </w:p>
          <w:p w14:paraId="0657E9F8">
            <w:pPr>
              <w:rPr>
                <w:rFonts w:ascii="仿宋_GB2312" w:hAnsi="仿宋_GB2312" w:eastAsia="仿宋_GB2312" w:cs="仿宋_GB2312"/>
                <w:bCs/>
                <w:kern w:val="0"/>
                <w:szCs w:val="21"/>
              </w:rPr>
            </w:pPr>
            <w:r>
              <w:rPr>
                <w:rFonts w:hint="eastAsia" w:ascii="仿宋_GB2312" w:hAnsi="仿宋_GB2312" w:eastAsia="仿宋_GB2312" w:cs="仿宋_GB2312"/>
                <w:b/>
                <w:kern w:val="0"/>
                <w:szCs w:val="21"/>
              </w:rPr>
              <w:t>最高限价：</w:t>
            </w:r>
            <w:r>
              <w:rPr>
                <w:rFonts w:hint="eastAsia" w:ascii="仿宋_GB2312" w:hAnsi="仿宋_GB2312" w:eastAsia="仿宋_GB2312" w:cs="仿宋_GB2312"/>
                <w:b w:val="0"/>
                <w:bCs/>
                <w:kern w:val="0"/>
                <w:szCs w:val="21"/>
                <w:u w:val="single"/>
                <w:lang w:val="en-US" w:eastAsia="zh-CN"/>
              </w:rPr>
              <w:t>504</w:t>
            </w:r>
            <w:r>
              <w:rPr>
                <w:rFonts w:hint="eastAsia" w:ascii="仿宋_GB2312" w:hAnsi="仿宋_GB2312" w:eastAsia="仿宋_GB2312" w:cs="仿宋_GB2312"/>
                <w:b w:val="0"/>
                <w:bCs/>
                <w:kern w:val="0"/>
                <w:szCs w:val="21"/>
                <w:u w:val="single"/>
              </w:rPr>
              <w:t>,</w:t>
            </w:r>
            <w:r>
              <w:rPr>
                <w:rFonts w:hint="eastAsia" w:ascii="仿宋_GB2312" w:hAnsi="仿宋_GB2312" w:eastAsia="仿宋_GB2312" w:cs="仿宋_GB2312"/>
                <w:b w:val="0"/>
                <w:bCs/>
                <w:kern w:val="0"/>
                <w:szCs w:val="21"/>
                <w:u w:val="single"/>
                <w:lang w:val="en-US" w:eastAsia="zh-CN"/>
              </w:rPr>
              <w:t>000</w:t>
            </w:r>
            <w:r>
              <w:rPr>
                <w:rFonts w:hint="eastAsia" w:ascii="仿宋_GB2312" w:hAnsi="仿宋_GB2312" w:eastAsia="仿宋_GB2312" w:cs="仿宋_GB2312"/>
                <w:b w:val="0"/>
                <w:bCs/>
                <w:kern w:val="0"/>
                <w:szCs w:val="21"/>
                <w:u w:val="single"/>
              </w:rPr>
              <w:t>.00</w:t>
            </w:r>
            <w:r>
              <w:rPr>
                <w:rFonts w:hint="eastAsia" w:ascii="仿宋_GB2312" w:hAnsi="仿宋_GB2312" w:eastAsia="仿宋_GB2312" w:cs="仿宋_GB2312"/>
                <w:bCs/>
                <w:kern w:val="0"/>
                <w:szCs w:val="21"/>
                <w:u w:val="single"/>
              </w:rPr>
              <w:t>元</w:t>
            </w:r>
          </w:p>
        </w:tc>
      </w:tr>
      <w:tr w14:paraId="50DFBFC1">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7F03A0E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14:paraId="6B6EDDA8">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887" w:type="dxa"/>
            <w:tcBorders>
              <w:top w:val="single" w:color="auto" w:sz="4" w:space="0"/>
              <w:left w:val="single" w:color="auto" w:sz="4" w:space="0"/>
              <w:bottom w:val="single" w:color="auto" w:sz="4" w:space="0"/>
              <w:right w:val="single" w:color="auto" w:sz="4" w:space="0"/>
            </w:tcBorders>
            <w:vAlign w:val="center"/>
          </w:tcPr>
          <w:p w14:paraId="3A7576CE">
            <w:pPr>
              <w:rPr>
                <w:rFonts w:ascii="仿宋_GB2312" w:hAnsi="仿宋_GB2312" w:eastAsia="仿宋_GB2312" w:cs="仿宋_GB2312"/>
                <w:bCs/>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bCs/>
                <w:kern w:val="0"/>
                <w:szCs w:val="21"/>
              </w:rPr>
              <w:t>中华人民共和国法定计量单位</w:t>
            </w:r>
          </w:p>
          <w:p w14:paraId="65C3724E">
            <w:pPr>
              <w:rPr>
                <w:rFonts w:ascii="仿宋_GB2312" w:hAnsi="仿宋_GB2312" w:eastAsia="仿宋_GB2312" w:cs="仿宋_GB2312"/>
                <w:bCs/>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14:paraId="2A7D488C">
        <w:tblPrEx>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14:paraId="2F9A60C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14:paraId="3F46CA2A">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5887" w:type="dxa"/>
            <w:tcBorders>
              <w:top w:val="single" w:color="auto" w:sz="4" w:space="0"/>
              <w:left w:val="single" w:color="auto" w:sz="4" w:space="0"/>
              <w:bottom w:val="single" w:color="auto" w:sz="4" w:space="0"/>
              <w:right w:val="single" w:color="auto" w:sz="4" w:space="0"/>
            </w:tcBorders>
            <w:vAlign w:val="center"/>
          </w:tcPr>
          <w:p w14:paraId="1F2FA323">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不组织</w:t>
            </w:r>
          </w:p>
          <w:p w14:paraId="6D3F5B64">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14:paraId="14D2932E">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14:paraId="3F74F51B">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14:paraId="5472EE32">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14:paraId="55153CF0">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组织，招标文件提供期限截止后以书面形式通知。</w:t>
            </w:r>
          </w:p>
        </w:tc>
      </w:tr>
      <w:tr w14:paraId="555345B9">
        <w:tblPrEx>
          <w:tblCellMar>
            <w:top w:w="0" w:type="dxa"/>
            <w:left w:w="108" w:type="dxa"/>
            <w:bottom w:w="0" w:type="dxa"/>
            <w:right w:w="108" w:type="dxa"/>
          </w:tblCellMar>
        </w:tblPrEx>
        <w:trPr>
          <w:trHeight w:val="90" w:hRule="atLeast"/>
        </w:trPr>
        <w:tc>
          <w:tcPr>
            <w:tcW w:w="852" w:type="dxa"/>
            <w:tcBorders>
              <w:top w:val="single" w:color="auto" w:sz="4" w:space="0"/>
              <w:left w:val="single" w:color="auto" w:sz="4" w:space="0"/>
              <w:bottom w:val="single" w:color="auto" w:sz="4" w:space="0"/>
              <w:right w:val="single" w:color="auto" w:sz="4" w:space="0"/>
            </w:tcBorders>
            <w:vAlign w:val="center"/>
          </w:tcPr>
          <w:p w14:paraId="7095A64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14:paraId="7AE9BDD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highlight w:val="none"/>
              </w:rPr>
              <w:t>核心产品</w:t>
            </w:r>
          </w:p>
        </w:tc>
        <w:tc>
          <w:tcPr>
            <w:tcW w:w="5887" w:type="dxa"/>
            <w:tcBorders>
              <w:top w:val="single" w:color="auto" w:sz="4" w:space="0"/>
              <w:left w:val="single" w:color="auto" w:sz="4" w:space="0"/>
              <w:bottom w:val="single" w:color="auto" w:sz="4" w:space="0"/>
              <w:right w:val="single" w:color="auto" w:sz="4" w:space="0"/>
            </w:tcBorders>
            <w:vAlign w:val="center"/>
          </w:tcPr>
          <w:p w14:paraId="77244844">
            <w:pPr>
              <w:widowControl/>
              <w:rPr>
                <w:rFonts w:hint="default" w:ascii="仿宋_GB2312" w:hAnsi="仿宋_GB2312" w:eastAsia="仿宋_GB2312" w:cs="仿宋_GB2312"/>
                <w:szCs w:val="21"/>
                <w:u w:val="single"/>
                <w:lang w:val="en-US" w:eastAsia="zh-CN"/>
              </w:rPr>
            </w:pPr>
            <w:r>
              <w:rPr>
                <w:rFonts w:hint="eastAsia" w:ascii="仿宋_GB2312" w:hAnsi="仿宋_GB2312" w:eastAsia="仿宋_GB2312" w:cs="仿宋_GB2312"/>
                <w:szCs w:val="21"/>
                <w:u w:val="single"/>
                <w:lang w:val="en-US" w:eastAsia="zh-CN"/>
              </w:rPr>
              <w:t>无</w:t>
            </w:r>
          </w:p>
        </w:tc>
      </w:tr>
      <w:tr w14:paraId="3C245351">
        <w:tblPrEx>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14:paraId="0E8A0AE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14:paraId="4B3C0C26">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887" w:type="dxa"/>
            <w:tcBorders>
              <w:top w:val="single" w:color="auto" w:sz="4" w:space="0"/>
              <w:left w:val="single" w:color="auto" w:sz="4" w:space="0"/>
              <w:bottom w:val="single" w:color="auto" w:sz="4" w:space="0"/>
              <w:right w:val="single" w:color="auto" w:sz="4" w:space="0"/>
            </w:tcBorders>
            <w:vAlign w:val="center"/>
          </w:tcPr>
          <w:p w14:paraId="3346DFBF">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14:paraId="4AF6E657">
            <w:pPr>
              <w:rPr>
                <w:rFonts w:ascii="仿宋_GB2312" w:hAnsi="仿宋_GB2312" w:eastAsia="仿宋_GB2312" w:cs="仿宋_GB2312"/>
                <w:bCs/>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14:paraId="620BCFAD">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14:paraId="44039EC7">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14:paraId="1E811811">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14:paraId="7103A856">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14:paraId="3665C269">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14:paraId="2D6E803A">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p>
          <w:p w14:paraId="4F1AB5DF">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14:paraId="0F7A7632">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14:paraId="634C4C40">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14:paraId="63908DC7">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14:paraId="370B57AD">
            <w:pPr>
              <w:rPr>
                <w:rFonts w:ascii="仿宋_GB2312" w:hAnsi="仿宋_GB2312" w:eastAsia="仿宋_GB2312" w:cs="仿宋_GB2312"/>
                <w:bCs/>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14:paraId="54BFF484">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14:paraId="17BBCD0E">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14:paraId="6027A221">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14:paraId="44F0B560">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14:paraId="5C6B046E">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5AD73B4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14:paraId="2BC70428">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5887" w:type="dxa"/>
            <w:tcBorders>
              <w:top w:val="single" w:color="auto" w:sz="4" w:space="0"/>
              <w:left w:val="single" w:color="auto" w:sz="4" w:space="0"/>
              <w:bottom w:val="single" w:color="auto" w:sz="4" w:space="0"/>
              <w:right w:val="single" w:color="auto" w:sz="4" w:space="0"/>
            </w:tcBorders>
            <w:vAlign w:val="center"/>
          </w:tcPr>
          <w:p w14:paraId="4A144231">
            <w:pPr>
              <w:rPr>
                <w:rFonts w:ascii="仿宋_GB2312" w:hAnsi="仿宋_GB2312" w:eastAsia="仿宋_GB2312" w:cs="仿宋_GB2312"/>
                <w:kern w:val="0"/>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 xml:space="preserve"> 人民币 </w:t>
            </w:r>
            <w:r>
              <w:rPr>
                <w:rFonts w:hint="eastAsia" w:ascii="仿宋_GB2312" w:hAnsi="仿宋_GB2312" w:eastAsia="仿宋_GB2312" w:cs="仿宋_GB2312"/>
                <w:kern w:val="0"/>
                <w:szCs w:val="21"/>
              </w:rPr>
              <w:t>货币进行报价。</w:t>
            </w:r>
          </w:p>
          <w:p w14:paraId="6836960D">
            <w:pPr>
              <w:rPr>
                <w:rFonts w:ascii="仿宋_GB2312" w:hAnsi="仿宋_GB2312" w:eastAsia="仿宋_GB2312" w:cs="仿宋_GB2312"/>
                <w:kern w:val="0"/>
                <w:szCs w:val="21"/>
                <w:u w:val="single"/>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14:paraId="04B05A42">
        <w:tblPrEx>
          <w:tblCellMar>
            <w:top w:w="0" w:type="dxa"/>
            <w:left w:w="108" w:type="dxa"/>
            <w:bottom w:w="0" w:type="dxa"/>
            <w:right w:w="108" w:type="dxa"/>
          </w:tblCellMar>
        </w:tblPrEx>
        <w:trPr>
          <w:trHeight w:val="593" w:hRule="atLeast"/>
        </w:trPr>
        <w:tc>
          <w:tcPr>
            <w:tcW w:w="852" w:type="dxa"/>
            <w:tcBorders>
              <w:top w:val="single" w:color="auto" w:sz="4" w:space="0"/>
              <w:left w:val="single" w:color="auto" w:sz="8" w:space="0"/>
              <w:bottom w:val="single" w:color="auto" w:sz="8" w:space="0"/>
              <w:right w:val="single" w:color="auto" w:sz="4" w:space="0"/>
            </w:tcBorders>
            <w:vAlign w:val="center"/>
          </w:tcPr>
          <w:p w14:paraId="0E87CF7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14:paraId="1BA748CA">
            <w:pPr>
              <w:jc w:val="center"/>
              <w:rPr>
                <w:rFonts w:ascii="仿宋_GB2312" w:hAnsi="仿宋_GB2312" w:eastAsia="仿宋_GB2312" w:cs="仿宋_GB2312"/>
                <w:szCs w:val="21"/>
              </w:rPr>
            </w:pPr>
            <w:r>
              <w:rPr>
                <w:rFonts w:hint="eastAsia" w:ascii="仿宋_GB2312" w:hAnsi="仿宋_GB2312" w:eastAsia="仿宋_GB2312" w:cs="仿宋_GB2312"/>
                <w:szCs w:val="21"/>
                <w:highlight w:val="none"/>
              </w:rPr>
              <w:t>投标保证金</w:t>
            </w:r>
          </w:p>
        </w:tc>
        <w:tc>
          <w:tcPr>
            <w:tcW w:w="5887" w:type="dxa"/>
            <w:tcBorders>
              <w:top w:val="single" w:color="auto" w:sz="4" w:space="0"/>
              <w:left w:val="nil"/>
              <w:bottom w:val="single" w:color="auto" w:sz="8" w:space="0"/>
              <w:right w:val="single" w:color="auto" w:sz="8" w:space="0"/>
            </w:tcBorders>
            <w:vAlign w:val="center"/>
          </w:tcPr>
          <w:p w14:paraId="74E1F2FF">
            <w:pP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本项目不收取投标保证金</w:t>
            </w:r>
            <w:r>
              <w:rPr>
                <w:rFonts w:hint="eastAsia" w:ascii="仿宋_GB2312" w:hAnsi="仿宋_GB2312" w:eastAsia="仿宋_GB2312" w:cs="仿宋_GB2312"/>
                <w:szCs w:val="21"/>
                <w:lang w:eastAsia="zh-CN"/>
              </w:rPr>
              <w:t>。</w:t>
            </w:r>
          </w:p>
        </w:tc>
      </w:tr>
      <w:tr w14:paraId="273B1AE6">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14:paraId="036E94E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14:paraId="6B059473">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5887" w:type="dxa"/>
            <w:tcBorders>
              <w:top w:val="single" w:color="auto" w:sz="4" w:space="0"/>
              <w:left w:val="nil"/>
              <w:bottom w:val="single" w:color="auto" w:sz="8" w:space="0"/>
              <w:right w:val="single" w:color="auto" w:sz="8" w:space="0"/>
            </w:tcBorders>
            <w:vAlign w:val="center"/>
          </w:tcPr>
          <w:p w14:paraId="045E9467">
            <w:pPr>
              <w:pStyle w:val="9"/>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14:paraId="7C75319E">
        <w:tblPrEx>
          <w:tblCellMar>
            <w:top w:w="0" w:type="dxa"/>
            <w:left w:w="108" w:type="dxa"/>
            <w:bottom w:w="0" w:type="dxa"/>
            <w:right w:w="108" w:type="dxa"/>
          </w:tblCellMar>
        </w:tblPrEx>
        <w:trPr>
          <w:trHeight w:val="90" w:hRule="atLeast"/>
        </w:trPr>
        <w:tc>
          <w:tcPr>
            <w:tcW w:w="852" w:type="dxa"/>
            <w:tcBorders>
              <w:top w:val="nil"/>
              <w:left w:val="single" w:color="auto" w:sz="8" w:space="0"/>
              <w:bottom w:val="single" w:color="auto" w:sz="4" w:space="0"/>
              <w:right w:val="single" w:color="auto" w:sz="4" w:space="0"/>
            </w:tcBorders>
            <w:vAlign w:val="center"/>
          </w:tcPr>
          <w:p w14:paraId="0C17561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14:paraId="755BAB07">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5887" w:type="dxa"/>
            <w:tcBorders>
              <w:top w:val="nil"/>
              <w:left w:val="nil"/>
              <w:bottom w:val="single" w:color="auto" w:sz="4" w:space="0"/>
              <w:right w:val="single" w:color="auto" w:sz="8" w:space="0"/>
            </w:tcBorders>
            <w:shd w:val="clear" w:color="auto" w:fill="auto"/>
            <w:vAlign w:val="center"/>
          </w:tcPr>
          <w:p w14:paraId="0AC08086">
            <w:pPr>
              <w:widowControl/>
              <w:rPr>
                <w:rFonts w:ascii="仿宋_GB2312" w:hAnsi="仿宋_GB2312" w:eastAsia="仿宋_GB2312" w:cs="仿宋_GB2312"/>
                <w:b/>
                <w:bCs/>
                <w:szCs w:val="21"/>
              </w:rPr>
            </w:pPr>
            <w:r>
              <w:rPr>
                <w:rFonts w:hint="eastAsia" w:ascii="仿宋_GB2312" w:hAnsi="仿宋_GB2312" w:eastAsia="仿宋_GB2312" w:cs="仿宋_GB2312"/>
                <w:b/>
                <w:bCs/>
                <w:kern w:val="0"/>
                <w:szCs w:val="21"/>
              </w:rPr>
              <w:t>1.</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kern w:val="0"/>
                <w:szCs w:val="21"/>
              </w:rPr>
              <w:t>除在电子评审系统上传</w:t>
            </w:r>
            <w:r>
              <w:rPr>
                <w:rFonts w:hint="eastAsia" w:ascii="仿宋_GB2312" w:hAnsi="仿宋_GB2312" w:eastAsia="仿宋_GB2312" w:cs="仿宋_GB2312"/>
                <w:b/>
                <w:bCs/>
                <w:kern w:val="0"/>
                <w:szCs w:val="21"/>
                <w:lang w:eastAsia="zh-CN"/>
              </w:rPr>
              <w:t>投标</w:t>
            </w:r>
            <w:r>
              <w:rPr>
                <w:rFonts w:hint="eastAsia" w:ascii="仿宋_GB2312" w:hAnsi="仿宋_GB2312" w:eastAsia="仿宋_GB2312" w:cs="仿宋_GB2312"/>
                <w:b/>
                <w:bCs/>
                <w:kern w:val="0"/>
                <w:szCs w:val="21"/>
              </w:rPr>
              <w:t>文件，还应将电子版备份文件采用加密邮件方式，在递交</w:t>
            </w:r>
            <w:r>
              <w:rPr>
                <w:rFonts w:hint="eastAsia" w:ascii="仿宋_GB2312" w:hAnsi="仿宋_GB2312" w:eastAsia="仿宋_GB2312" w:cs="仿宋_GB2312"/>
                <w:b/>
                <w:bCs/>
                <w:kern w:val="0"/>
                <w:szCs w:val="21"/>
                <w:lang w:eastAsia="zh-CN"/>
              </w:rPr>
              <w:t>投标</w:t>
            </w:r>
            <w:r>
              <w:rPr>
                <w:rFonts w:hint="eastAsia" w:ascii="仿宋_GB2312" w:hAnsi="仿宋_GB2312" w:eastAsia="仿宋_GB2312" w:cs="仿宋_GB2312"/>
                <w:b/>
                <w:bCs/>
                <w:kern w:val="0"/>
                <w:szCs w:val="21"/>
              </w:rPr>
              <w:t>文件截止时间前发送到</w:t>
            </w:r>
            <w:r>
              <w:rPr>
                <w:rFonts w:hint="eastAsia" w:ascii="仿宋_GB2312" w:hAnsi="仿宋_GB2312" w:eastAsia="仿宋_GB2312" w:cs="仿宋_GB2312"/>
                <w:b/>
                <w:bCs/>
                <w:kern w:val="0"/>
                <w:szCs w:val="21"/>
                <w:lang w:eastAsia="zh-CN"/>
              </w:rPr>
              <w:t>lnbs_1@foxmail.com</w:t>
            </w:r>
            <w:r>
              <w:rPr>
                <w:rFonts w:hint="eastAsia" w:ascii="仿宋_GB2312" w:hAnsi="仿宋_GB2312" w:eastAsia="仿宋_GB2312" w:cs="仿宋_GB2312"/>
                <w:b/>
                <w:bCs/>
                <w:kern w:val="0"/>
                <w:szCs w:val="21"/>
              </w:rPr>
              <w:t>邮箱，并备注</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kern w:val="0"/>
                <w:szCs w:val="21"/>
              </w:rPr>
              <w:t>名称、授权委托人姓名及联系电话。加密邮件的密码须自行保存，如遇系统突发故障，代理公司将向</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kern w:val="0"/>
                <w:szCs w:val="21"/>
              </w:rPr>
              <w:t>的授权委托人获取。如因未收到</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kern w:val="0"/>
                <w:szCs w:val="21"/>
              </w:rPr>
              <w:t>的备份文件或无法联系</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kern w:val="0"/>
                <w:szCs w:val="21"/>
              </w:rPr>
              <w:t>等造成的一切后果，由</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kern w:val="0"/>
                <w:szCs w:val="21"/>
              </w:rPr>
              <w:t>自行承担相应责任。并承诺备份文件与电子评审系统中上传的</w:t>
            </w:r>
            <w:r>
              <w:rPr>
                <w:rFonts w:hint="eastAsia" w:ascii="仿宋_GB2312" w:hAnsi="仿宋_GB2312" w:eastAsia="仿宋_GB2312" w:cs="仿宋_GB2312"/>
                <w:b/>
                <w:bCs/>
                <w:kern w:val="0"/>
                <w:szCs w:val="21"/>
                <w:lang w:eastAsia="zh-CN"/>
              </w:rPr>
              <w:t>投标文件</w:t>
            </w:r>
            <w:r>
              <w:rPr>
                <w:rFonts w:hint="eastAsia" w:ascii="仿宋_GB2312" w:hAnsi="仿宋_GB2312" w:eastAsia="仿宋_GB2312" w:cs="仿宋_GB2312"/>
                <w:b/>
                <w:bCs/>
                <w:kern w:val="0"/>
                <w:szCs w:val="21"/>
              </w:rPr>
              <w:t>内容、格式一致，以备系统突发故障使用</w:t>
            </w:r>
            <w:r>
              <w:rPr>
                <w:rFonts w:hint="eastAsia" w:ascii="仿宋_GB2312" w:hAnsi="仿宋_GB2312" w:eastAsia="仿宋_GB2312" w:cs="仿宋_GB2312"/>
                <w:b/>
                <w:bCs/>
                <w:szCs w:val="21"/>
              </w:rPr>
              <w:t>；</w:t>
            </w:r>
          </w:p>
          <w:p w14:paraId="4864C4EB">
            <w:pPr>
              <w:widowControl/>
              <w:rPr>
                <w:rFonts w:ascii="仿宋_GB2312" w:hAnsi="仿宋_GB2312" w:eastAsia="仿宋_GB2312" w:cs="仿宋_GB2312"/>
                <w:b/>
                <w:bCs/>
                <w:szCs w:val="21"/>
              </w:rPr>
            </w:pPr>
            <w:r>
              <w:rPr>
                <w:rFonts w:hint="eastAsia" w:ascii="仿宋_GB2312" w:hAnsi="仿宋_GB2312" w:eastAsia="仿宋_GB2312" w:cs="仿宋_GB2312"/>
                <w:b/>
                <w:bCs/>
                <w:kern w:val="0"/>
                <w:szCs w:val="21"/>
              </w:rPr>
              <w:t>2.</w:t>
            </w:r>
            <w:r>
              <w:rPr>
                <w:rFonts w:hint="eastAsia" w:ascii="仿宋_GB2312" w:hAnsi="仿宋_GB2312" w:eastAsia="仿宋_GB2312" w:cs="仿宋_GB2312"/>
                <w:b/>
                <w:bCs/>
                <w:kern w:val="0"/>
                <w:szCs w:val="21"/>
                <w:lang w:eastAsia="zh-CN"/>
              </w:rPr>
              <w:t>投标人</w:t>
            </w:r>
            <w:r>
              <w:rPr>
                <w:rFonts w:hint="eastAsia" w:ascii="仿宋_GB2312" w:hAnsi="仿宋_GB2312" w:eastAsia="仿宋_GB2312" w:cs="仿宋_GB2312"/>
                <w:b/>
                <w:bCs/>
                <w:szCs w:val="21"/>
              </w:rPr>
              <w:t>仅提交备份文件的，</w:t>
            </w:r>
            <w:r>
              <w:rPr>
                <w:rFonts w:hint="eastAsia" w:ascii="仿宋_GB2312" w:hAnsi="仿宋_GB2312" w:eastAsia="仿宋_GB2312" w:cs="仿宋_GB2312"/>
                <w:b/>
                <w:bCs/>
                <w:szCs w:val="21"/>
                <w:lang w:eastAsia="zh-CN"/>
              </w:rPr>
              <w:t>响应</w:t>
            </w:r>
            <w:r>
              <w:rPr>
                <w:rFonts w:hint="eastAsia" w:ascii="仿宋_GB2312" w:hAnsi="仿宋_GB2312" w:eastAsia="仿宋_GB2312" w:cs="仿宋_GB2312"/>
                <w:b/>
                <w:bCs/>
                <w:szCs w:val="21"/>
              </w:rPr>
              <w:t>无效；</w:t>
            </w:r>
          </w:p>
          <w:p w14:paraId="041B2204">
            <w:pPr>
              <w:widowControl/>
              <w:rPr>
                <w:rFonts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Cs w:val="21"/>
              </w:rPr>
              <w:t>3.中标</w:t>
            </w:r>
            <w:r>
              <w:rPr>
                <w:rFonts w:hint="eastAsia" w:ascii="仿宋_GB2312" w:hAnsi="仿宋_GB2312" w:eastAsia="仿宋_GB2312" w:cs="仿宋_GB2312"/>
                <w:b/>
                <w:bCs/>
                <w:kern w:val="0"/>
                <w:szCs w:val="21"/>
                <w:lang w:eastAsia="zh-CN"/>
              </w:rPr>
              <w:t>人</w:t>
            </w:r>
            <w:r>
              <w:rPr>
                <w:rFonts w:hint="eastAsia" w:ascii="仿宋_GB2312" w:hAnsi="仿宋_GB2312" w:eastAsia="仿宋_GB2312" w:cs="仿宋_GB2312"/>
                <w:b/>
                <w:bCs/>
                <w:kern w:val="0"/>
                <w:szCs w:val="21"/>
              </w:rPr>
              <w:t>在中标后按照采购人或采购代理机构要求准备相应份数的纸质</w:t>
            </w:r>
            <w:r>
              <w:rPr>
                <w:rFonts w:hint="eastAsia" w:ascii="仿宋_GB2312" w:hAnsi="仿宋_GB2312" w:eastAsia="仿宋_GB2312" w:cs="仿宋_GB2312"/>
                <w:b/>
                <w:bCs/>
                <w:kern w:val="0"/>
                <w:szCs w:val="21"/>
                <w:lang w:eastAsia="zh-CN"/>
              </w:rPr>
              <w:t>投标</w:t>
            </w:r>
            <w:r>
              <w:rPr>
                <w:rFonts w:hint="eastAsia" w:ascii="仿宋_GB2312" w:hAnsi="仿宋_GB2312" w:eastAsia="仿宋_GB2312" w:cs="仿宋_GB2312"/>
                <w:b/>
                <w:bCs/>
                <w:kern w:val="0"/>
                <w:szCs w:val="21"/>
              </w:rPr>
              <w:t>文件。</w:t>
            </w:r>
          </w:p>
        </w:tc>
      </w:tr>
      <w:tr w14:paraId="7EA242D1">
        <w:tblPrEx>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14:paraId="4D106D7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14:paraId="11F70D84">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5887" w:type="dxa"/>
            <w:tcBorders>
              <w:top w:val="nil"/>
              <w:left w:val="nil"/>
              <w:bottom w:val="single" w:color="auto" w:sz="4" w:space="0"/>
              <w:right w:val="single" w:color="auto" w:sz="8" w:space="0"/>
            </w:tcBorders>
            <w:vAlign w:val="center"/>
          </w:tcPr>
          <w:p w14:paraId="3529CE0E">
            <w:pPr>
              <w:widowControl/>
              <w:rPr>
                <w:rFonts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详见招标公告，以招标公告规定时间、地点为准。</w:t>
            </w:r>
          </w:p>
        </w:tc>
      </w:tr>
      <w:tr w14:paraId="37EE4B3F">
        <w:tblPrEx>
          <w:tblCellMar>
            <w:top w:w="0" w:type="dxa"/>
            <w:left w:w="108" w:type="dxa"/>
            <w:bottom w:w="0" w:type="dxa"/>
            <w:right w:w="108" w:type="dxa"/>
          </w:tblCellMar>
        </w:tblPrEx>
        <w:trPr>
          <w:trHeight w:val="90" w:hRule="atLeast"/>
        </w:trPr>
        <w:tc>
          <w:tcPr>
            <w:tcW w:w="852" w:type="dxa"/>
            <w:tcBorders>
              <w:top w:val="nil"/>
              <w:left w:val="single" w:color="auto" w:sz="8" w:space="0"/>
              <w:bottom w:val="single" w:color="auto" w:sz="4" w:space="0"/>
              <w:right w:val="single" w:color="auto" w:sz="4" w:space="0"/>
            </w:tcBorders>
            <w:vAlign w:val="center"/>
          </w:tcPr>
          <w:p w14:paraId="5410D31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14:paraId="38D65BE5">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5887" w:type="dxa"/>
            <w:tcBorders>
              <w:top w:val="nil"/>
              <w:left w:val="nil"/>
              <w:bottom w:val="single" w:color="auto" w:sz="4" w:space="0"/>
              <w:right w:val="single" w:color="auto" w:sz="8" w:space="0"/>
            </w:tcBorders>
            <w:vAlign w:val="center"/>
          </w:tcPr>
          <w:p w14:paraId="1CAF74EF">
            <w:pPr>
              <w:widowControl/>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详见招标公告，以招标公告规定时间、地点为准。</w:t>
            </w:r>
          </w:p>
          <w:p w14:paraId="521788A3">
            <w:pPr>
              <w:widowControl/>
              <w:rPr>
                <w:rFonts w:ascii="仿宋_GB2312" w:hAnsi="仿宋_GB2312" w:eastAsia="仿宋_GB2312" w:cs="仿宋_GB2312"/>
                <w:kern w:val="0"/>
                <w:szCs w:val="21"/>
                <w:highlight w:val="none"/>
              </w:rPr>
            </w:pPr>
            <w:r>
              <w:rPr>
                <w:rFonts w:hint="eastAsia" w:ascii="仿宋_GB2312" w:hAnsi="仿宋_GB2312" w:eastAsia="仿宋_GB2312" w:cs="仿宋_GB2312"/>
                <w:b/>
                <w:bCs/>
                <w:szCs w:val="21"/>
                <w:highlight w:val="none"/>
              </w:rPr>
              <w:t>本项目开标方式为不见面开标，投标人以腾讯会议方式参加开标会议</w:t>
            </w:r>
            <w:r>
              <w:rPr>
                <w:rFonts w:hint="eastAsia" w:ascii="仿宋_GB2312" w:hAnsi="仿宋_GB2312" w:eastAsia="仿宋_GB2312" w:cs="仿宋_GB2312"/>
                <w:b/>
                <w:bCs/>
                <w:kern w:val="0"/>
                <w:szCs w:val="21"/>
                <w:highlight w:val="none"/>
              </w:rPr>
              <w:t>（在开标前半小时内输入会议号</w:t>
            </w:r>
            <w:r>
              <w:rPr>
                <w:rFonts w:hint="eastAsia" w:ascii="仿宋_GB2312" w:hAnsi="仿宋_GB2312" w:eastAsia="仿宋_GB2312" w:cs="仿宋_GB2312"/>
                <w:b/>
                <w:bCs/>
                <w:kern w:val="0"/>
                <w:szCs w:val="21"/>
                <w:highlight w:val="none"/>
                <w:u w:val="single"/>
                <w:lang w:val="en-US" w:eastAsia="zh-CN"/>
              </w:rPr>
              <w:t>387-863-754</w:t>
            </w:r>
            <w:r>
              <w:rPr>
                <w:rFonts w:hint="eastAsia" w:ascii="仿宋_GB2312" w:hAnsi="仿宋_GB2312" w:eastAsia="仿宋_GB2312" w:cs="仿宋_GB2312"/>
                <w:b/>
                <w:bCs/>
                <w:kern w:val="0"/>
                <w:szCs w:val="21"/>
                <w:highlight w:val="none"/>
              </w:rPr>
              <w:t>加入会议），具体详询代理机构。</w:t>
            </w:r>
          </w:p>
        </w:tc>
      </w:tr>
      <w:tr w14:paraId="717692BC">
        <w:tblPrEx>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14:paraId="795ED43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14:paraId="7A21238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5887" w:type="dxa"/>
            <w:tcBorders>
              <w:top w:val="nil"/>
              <w:left w:val="nil"/>
              <w:bottom w:val="single" w:color="auto" w:sz="4" w:space="0"/>
              <w:right w:val="single" w:color="auto" w:sz="8" w:space="0"/>
            </w:tcBorders>
            <w:vAlign w:val="center"/>
          </w:tcPr>
          <w:p w14:paraId="556BAC19">
            <w:pPr>
              <w:widowControl/>
              <w:rPr>
                <w:rFonts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评标委员会由采购人代表</w:t>
            </w:r>
            <w:r>
              <w:rPr>
                <w:rFonts w:hint="eastAsia" w:ascii="仿宋_GB2312" w:hAnsi="仿宋_GB2312" w:eastAsia="仿宋_GB2312" w:cs="仿宋_GB2312"/>
                <w:szCs w:val="21"/>
                <w:highlight w:val="none"/>
                <w:u w:val="single"/>
                <w:lang w:val="en-US" w:eastAsia="zh-CN"/>
              </w:rPr>
              <w:t>1</w:t>
            </w:r>
            <w:r>
              <w:rPr>
                <w:rFonts w:hint="eastAsia" w:ascii="仿宋_GB2312" w:hAnsi="仿宋_GB2312" w:eastAsia="仿宋_GB2312" w:cs="仿宋_GB2312"/>
                <w:szCs w:val="21"/>
                <w:highlight w:val="none"/>
              </w:rPr>
              <w:t>人，评审专家</w:t>
            </w:r>
            <w:r>
              <w:rPr>
                <w:rFonts w:hint="eastAsia" w:ascii="仿宋_GB2312" w:hAnsi="仿宋_GB2312" w:eastAsia="仿宋_GB2312" w:cs="仿宋_GB2312"/>
                <w:szCs w:val="21"/>
                <w:highlight w:val="none"/>
                <w:u w:val="single"/>
                <w:lang w:val="en-US" w:eastAsia="zh-CN"/>
              </w:rPr>
              <w:t>4</w:t>
            </w:r>
            <w:r>
              <w:rPr>
                <w:rFonts w:hint="eastAsia" w:ascii="仿宋_GB2312" w:hAnsi="仿宋_GB2312" w:eastAsia="仿宋_GB2312" w:cs="仿宋_GB2312"/>
                <w:szCs w:val="21"/>
                <w:highlight w:val="none"/>
              </w:rPr>
              <w:t>人组成，共</w:t>
            </w:r>
            <w:r>
              <w:rPr>
                <w:rFonts w:hint="eastAsia" w:ascii="仿宋_GB2312" w:hAnsi="仿宋_GB2312" w:eastAsia="仿宋_GB2312" w:cs="仿宋_GB2312"/>
                <w:szCs w:val="21"/>
                <w:highlight w:val="none"/>
                <w:u w:val="single"/>
                <w:lang w:val="en-US" w:eastAsia="zh-CN"/>
              </w:rPr>
              <w:t>5</w:t>
            </w:r>
            <w:r>
              <w:rPr>
                <w:rFonts w:hint="eastAsia" w:ascii="仿宋_GB2312" w:hAnsi="仿宋_GB2312" w:eastAsia="仿宋_GB2312" w:cs="仿宋_GB2312"/>
                <w:szCs w:val="21"/>
                <w:highlight w:val="none"/>
              </w:rPr>
              <w:t xml:space="preserve">人。 </w:t>
            </w:r>
          </w:p>
        </w:tc>
      </w:tr>
      <w:tr w14:paraId="58FB7A2B">
        <w:tblPrEx>
          <w:tblCellMar>
            <w:top w:w="0" w:type="dxa"/>
            <w:left w:w="108" w:type="dxa"/>
            <w:bottom w:w="0" w:type="dxa"/>
            <w:right w:w="108" w:type="dxa"/>
          </w:tblCellMar>
        </w:tblPrEx>
        <w:trPr>
          <w:trHeight w:val="2183" w:hRule="atLeast"/>
        </w:trPr>
        <w:tc>
          <w:tcPr>
            <w:tcW w:w="852" w:type="dxa"/>
            <w:tcBorders>
              <w:top w:val="single" w:color="auto" w:sz="4" w:space="0"/>
              <w:left w:val="single" w:color="auto" w:sz="4" w:space="0"/>
              <w:bottom w:val="single" w:color="auto" w:sz="4" w:space="0"/>
              <w:right w:val="single" w:color="auto" w:sz="4" w:space="0"/>
            </w:tcBorders>
            <w:vAlign w:val="center"/>
          </w:tcPr>
          <w:p w14:paraId="4087367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14:paraId="71C8AE56">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14:paraId="37820115">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5887" w:type="dxa"/>
            <w:tcBorders>
              <w:top w:val="single" w:color="auto" w:sz="4" w:space="0"/>
              <w:left w:val="single" w:color="auto" w:sz="4" w:space="0"/>
              <w:bottom w:val="single" w:color="auto" w:sz="4" w:space="0"/>
              <w:right w:val="single" w:color="auto" w:sz="4" w:space="0"/>
            </w:tcBorders>
            <w:vAlign w:val="center"/>
          </w:tcPr>
          <w:p w14:paraId="7BEDB858">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bCs/>
                <w:kern w:val="0"/>
                <w:szCs w:val="21"/>
              </w:rPr>
              <w:t>样品：</w:t>
            </w:r>
          </w:p>
          <w:p w14:paraId="556E3BB2">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14:paraId="6CFD7E5A">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14:paraId="6978EE84">
            <w:pPr>
              <w:rPr>
                <w:rFonts w:ascii="仿宋_GB2312" w:hAnsi="仿宋_GB2312" w:eastAsia="仿宋_GB2312" w:cs="仿宋_GB2312"/>
                <w:kern w:val="0"/>
                <w:szCs w:val="21"/>
                <w:u w:val="single"/>
              </w:rPr>
            </w:pPr>
          </w:p>
          <w:p w14:paraId="6BD50906">
            <w:pPr>
              <w:rPr>
                <w:rFonts w:ascii="仿宋_GB2312" w:hAnsi="仿宋_GB2312" w:eastAsia="仿宋_GB2312" w:cs="仿宋_GB2312"/>
                <w:kern w:val="0"/>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演示：</w:t>
            </w:r>
          </w:p>
          <w:p w14:paraId="2C98488C">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14:paraId="5AA084AE">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14:paraId="6C51F85F">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30D73B6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14:paraId="2DB9092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5887" w:type="dxa"/>
            <w:tcBorders>
              <w:top w:val="single" w:color="auto" w:sz="4" w:space="0"/>
              <w:left w:val="single" w:color="auto" w:sz="4" w:space="0"/>
              <w:bottom w:val="single" w:color="auto" w:sz="4" w:space="0"/>
              <w:right w:val="single" w:color="auto" w:sz="4" w:space="0"/>
            </w:tcBorders>
            <w:vAlign w:val="center"/>
          </w:tcPr>
          <w:p w14:paraId="7A485D5B">
            <w:pPr>
              <w:widowControl/>
              <w:rPr>
                <w:rFonts w:ascii="仿宋_GB2312" w:hAnsi="仿宋_GB2312" w:eastAsia="仿宋_GB2312" w:cs="仿宋_GB2312"/>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szCs w:val="21"/>
              </w:rPr>
              <w:t>综合评分法</w:t>
            </w:r>
          </w:p>
          <w:p w14:paraId="375D72EE">
            <w:pPr>
              <w:widowControl/>
              <w:rPr>
                <w:rFonts w:ascii="仿宋_GB2312" w:hAnsi="仿宋_GB2312" w:eastAsia="仿宋_GB2312" w:cs="仿宋_GB2312"/>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szCs w:val="21"/>
              </w:rPr>
              <w:t>最低评标价法</w:t>
            </w:r>
          </w:p>
        </w:tc>
      </w:tr>
      <w:tr w14:paraId="2A96DA95">
        <w:tblPrEx>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14:paraId="15EE09C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14:paraId="0230B13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5887" w:type="dxa"/>
            <w:tcBorders>
              <w:top w:val="single" w:color="auto" w:sz="4" w:space="0"/>
              <w:left w:val="single" w:color="auto" w:sz="4" w:space="0"/>
              <w:bottom w:val="single" w:color="auto" w:sz="4" w:space="0"/>
              <w:right w:val="single" w:color="auto" w:sz="4" w:space="0"/>
            </w:tcBorders>
            <w:vAlign w:val="center"/>
          </w:tcPr>
          <w:p w14:paraId="528D7D7F">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3</w:t>
            </w:r>
          </w:p>
        </w:tc>
      </w:tr>
      <w:tr w14:paraId="7F39FFB0">
        <w:tblPrEx>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14:paraId="0760A01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14:paraId="6A51F7F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5887" w:type="dxa"/>
            <w:tcBorders>
              <w:top w:val="single" w:color="auto" w:sz="4" w:space="0"/>
              <w:left w:val="single" w:color="auto" w:sz="4" w:space="0"/>
              <w:bottom w:val="single" w:color="auto" w:sz="4" w:space="0"/>
              <w:right w:val="single" w:color="auto" w:sz="4" w:space="0"/>
            </w:tcBorders>
            <w:vAlign w:val="center"/>
          </w:tcPr>
          <w:p w14:paraId="65EA635C">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14:paraId="31778F82">
            <w:pPr>
              <w:widowControl/>
              <w:rPr>
                <w:rFonts w:ascii="仿宋_GB2312" w:hAnsi="仿宋_GB2312" w:eastAsia="仿宋_GB2312" w:cs="仿宋_GB2312"/>
                <w:kern w:val="0"/>
                <w:szCs w:val="21"/>
                <w:u w:val="single"/>
              </w:rPr>
            </w:pPr>
            <w:r>
              <w:rPr>
                <w:rFonts w:hint="eastAsia" w:ascii="仿宋" w:hAnsi="仿宋" w:eastAsia="仿宋" w:cs="仿宋"/>
                <w:kern w:val="0"/>
                <w:szCs w:val="21"/>
              </w:rPr>
              <w:sym w:font="Wingdings" w:char="00A8"/>
            </w:r>
            <w:r>
              <w:rPr>
                <w:rFonts w:hint="eastAsia" w:ascii="仿宋_GB2312" w:hAnsi="仿宋_GB2312" w:eastAsia="仿宋_GB2312" w:cs="仿宋_GB2312"/>
                <w:kern w:val="0"/>
                <w:szCs w:val="21"/>
              </w:rPr>
              <w:t>采购人委托评标委员会直接确定中标人</w:t>
            </w:r>
          </w:p>
          <w:p w14:paraId="4161644C">
            <w:pPr>
              <w:widowControl/>
              <w:rPr>
                <w:rFonts w:ascii="仿宋_GB2312" w:hAnsi="仿宋_GB2312" w:eastAsia="仿宋_GB2312" w:cs="仿宋_GB2312"/>
                <w:kern w:val="0"/>
                <w:szCs w:val="21"/>
                <w:u w:val="single"/>
              </w:rPr>
            </w:pPr>
            <w:r>
              <w:rPr>
                <w:rFonts w:hint="eastAsia" w:ascii="仿宋" w:hAnsi="仿宋" w:eastAsia="仿宋" w:cs="仿宋"/>
                <w:kern w:val="0"/>
                <w:szCs w:val="21"/>
              </w:rPr>
              <w:sym w:font="Wingdings" w:char="00FE"/>
            </w:r>
            <w:r>
              <w:rPr>
                <w:rFonts w:hint="eastAsia" w:ascii="仿宋_GB2312" w:hAnsi="仿宋_GB2312" w:eastAsia="仿宋_GB2312" w:cs="仿宋_GB2312"/>
                <w:kern w:val="0"/>
                <w:szCs w:val="21"/>
              </w:rPr>
              <w:t>采购人确定中标人</w:t>
            </w:r>
          </w:p>
        </w:tc>
      </w:tr>
      <w:tr w14:paraId="77F03714">
        <w:tblPrEx>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14:paraId="7C38357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14:paraId="6E158BB0">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887" w:type="dxa"/>
            <w:tcBorders>
              <w:top w:val="single" w:color="auto" w:sz="4" w:space="0"/>
              <w:left w:val="single" w:color="auto" w:sz="4" w:space="0"/>
              <w:bottom w:val="single" w:color="auto" w:sz="4" w:space="0"/>
              <w:right w:val="single" w:color="auto" w:sz="4" w:space="0"/>
            </w:tcBorders>
            <w:vAlign w:val="center"/>
          </w:tcPr>
          <w:p w14:paraId="7774865E">
            <w:pPr>
              <w:shd w:val="clear" w:color="auto" w:fill="FFFFFF"/>
              <w:jc w:val="left"/>
              <w:rPr>
                <w:rFonts w:ascii="仿宋_GB2312" w:hAnsi="仿宋_GB2312" w:eastAsia="仿宋_GB2312" w:cs="仿宋_GB2312"/>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szCs w:val="21"/>
              </w:rPr>
              <w:t>本项目不收取履约保证金</w:t>
            </w:r>
          </w:p>
          <w:p w14:paraId="0368FB71">
            <w:pPr>
              <w:shd w:val="clear" w:color="auto" w:fill="FFFFFF"/>
              <w:jc w:val="left"/>
              <w:rPr>
                <w:rFonts w:ascii="仿宋_GB2312" w:hAnsi="仿宋_GB2312" w:eastAsia="仿宋_GB2312" w:cs="仿宋_GB2312"/>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szCs w:val="21"/>
              </w:rPr>
              <w:t>本项目收取履约保证金</w:t>
            </w:r>
          </w:p>
          <w:p w14:paraId="63CC2F74">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 xml:space="preserve">                 </w:t>
            </w:r>
          </w:p>
          <w:p w14:paraId="24BD7843">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 xml:space="preserve">             </w:t>
            </w:r>
          </w:p>
          <w:p w14:paraId="0F783A1F">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履约保证金递交方式：□保函   □支票  □电汇</w:t>
            </w:r>
          </w:p>
          <w:p w14:paraId="7904E1D2">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账户信息： </w:t>
            </w:r>
            <w:r>
              <w:rPr>
                <w:rFonts w:hint="eastAsia" w:ascii="仿宋_GB2312" w:hAnsi="仿宋_GB2312" w:eastAsia="仿宋_GB2312" w:cs="仿宋_GB2312"/>
                <w:kern w:val="0"/>
                <w:szCs w:val="21"/>
                <w:u w:val="single"/>
              </w:rPr>
              <w:t xml:space="preserve">                </w:t>
            </w:r>
          </w:p>
          <w:p w14:paraId="504A9441">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 </w:t>
            </w:r>
            <w:r>
              <w:rPr>
                <w:rFonts w:hint="eastAsia" w:ascii="仿宋_GB2312" w:hAnsi="仿宋_GB2312" w:eastAsia="仿宋_GB2312" w:cs="仿宋_GB2312"/>
                <w:kern w:val="0"/>
                <w:szCs w:val="21"/>
                <w:u w:val="single"/>
              </w:rPr>
              <w:t xml:space="preserve">                </w:t>
            </w:r>
          </w:p>
          <w:p w14:paraId="2D1563A3">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 </w:t>
            </w:r>
            <w:r>
              <w:rPr>
                <w:rFonts w:hint="eastAsia" w:ascii="仿宋_GB2312" w:hAnsi="仿宋_GB2312" w:eastAsia="仿宋_GB2312" w:cs="仿宋_GB2312"/>
                <w:kern w:val="0"/>
                <w:szCs w:val="21"/>
                <w:u w:val="single"/>
              </w:rPr>
              <w:t xml:space="preserve">                </w:t>
            </w:r>
          </w:p>
          <w:p w14:paraId="5973C395">
            <w:pPr>
              <w:rPr>
                <w:rFonts w:ascii="仿宋_GB2312" w:hAnsi="仿宋_GB2312" w:eastAsia="仿宋_GB2312" w:cs="仿宋_GB2312"/>
                <w:szCs w:val="21"/>
              </w:rPr>
            </w:pPr>
            <w:r>
              <w:rPr>
                <w:rFonts w:hint="eastAsia" w:ascii="仿宋_GB2312" w:hAnsi="仿宋_GB2312" w:eastAsia="仿宋_GB2312" w:cs="仿宋_GB2312"/>
                <w:szCs w:val="21"/>
              </w:rPr>
              <w:t xml:space="preserve">    账    号： </w:t>
            </w:r>
            <w:r>
              <w:rPr>
                <w:rFonts w:hint="eastAsia" w:ascii="仿宋_GB2312" w:hAnsi="仿宋_GB2312" w:eastAsia="仿宋_GB2312" w:cs="仿宋_GB2312"/>
                <w:kern w:val="0"/>
                <w:szCs w:val="21"/>
                <w:u w:val="single"/>
              </w:rPr>
              <w:t xml:space="preserve">                </w:t>
            </w:r>
          </w:p>
          <w:p w14:paraId="39152293">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 xml:space="preserve">   </w:t>
            </w:r>
          </w:p>
          <w:p w14:paraId="7498AC02">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14:paraId="2E728963">
        <w:tblPrEx>
          <w:tblCellMar>
            <w:top w:w="0" w:type="dxa"/>
            <w:left w:w="108" w:type="dxa"/>
            <w:bottom w:w="0" w:type="dxa"/>
            <w:right w:w="108" w:type="dxa"/>
          </w:tblCellMar>
        </w:tblPrEx>
        <w:trPr>
          <w:trHeight w:val="90" w:hRule="atLeast"/>
        </w:trPr>
        <w:tc>
          <w:tcPr>
            <w:tcW w:w="852" w:type="dxa"/>
            <w:tcBorders>
              <w:top w:val="nil"/>
              <w:left w:val="single" w:color="auto" w:sz="8" w:space="0"/>
              <w:bottom w:val="single" w:color="auto" w:sz="8" w:space="0"/>
              <w:right w:val="single" w:color="auto" w:sz="4" w:space="0"/>
            </w:tcBorders>
            <w:vAlign w:val="center"/>
          </w:tcPr>
          <w:p w14:paraId="45EA0AE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14:paraId="1DC23ED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887" w:type="dxa"/>
            <w:tcBorders>
              <w:top w:val="nil"/>
              <w:left w:val="nil"/>
              <w:bottom w:val="single" w:color="auto" w:sz="8" w:space="0"/>
              <w:right w:val="single" w:color="auto" w:sz="8" w:space="0"/>
            </w:tcBorders>
            <w:vAlign w:val="center"/>
          </w:tcPr>
          <w:p w14:paraId="6156BFA6">
            <w:pPr>
              <w:shd w:val="clear" w:color="auto" w:fill="FFFFFF"/>
              <w:jc w:val="left"/>
              <w:rPr>
                <w:rFonts w:ascii="仿宋_GB2312" w:hAnsi="仿宋_GB2312" w:eastAsia="仿宋_GB2312" w:cs="仿宋_GB2312"/>
                <w:szCs w:val="21"/>
              </w:rPr>
            </w:pPr>
            <w:r>
              <w:rPr>
                <w:rFonts w:hint="eastAsia" w:ascii="仿宋" w:hAnsi="仿宋" w:eastAsia="仿宋" w:cs="仿宋"/>
                <w:kern w:val="0"/>
                <w:szCs w:val="21"/>
              </w:rPr>
              <w:sym w:font="Wingdings" w:char="00A8"/>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14:paraId="32B54E0D">
            <w:pPr>
              <w:shd w:val="clear" w:color="auto" w:fill="FFFFFF"/>
              <w:jc w:val="left"/>
              <w:rPr>
                <w:rFonts w:ascii="仿宋_GB2312" w:hAnsi="仿宋_GB2312" w:eastAsia="仿宋_GB2312" w:cs="仿宋_GB2312"/>
                <w:szCs w:val="21"/>
              </w:rPr>
            </w:pPr>
            <w:r>
              <w:rPr>
                <w:rFonts w:hint="eastAsia" w:ascii="仿宋" w:hAnsi="仿宋" w:eastAsia="仿宋" w:cs="仿宋"/>
                <w:kern w:val="0"/>
                <w:szCs w:val="21"/>
              </w:rPr>
              <w:sym w:font="Wingdings" w:char="00FE"/>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14:paraId="45123302">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中标人</w:t>
            </w:r>
            <w:r>
              <w:rPr>
                <w:rFonts w:hint="eastAsia" w:ascii="仿宋_GB2312" w:hAnsi="仿宋_GB2312" w:eastAsia="仿宋_GB2312" w:cs="仿宋_GB2312"/>
                <w:kern w:val="0"/>
                <w:szCs w:val="21"/>
              </w:rPr>
              <w:t>向采购代理机构予以支付。</w:t>
            </w:r>
          </w:p>
          <w:p w14:paraId="7E0C4D68">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代理服务费参照国家发展计划委员会文件计价格［2002］1980号和国家发展计划委员会文件发改办价格［2003］857号规定下浮20%计取。（不足6000元，按6000元计取）。</w:t>
            </w:r>
          </w:p>
          <w:p w14:paraId="66C1A3CD">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电汇或现金</w:t>
            </w:r>
          </w:p>
          <w:p w14:paraId="05A7142F">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领取中标通知书前</w:t>
            </w:r>
          </w:p>
        </w:tc>
      </w:tr>
      <w:tr w14:paraId="6CD3EDCC">
        <w:tblPrEx>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14:paraId="525C2B9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14:paraId="0AAAA31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887" w:type="dxa"/>
            <w:tcBorders>
              <w:top w:val="single" w:color="auto" w:sz="4" w:space="0"/>
              <w:left w:val="nil"/>
              <w:bottom w:val="single" w:color="auto" w:sz="8" w:space="0"/>
              <w:right w:val="single" w:color="auto" w:sz="8" w:space="0"/>
            </w:tcBorders>
            <w:vAlign w:val="center"/>
          </w:tcPr>
          <w:p w14:paraId="218E9137">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14:paraId="4CAEF83F">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1、接收质疑函的方式：线上或书面纸质质疑函</w:t>
            </w:r>
          </w:p>
          <w:p w14:paraId="0C1D1A04">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辽宁宝石项目管理咨询有限公司</w:t>
            </w:r>
          </w:p>
          <w:p w14:paraId="59B810B5">
            <w:pPr>
              <w:widowControl/>
              <w:ind w:firstLine="210" w:firstLineChars="1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何晓凡</w:t>
            </w:r>
            <w:r>
              <w:rPr>
                <w:rFonts w:hint="eastAsia" w:ascii="仿宋_GB2312" w:hAnsi="仿宋_GB2312" w:eastAsia="仿宋_GB2312" w:cs="仿宋_GB2312"/>
                <w:kern w:val="0"/>
                <w:szCs w:val="21"/>
                <w:u w:val="single"/>
                <w:lang w:eastAsia="zh-CN"/>
              </w:rPr>
              <w:t>、</w:t>
            </w:r>
            <w:r>
              <w:rPr>
                <w:rFonts w:hint="eastAsia" w:ascii="仿宋_GB2312" w:hAnsi="仿宋_GB2312" w:eastAsia="仿宋_GB2312" w:cs="仿宋_GB2312"/>
                <w:kern w:val="0"/>
                <w:szCs w:val="21"/>
                <w:u w:val="single"/>
                <w:lang w:val="en-US" w:eastAsia="zh-CN"/>
              </w:rPr>
              <w:t>尹冬瑞</w:t>
            </w:r>
          </w:p>
          <w:p w14:paraId="484527C6">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024-67784557</w:t>
            </w:r>
          </w:p>
          <w:p w14:paraId="45C1916E">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沈阳市沈河区惠工街124号中韩大厦1106室</w:t>
            </w:r>
          </w:p>
          <w:p w14:paraId="696DF705">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14:paraId="662C9B5B">
            <w:pPr>
              <w:pStyle w:val="9"/>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r w14:paraId="09401B76">
        <w:tblPrEx>
          <w:tblCellMar>
            <w:top w:w="0" w:type="dxa"/>
            <w:left w:w="108" w:type="dxa"/>
            <w:bottom w:w="0" w:type="dxa"/>
            <w:right w:w="108" w:type="dxa"/>
          </w:tblCellMar>
        </w:tblPrEx>
        <w:trPr>
          <w:trHeight w:val="384" w:hRule="atLeast"/>
          <w:jc w:val="center"/>
        </w:trPr>
        <w:tc>
          <w:tcPr>
            <w:tcW w:w="852" w:type="dxa"/>
            <w:tcBorders>
              <w:top w:val="single" w:color="auto" w:sz="4" w:space="0"/>
              <w:left w:val="single" w:color="auto" w:sz="8" w:space="0"/>
              <w:bottom w:val="single" w:color="auto" w:sz="8" w:space="0"/>
              <w:right w:val="single" w:color="auto" w:sz="4" w:space="0"/>
            </w:tcBorders>
            <w:vAlign w:val="center"/>
          </w:tcPr>
          <w:p w14:paraId="03552CAD">
            <w:pPr>
              <w:widowControl/>
              <w:jc w:val="center"/>
              <w:rPr>
                <w:rFonts w:ascii="仿宋_GB2312" w:hAnsi="仿宋_GB2312" w:eastAsia="仿宋_GB2312" w:cs="仿宋_GB2312"/>
                <w:kern w:val="0"/>
                <w:szCs w:val="21"/>
              </w:rPr>
            </w:pPr>
            <w:r>
              <w:rPr>
                <w:rFonts w:hint="eastAsia" w:ascii="仿宋_GB2312" w:hAnsi="仿宋_GB2312" w:eastAsia="仿宋_GB2312" w:cs="仿宋_GB2312"/>
                <w:b/>
                <w:bCs/>
                <w:kern w:val="0"/>
                <w:szCs w:val="21"/>
              </w:rPr>
              <w:t>★</w:t>
            </w:r>
          </w:p>
        </w:tc>
        <w:tc>
          <w:tcPr>
            <w:tcW w:w="1917" w:type="dxa"/>
            <w:tcBorders>
              <w:top w:val="single" w:color="auto" w:sz="4" w:space="0"/>
              <w:left w:val="single" w:color="auto" w:sz="4" w:space="0"/>
              <w:bottom w:val="single" w:color="auto" w:sz="8" w:space="0"/>
              <w:right w:val="single" w:color="auto" w:sz="8" w:space="0"/>
            </w:tcBorders>
            <w:vAlign w:val="center"/>
          </w:tcPr>
          <w:p w14:paraId="69BD59DF">
            <w:pPr>
              <w:widowControl/>
              <w:jc w:val="center"/>
              <w:rPr>
                <w:rFonts w:ascii="仿宋_GB2312" w:hAnsi="仿宋_GB2312" w:eastAsia="仿宋_GB2312" w:cs="仿宋_GB2312"/>
                <w:kern w:val="0"/>
                <w:szCs w:val="21"/>
              </w:rPr>
            </w:pPr>
            <w:r>
              <w:rPr>
                <w:rFonts w:hint="eastAsia" w:ascii="仿宋_GB2312" w:hAnsi="仿宋_GB2312" w:eastAsia="仿宋_GB2312" w:cs="仿宋_GB2312"/>
                <w:b/>
                <w:bCs/>
                <w:kern w:val="0"/>
                <w:szCs w:val="21"/>
              </w:rPr>
              <w:t>其他补充事宜</w:t>
            </w:r>
          </w:p>
        </w:tc>
        <w:tc>
          <w:tcPr>
            <w:tcW w:w="5887" w:type="dxa"/>
            <w:tcBorders>
              <w:top w:val="single" w:color="auto" w:sz="4" w:space="0"/>
              <w:left w:val="nil"/>
              <w:bottom w:val="single" w:color="auto" w:sz="8" w:space="0"/>
              <w:right w:val="single" w:color="auto" w:sz="8" w:space="0"/>
            </w:tcBorders>
            <w:vAlign w:val="center"/>
          </w:tcPr>
          <w:p w14:paraId="20C8EDDD">
            <w:pPr>
              <w:widowControl/>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1</w:t>
            </w:r>
            <w:r>
              <w:rPr>
                <w:rFonts w:hint="eastAsia" w:ascii="仿宋_GB2312" w:hAnsi="仿宋_GB2312" w:eastAsia="仿宋_GB2312" w:cs="仿宋_GB2312"/>
                <w:b/>
                <w:bCs/>
                <w:szCs w:val="21"/>
              </w:rPr>
              <w:t>、未经网上下载招标文件而递交投标文件的，采购人及采购代理机构不予受理。网上投标具体操作事宜请详阅辽宁政府采购网“首页-办事指南”中公布的“辽宁政府采购网新版系统供应商操作手册”、“辽宁省政府采购网供应商制作电子标书操作手册”等。</w:t>
            </w:r>
          </w:p>
          <w:p w14:paraId="345F4271">
            <w:pPr>
              <w:widowControl/>
              <w:rPr>
                <w:rFonts w:hint="eastAsia" w:ascii="仿宋_GB2312" w:hAnsi="仿宋_GB2312" w:eastAsia="仿宋_GB2312" w:cs="仿宋_GB2312"/>
                <w:b/>
                <w:bCs/>
                <w:szCs w:val="21"/>
              </w:rPr>
            </w:pP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rPr>
              <w:t>、投标人除在电子评审系统上传投标文件外，还应将电子版备份文件采用加密邮件方式，在递交</w:t>
            </w:r>
            <w:r>
              <w:rPr>
                <w:rFonts w:hint="eastAsia" w:ascii="仿宋_GB2312" w:hAnsi="仿宋_GB2312" w:eastAsia="仿宋_GB2312" w:cs="仿宋_GB2312"/>
                <w:b/>
                <w:bCs/>
                <w:szCs w:val="21"/>
                <w:lang w:eastAsia="zh-CN"/>
              </w:rPr>
              <w:t>投标</w:t>
            </w:r>
            <w:r>
              <w:rPr>
                <w:rFonts w:hint="eastAsia" w:ascii="仿宋_GB2312" w:hAnsi="仿宋_GB2312" w:eastAsia="仿宋_GB2312" w:cs="仿宋_GB2312"/>
                <w:b/>
                <w:bCs/>
                <w:szCs w:val="21"/>
              </w:rPr>
              <w:t>文件截止时间前发送到lnbs_1@foxmail.com邮箱，并备注单位名称、授权委托人姓名及联系电话。加密邮件的密码须自行保存，如遇系统突发故障，代理公司将向</w:t>
            </w:r>
            <w:r>
              <w:rPr>
                <w:rFonts w:hint="eastAsia" w:ascii="仿宋_GB2312" w:hAnsi="仿宋_GB2312" w:eastAsia="仿宋_GB2312" w:cs="仿宋_GB2312"/>
                <w:b/>
                <w:bCs/>
                <w:szCs w:val="21"/>
                <w:lang w:eastAsia="zh-CN"/>
              </w:rPr>
              <w:t>投标人</w:t>
            </w:r>
            <w:r>
              <w:rPr>
                <w:rFonts w:hint="eastAsia" w:ascii="仿宋_GB2312" w:hAnsi="仿宋_GB2312" w:eastAsia="仿宋_GB2312" w:cs="仿宋_GB2312"/>
                <w:b/>
                <w:bCs/>
                <w:szCs w:val="21"/>
              </w:rPr>
              <w:t>的授权委托人获取。如因未收到</w:t>
            </w:r>
            <w:r>
              <w:rPr>
                <w:rFonts w:hint="eastAsia" w:ascii="仿宋_GB2312" w:hAnsi="仿宋_GB2312" w:eastAsia="仿宋_GB2312" w:cs="仿宋_GB2312"/>
                <w:b/>
                <w:bCs/>
                <w:szCs w:val="21"/>
                <w:lang w:eastAsia="zh-CN"/>
              </w:rPr>
              <w:t>投标人</w:t>
            </w:r>
            <w:r>
              <w:rPr>
                <w:rFonts w:hint="eastAsia" w:ascii="仿宋_GB2312" w:hAnsi="仿宋_GB2312" w:eastAsia="仿宋_GB2312" w:cs="仿宋_GB2312"/>
                <w:b/>
                <w:bCs/>
                <w:szCs w:val="21"/>
              </w:rPr>
              <w:t>的备份文件或无法联系</w:t>
            </w:r>
            <w:r>
              <w:rPr>
                <w:rFonts w:hint="eastAsia" w:ascii="仿宋_GB2312" w:hAnsi="仿宋_GB2312" w:eastAsia="仿宋_GB2312" w:cs="仿宋_GB2312"/>
                <w:b/>
                <w:bCs/>
                <w:szCs w:val="21"/>
                <w:lang w:eastAsia="zh-CN"/>
              </w:rPr>
              <w:t>投标人</w:t>
            </w:r>
            <w:r>
              <w:rPr>
                <w:rFonts w:hint="eastAsia" w:ascii="仿宋_GB2312" w:hAnsi="仿宋_GB2312" w:eastAsia="仿宋_GB2312" w:cs="仿宋_GB2312"/>
                <w:b/>
                <w:bCs/>
                <w:szCs w:val="21"/>
              </w:rPr>
              <w:t>等造成的一切后果，由</w:t>
            </w:r>
            <w:r>
              <w:rPr>
                <w:rFonts w:hint="eastAsia" w:ascii="仿宋_GB2312" w:hAnsi="仿宋_GB2312" w:eastAsia="仿宋_GB2312" w:cs="仿宋_GB2312"/>
                <w:b/>
                <w:bCs/>
                <w:szCs w:val="21"/>
                <w:lang w:eastAsia="zh-CN"/>
              </w:rPr>
              <w:t>投标人</w:t>
            </w:r>
            <w:r>
              <w:rPr>
                <w:rFonts w:hint="eastAsia" w:ascii="仿宋_GB2312" w:hAnsi="仿宋_GB2312" w:eastAsia="仿宋_GB2312" w:cs="仿宋_GB2312"/>
                <w:b/>
                <w:bCs/>
                <w:szCs w:val="21"/>
              </w:rPr>
              <w:t>自行承担相应责任。</w:t>
            </w:r>
            <w:r>
              <w:rPr>
                <w:rFonts w:hint="eastAsia" w:ascii="仿宋_GB2312" w:hAnsi="仿宋_GB2312" w:eastAsia="仿宋_GB2312" w:cs="仿宋_GB2312"/>
                <w:b/>
                <w:bCs/>
                <w:szCs w:val="21"/>
                <w:lang w:val="en-US" w:eastAsia="zh-CN"/>
              </w:rPr>
              <w:t>投标人须承诺备份文件与电子评审系统中上传的投标文件内容、格式一致，以备系统突发故障使用。投标人仅提交备份文件的，响应无效。详见辽宁政府采购网《关于完善政府采购电子评审业务流程等有关事项的通知》辽财采函{2021} 363号。</w:t>
            </w:r>
          </w:p>
          <w:p w14:paraId="455B4283">
            <w:pPr>
              <w:widowControl/>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3、本项目采用不见面开标，投标人以腾讯会议方式参加开标会议。投标人需自行准备电子投标文件解密所需电子设备，电子投标文件解密时限为30分钟。请各投标人提前准备。</w:t>
            </w:r>
          </w:p>
          <w:p w14:paraId="2BB036F3">
            <w:pPr>
              <w:widowControl/>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出现因投标人原因造成投标文件未解密的、因投标人自用设备原因造成的未在规定时间内解密、上传文件或投标报价等问题影响电子评审的，视为投标人放弃投标；出现因投标人原因未对文件校验造成信息缺失、文件内容或格式不正确以及备份文件不符合要求等问题影响评审的，由投标人自行承担相应责任。具体详见辽财采函{2021}363号文件相关通知。</w:t>
            </w:r>
          </w:p>
          <w:p w14:paraId="49637EC5">
            <w:pPr>
              <w:widowControl/>
              <w:rPr>
                <w:rFonts w:ascii="仿宋_GB2312" w:hAnsi="仿宋_GB2312" w:eastAsia="仿宋_GB2312" w:cs="仿宋_GB2312"/>
                <w:b/>
                <w:bCs/>
                <w:szCs w:val="21"/>
              </w:rPr>
            </w:pPr>
            <w:r>
              <w:rPr>
                <w:rFonts w:hint="eastAsia" w:ascii="仿宋_GB2312" w:hAnsi="仿宋_GB2312" w:eastAsia="仿宋_GB2312" w:cs="仿宋_GB2312"/>
                <w:b/>
                <w:bCs/>
                <w:szCs w:val="21"/>
                <w:lang w:val="en-US" w:eastAsia="zh-CN"/>
              </w:rPr>
              <w:t>5、有任何技术问题可拨打网站客服电话进行咨询：400-128-8588，CA 办理问题请咨询CA认证机构，代理机构不负责解答该部分问题。投标人因自身操作问题导致的一切不良后果由投标人自身负责。</w:t>
            </w:r>
          </w:p>
        </w:tc>
      </w:tr>
    </w:tbl>
    <w:p w14:paraId="0D34EA6A">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14:paraId="50958896">
      <w:pPr>
        <w:pStyle w:val="4"/>
        <w:adjustRightInd w:val="0"/>
        <w:snapToGrid w:val="0"/>
        <w:rPr>
          <w:rFonts w:ascii="仿宋_GB2312" w:hAnsi="仿宋_GB2312" w:eastAsia="仿宋_GB2312" w:cs="仿宋_GB2312"/>
          <w:szCs w:val="36"/>
        </w:rPr>
      </w:pPr>
      <w:r>
        <w:rPr>
          <w:rFonts w:hint="eastAsia" w:ascii="仿宋_GB2312" w:hAnsi="仿宋_GB2312" w:eastAsia="仿宋_GB2312" w:cs="仿宋_GB2312"/>
          <w:sz w:val="21"/>
          <w:szCs w:val="21"/>
        </w:rPr>
        <w:br w:type="page"/>
      </w:r>
      <w:bookmarkStart w:id="36" w:name="_Toc30384_WPSOffice_Level2"/>
      <w:r>
        <w:rPr>
          <w:rFonts w:hint="eastAsia" w:ascii="仿宋_GB2312" w:hAnsi="仿宋_GB2312" w:eastAsia="仿宋_GB2312" w:cs="仿宋_GB2312"/>
          <w:szCs w:val="36"/>
        </w:rPr>
        <w:t>二 总则</w:t>
      </w:r>
      <w:bookmarkEnd w:id="36"/>
    </w:p>
    <w:p w14:paraId="6726F81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14:paraId="792B835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14:paraId="01991D5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14:paraId="0D0FAE3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14:paraId="1CDD108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14:paraId="7E9BAF0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14:paraId="14F1E56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14:paraId="5F86420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14:paraId="349F744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3B49FD2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453BFD5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56BFC8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C3B2D2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14:paraId="229738B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14:paraId="29B13A4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14:paraId="4ACAFAB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14:paraId="100C9CA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14:paraId="0C67577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14:paraId="2B6848C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14:paraId="204AB71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51C4414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14:paraId="0035E18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14:paraId="3B1948E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14:paraId="72EA00D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23290F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720D03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52304C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14:paraId="51F7FE3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14:paraId="314E2A2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14:paraId="7C75428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08F88CDF">
      <w:pPr>
        <w:adjustRightInd w:val="0"/>
        <w:snapToGrid w:val="0"/>
        <w:spacing w:line="360" w:lineRule="auto"/>
        <w:rPr>
          <w:rFonts w:ascii="仿宋_GB2312" w:hAnsi="仿宋_GB2312" w:eastAsia="仿宋_GB2312" w:cs="仿宋_GB2312"/>
          <w:b/>
          <w:bCs/>
          <w:szCs w:val="21"/>
        </w:rPr>
      </w:pPr>
      <w:bookmarkStart w:id="37" w:name="_Toc266951048"/>
      <w:r>
        <w:rPr>
          <w:rFonts w:hint="eastAsia" w:ascii="仿宋_GB2312" w:hAnsi="仿宋_GB2312" w:eastAsia="仿宋_GB2312" w:cs="仿宋_GB2312"/>
          <w:b/>
          <w:bCs/>
          <w:szCs w:val="21"/>
        </w:rPr>
        <w:t>3.语言文字</w:t>
      </w:r>
      <w:bookmarkEnd w:id="37"/>
    </w:p>
    <w:p w14:paraId="1F09250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14:paraId="37F32A59">
      <w:pPr>
        <w:adjustRightInd w:val="0"/>
        <w:snapToGrid w:val="0"/>
        <w:spacing w:line="360" w:lineRule="auto"/>
        <w:rPr>
          <w:rFonts w:ascii="仿宋_GB2312" w:hAnsi="仿宋_GB2312" w:eastAsia="仿宋_GB2312" w:cs="仿宋_GB2312"/>
          <w:b/>
          <w:bCs/>
          <w:szCs w:val="21"/>
        </w:rPr>
      </w:pPr>
      <w:bookmarkStart w:id="38" w:name="_1.8_计量单位"/>
      <w:bookmarkEnd w:id="38"/>
      <w:bookmarkStart w:id="3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9"/>
    </w:p>
    <w:p w14:paraId="67042AB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14:paraId="0C7BCB5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14:paraId="5727599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14:paraId="703B2A3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14:paraId="0AB115B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14:paraId="37879A4A">
      <w:pPr>
        <w:adjustRightInd w:val="0"/>
        <w:snapToGrid w:val="0"/>
        <w:spacing w:line="360" w:lineRule="auto"/>
        <w:rPr>
          <w:rFonts w:ascii="仿宋_GB2312" w:hAnsi="仿宋_GB2312" w:eastAsia="仿宋_GB2312" w:cs="仿宋_GB2312"/>
          <w:b/>
          <w:bCs/>
          <w:szCs w:val="21"/>
        </w:rPr>
      </w:pPr>
      <w:bookmarkStart w:id="40" w:name="_1.10_投标预备会"/>
      <w:bookmarkEnd w:id="4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14:paraId="059C013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14:paraId="7D12C3A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14:paraId="54C7DA2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2C9652A3">
      <w:pPr>
        <w:pStyle w:val="4"/>
        <w:rPr>
          <w:rFonts w:ascii="仿宋_GB2312" w:hAnsi="仿宋_GB2312" w:eastAsia="仿宋_GB2312" w:cs="仿宋_GB2312"/>
          <w:szCs w:val="28"/>
        </w:rPr>
      </w:pPr>
      <w:bookmarkStart w:id="41" w:name="_Toc10106_WPSOffice_Level2"/>
      <w:r>
        <w:rPr>
          <w:rFonts w:hint="eastAsia" w:ascii="仿宋_GB2312" w:hAnsi="仿宋_GB2312" w:eastAsia="仿宋_GB2312" w:cs="仿宋_GB2312"/>
          <w:szCs w:val="28"/>
        </w:rPr>
        <w:t>三 招标文件</w:t>
      </w:r>
      <w:bookmarkEnd w:id="41"/>
    </w:p>
    <w:p w14:paraId="14A3F2EE">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14:paraId="5703A314">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14:paraId="6C944AD8">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14:paraId="7CCEB53E">
      <w:pPr>
        <w:numPr>
          <w:ilvl w:val="0"/>
          <w:numId w:val="2"/>
        </w:numPr>
        <w:adjustRightInd w:val="0"/>
        <w:snapToGrid w:val="0"/>
        <w:spacing w:line="360" w:lineRule="auto"/>
        <w:ind w:firstLine="420" w:firstLineChars="200"/>
        <w:rPr>
          <w:rFonts w:ascii="仿宋_GB2312" w:hAnsi="仿宋_GB2312" w:eastAsia="仿宋_GB2312" w:cs="仿宋_GB2312"/>
        </w:rPr>
      </w:pPr>
      <w:bookmarkStart w:id="42" w:name="_Toc24604_WPSOffice_Level2"/>
      <w:bookmarkStart w:id="43" w:name="_Toc4961_WPSOffice_Level2"/>
      <w:bookmarkStart w:id="44" w:name="_Toc25935_WPSOffice_Level2"/>
      <w:bookmarkStart w:id="45" w:name="_Toc188_WPSOffice_Level2"/>
      <w:r>
        <w:rPr>
          <w:rFonts w:hint="eastAsia" w:ascii="仿宋_GB2312" w:hAnsi="仿宋_GB2312" w:eastAsia="仿宋_GB2312" w:cs="仿宋_GB2312"/>
        </w:rPr>
        <w:t>投标人须知</w:t>
      </w:r>
      <w:bookmarkEnd w:id="42"/>
      <w:bookmarkEnd w:id="43"/>
      <w:bookmarkEnd w:id="44"/>
      <w:bookmarkEnd w:id="45"/>
    </w:p>
    <w:p w14:paraId="76CC6441">
      <w:pPr>
        <w:adjustRightInd w:val="0"/>
        <w:snapToGrid w:val="0"/>
        <w:spacing w:line="360" w:lineRule="auto"/>
        <w:ind w:firstLine="420" w:firstLineChars="200"/>
        <w:rPr>
          <w:rFonts w:ascii="仿宋_GB2312" w:hAnsi="仿宋_GB2312" w:eastAsia="仿宋_GB2312" w:cs="仿宋_GB2312"/>
        </w:rPr>
      </w:pPr>
      <w:bookmarkStart w:id="46" w:name="_Toc31424_WPSOffice_Level2"/>
      <w:bookmarkStart w:id="47" w:name="_Toc32235_WPSOffice_Level2"/>
      <w:bookmarkStart w:id="48" w:name="_Toc13276_WPSOffice_Level2"/>
      <w:bookmarkStart w:id="49" w:name="_Toc2443_WPSOffice_Level2"/>
      <w:r>
        <w:rPr>
          <w:rFonts w:hint="eastAsia" w:ascii="仿宋_GB2312" w:hAnsi="仿宋_GB2312" w:eastAsia="仿宋_GB2312" w:cs="仿宋_GB2312"/>
        </w:rPr>
        <w:t>第二章 投标文件内容及格式</w:t>
      </w:r>
      <w:bookmarkEnd w:id="46"/>
      <w:bookmarkEnd w:id="47"/>
      <w:bookmarkEnd w:id="48"/>
      <w:bookmarkEnd w:id="49"/>
    </w:p>
    <w:p w14:paraId="35B935C7">
      <w:pPr>
        <w:adjustRightInd w:val="0"/>
        <w:snapToGrid w:val="0"/>
        <w:spacing w:line="360" w:lineRule="auto"/>
        <w:ind w:firstLine="420" w:firstLineChars="200"/>
        <w:rPr>
          <w:rFonts w:ascii="仿宋_GB2312" w:hAnsi="仿宋_GB2312" w:eastAsia="仿宋_GB2312" w:cs="仿宋_GB2312"/>
        </w:rPr>
      </w:pPr>
      <w:bookmarkStart w:id="50" w:name="_Toc4416_WPSOffice_Level2"/>
      <w:bookmarkStart w:id="51" w:name="_Toc24836_WPSOffice_Level2"/>
      <w:bookmarkStart w:id="52" w:name="_Toc16269_WPSOffice_Level2"/>
      <w:bookmarkStart w:id="53" w:name="_Toc7005_WPSOffice_Level2"/>
      <w:r>
        <w:rPr>
          <w:rFonts w:hint="eastAsia" w:ascii="仿宋_GB2312" w:hAnsi="仿宋_GB2312" w:eastAsia="仿宋_GB2312" w:cs="仿宋_GB2312"/>
        </w:rPr>
        <w:t>第三章 货物需求</w:t>
      </w:r>
      <w:bookmarkEnd w:id="50"/>
      <w:bookmarkEnd w:id="51"/>
      <w:bookmarkEnd w:id="52"/>
      <w:bookmarkEnd w:id="53"/>
    </w:p>
    <w:p w14:paraId="7095366F">
      <w:pPr>
        <w:adjustRightInd w:val="0"/>
        <w:snapToGrid w:val="0"/>
        <w:spacing w:line="360" w:lineRule="auto"/>
        <w:ind w:firstLine="420" w:firstLineChars="200"/>
        <w:rPr>
          <w:rFonts w:ascii="仿宋_GB2312" w:hAnsi="仿宋_GB2312" w:eastAsia="仿宋_GB2312" w:cs="仿宋_GB2312"/>
        </w:rPr>
      </w:pPr>
      <w:bookmarkStart w:id="54" w:name="_Toc16119_WPSOffice_Level2"/>
      <w:bookmarkStart w:id="55" w:name="_Toc25382_WPSOffice_Level2"/>
      <w:bookmarkStart w:id="56" w:name="_Toc16294_WPSOffice_Level2"/>
      <w:bookmarkStart w:id="57" w:name="_Toc23459_WPSOffice_Level2"/>
      <w:r>
        <w:rPr>
          <w:rFonts w:hint="eastAsia" w:ascii="仿宋_GB2312" w:hAnsi="仿宋_GB2312" w:eastAsia="仿宋_GB2312" w:cs="仿宋_GB2312"/>
        </w:rPr>
        <w:t>第四章 评标方法</w:t>
      </w:r>
      <w:bookmarkEnd w:id="54"/>
      <w:bookmarkEnd w:id="55"/>
      <w:bookmarkEnd w:id="56"/>
      <w:bookmarkEnd w:id="57"/>
    </w:p>
    <w:p w14:paraId="67233F70">
      <w:pPr>
        <w:adjustRightInd w:val="0"/>
        <w:snapToGrid w:val="0"/>
        <w:spacing w:line="360" w:lineRule="auto"/>
        <w:ind w:firstLine="420" w:firstLineChars="200"/>
        <w:rPr>
          <w:rFonts w:ascii="仿宋_GB2312" w:hAnsi="仿宋_GB2312" w:eastAsia="仿宋_GB2312" w:cs="仿宋_GB2312"/>
        </w:rPr>
      </w:pPr>
      <w:bookmarkStart w:id="58" w:name="_Toc17794_WPSOffice_Level2"/>
      <w:bookmarkStart w:id="59" w:name="_Toc28106_WPSOffice_Level2"/>
      <w:bookmarkStart w:id="60" w:name="_Toc9629_WPSOffice_Level2"/>
      <w:bookmarkStart w:id="61" w:name="_Toc16368_WPSOffice_Level2"/>
      <w:r>
        <w:rPr>
          <w:rFonts w:hint="eastAsia" w:ascii="仿宋_GB2312" w:hAnsi="仿宋_GB2312" w:eastAsia="仿宋_GB2312" w:cs="仿宋_GB2312"/>
        </w:rPr>
        <w:t>第五章 政府采购合同</w:t>
      </w:r>
      <w:bookmarkEnd w:id="58"/>
      <w:bookmarkEnd w:id="59"/>
      <w:bookmarkEnd w:id="60"/>
      <w:bookmarkEnd w:id="61"/>
      <w:r>
        <w:rPr>
          <w:rFonts w:hint="eastAsia" w:ascii="仿宋_GB2312" w:hAnsi="仿宋_GB2312" w:eastAsia="仿宋_GB2312" w:cs="仿宋_GB2312"/>
        </w:rPr>
        <w:t>条款及格式</w:t>
      </w:r>
    </w:p>
    <w:p w14:paraId="3CDB63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526600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14:paraId="20F3F28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14:paraId="4D72A83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14:paraId="1266C953">
      <w:pPr>
        <w:pStyle w:val="4"/>
        <w:rPr>
          <w:rFonts w:ascii="仿宋_GB2312" w:hAnsi="仿宋_GB2312" w:eastAsia="仿宋_GB2312" w:cs="仿宋_GB2312"/>
        </w:rPr>
      </w:pPr>
      <w:bookmarkStart w:id="62" w:name="_Toc7415_WPSOffice_Level2"/>
      <w:r>
        <w:rPr>
          <w:rFonts w:hint="eastAsia" w:ascii="仿宋_GB2312" w:hAnsi="仿宋_GB2312" w:eastAsia="仿宋_GB2312" w:cs="仿宋_GB2312"/>
        </w:rPr>
        <w:t>四 投标文件的编制</w:t>
      </w:r>
      <w:bookmarkEnd w:id="62"/>
    </w:p>
    <w:p w14:paraId="0BF4AA4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14:paraId="4AF52A0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14:paraId="548A9B8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55B85E41">
      <w:pPr>
        <w:pStyle w:val="9"/>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14:paraId="6E0AE3D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14:paraId="218EE03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14:paraId="161DE00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14:paraId="5D22880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14:paraId="06A974B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14:paraId="7121CC3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14:paraId="1A65055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60DD43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2319D31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14:paraId="628A3F1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14:paraId="0EB6B8F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14:paraId="03884C64">
      <w:pPr>
        <w:adjustRightInd w:val="0"/>
        <w:snapToGrid w:val="0"/>
        <w:spacing w:line="360" w:lineRule="auto"/>
        <w:rPr>
          <w:rFonts w:ascii="仿宋_GB2312" w:hAnsi="仿宋_GB2312" w:eastAsia="仿宋_GB2312" w:cs="仿宋_GB2312"/>
          <w:szCs w:val="21"/>
        </w:rPr>
      </w:pPr>
      <w:bookmarkStart w:id="63" w:name="_Toc31973_WPSOffice_Level2"/>
      <w:bookmarkStart w:id="64" w:name="_Toc22507_WPSOffice_Level2"/>
      <w:r>
        <w:rPr>
          <w:rFonts w:hint="eastAsia" w:ascii="仿宋_GB2312" w:hAnsi="仿宋_GB2312" w:eastAsia="仿宋_GB2312" w:cs="仿宋_GB2312"/>
          <w:szCs w:val="21"/>
        </w:rPr>
        <w:t>12.6除非招标文件另有规定，报价原则上精确到小数点后两位。</w:t>
      </w:r>
      <w:bookmarkEnd w:id="63"/>
      <w:bookmarkEnd w:id="64"/>
    </w:p>
    <w:p w14:paraId="75599DCA">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14:paraId="1E1D088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14:paraId="1480CFCB">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14:paraId="13FFE41C">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14:paraId="0E847CB7">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14:paraId="0E4B1563">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14:paraId="083B4EF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14:paraId="2D0F9EF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14:paraId="1D5EEDE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14:paraId="38BED0C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14:paraId="43E1D14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14:paraId="54A50E2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14:paraId="6CF9829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14:paraId="4A4306B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14:paraId="5D254EB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14:paraId="0D0B88A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14:paraId="5EC80DC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14:paraId="47C4AD3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14:paraId="3CB78F9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14:paraId="54912BB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14:paraId="31A636E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14:paraId="69270E0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14:paraId="5423D2A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14:paraId="3F641A3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15B89BA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3323041E">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14:paraId="0D2885D7">
      <w:pPr>
        <w:adjustRightInd w:val="0"/>
        <w:snapToGrid w:val="0"/>
        <w:spacing w:line="360" w:lineRule="auto"/>
        <w:rPr>
          <w:rFonts w:ascii="仿宋_GB2312" w:hAnsi="仿宋_GB2312" w:eastAsia="仿宋_GB2312" w:cs="仿宋_GB2312"/>
          <w:szCs w:val="21"/>
        </w:rPr>
      </w:pPr>
      <w:bookmarkStart w:id="65" w:name="_Toc27725_WPSOffice_Level2"/>
      <w:r>
        <w:rPr>
          <w:rFonts w:hint="eastAsia" w:ascii="仿宋_GB2312" w:hAnsi="仿宋_GB2312" w:eastAsia="仿宋_GB2312" w:cs="仿宋_GB2312"/>
          <w:szCs w:val="21"/>
        </w:rPr>
        <w:t>16.1投标人应按投标人须知表16.1款中的规定，准备和递交投标文件。</w:t>
      </w:r>
    </w:p>
    <w:p w14:paraId="62915CD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投标文件由投标人的法定代表人（非法人组织负责人）或经其正式委托代理人按招标文件规定在投标文件上签字或盖章，并加盖单位印章。委托代理人须持有书面的“法定代表人（非法人组织负责人）授权委托书”，并将其附在投标文件中。</w:t>
      </w:r>
    </w:p>
    <w:p w14:paraId="7F0243DD">
      <w:pPr>
        <w:pStyle w:val="4"/>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5"/>
    </w:p>
    <w:p w14:paraId="1B18B85B">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14:paraId="5EDC425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无</w:t>
      </w:r>
    </w:p>
    <w:p w14:paraId="3929DB5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14:paraId="6673CDF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14:paraId="171CC47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14:paraId="426FECF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14:paraId="5C31A66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14:paraId="346E4C1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19.2采购人或者采购代理机构收到投标文件后，应当如实记载投标文件的送达时间，并向投标人出具以下签收回执。</w:t>
      </w:r>
    </w:p>
    <w:p w14:paraId="2DB493F6">
      <w:pPr>
        <w:adjustRightInd w:val="0"/>
        <w:snapToGrid w:val="0"/>
        <w:spacing w:line="36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接收投标文件回执单</w:t>
      </w:r>
    </w:p>
    <w:tbl>
      <w:tblPr>
        <w:tblStyle w:val="18"/>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5415"/>
      </w:tblGrid>
      <w:tr w14:paraId="43CA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05222B81">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项目编号</w:t>
            </w:r>
          </w:p>
        </w:tc>
        <w:tc>
          <w:tcPr>
            <w:tcW w:w="5415" w:type="dxa"/>
            <w:vAlign w:val="center"/>
          </w:tcPr>
          <w:p w14:paraId="20387C7F">
            <w:pPr>
              <w:adjustRightInd w:val="0"/>
              <w:snapToGrid w:val="0"/>
              <w:jc w:val="center"/>
              <w:rPr>
                <w:rFonts w:ascii="仿宋_GB2312" w:hAnsi="仿宋_GB2312" w:eastAsia="仿宋_GB2312" w:cs="仿宋_GB2312"/>
                <w:szCs w:val="21"/>
              </w:rPr>
            </w:pPr>
          </w:p>
        </w:tc>
      </w:tr>
      <w:tr w14:paraId="16D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61DBA24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5415" w:type="dxa"/>
            <w:vAlign w:val="center"/>
          </w:tcPr>
          <w:p w14:paraId="48276883">
            <w:pPr>
              <w:adjustRightInd w:val="0"/>
              <w:snapToGrid w:val="0"/>
              <w:jc w:val="center"/>
              <w:rPr>
                <w:rFonts w:ascii="仿宋_GB2312" w:hAnsi="仿宋_GB2312" w:eastAsia="仿宋_GB2312" w:cs="仿宋_GB2312"/>
                <w:szCs w:val="21"/>
              </w:rPr>
            </w:pPr>
          </w:p>
        </w:tc>
      </w:tr>
      <w:tr w14:paraId="60E9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7BAC77C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投标人名称</w:t>
            </w:r>
          </w:p>
        </w:tc>
        <w:tc>
          <w:tcPr>
            <w:tcW w:w="5415" w:type="dxa"/>
            <w:vAlign w:val="center"/>
          </w:tcPr>
          <w:p w14:paraId="20754AAB">
            <w:pPr>
              <w:adjustRightInd w:val="0"/>
              <w:snapToGrid w:val="0"/>
              <w:jc w:val="center"/>
              <w:rPr>
                <w:rFonts w:ascii="仿宋_GB2312" w:hAnsi="仿宋_GB2312" w:eastAsia="仿宋_GB2312" w:cs="仿宋_GB2312"/>
                <w:szCs w:val="21"/>
              </w:rPr>
            </w:pPr>
          </w:p>
        </w:tc>
      </w:tr>
      <w:tr w14:paraId="225A4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2163AD59">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递交时间</w:t>
            </w:r>
          </w:p>
        </w:tc>
        <w:tc>
          <w:tcPr>
            <w:tcW w:w="5415" w:type="dxa"/>
            <w:vAlign w:val="center"/>
          </w:tcPr>
          <w:p w14:paraId="6D82EF78">
            <w:pPr>
              <w:adjustRightInd w:val="0"/>
              <w:snapToGrid w:val="0"/>
              <w:jc w:val="center"/>
              <w:rPr>
                <w:rFonts w:ascii="仿宋_GB2312" w:hAnsi="仿宋_GB2312" w:eastAsia="仿宋_GB2312" w:cs="仿宋_GB2312"/>
                <w:szCs w:val="21"/>
              </w:rPr>
            </w:pPr>
          </w:p>
        </w:tc>
      </w:tr>
      <w:tr w14:paraId="4C1B3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650" w:type="dxa"/>
            <w:vAlign w:val="center"/>
          </w:tcPr>
          <w:p w14:paraId="2851261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接收单位</w:t>
            </w:r>
          </w:p>
        </w:tc>
        <w:tc>
          <w:tcPr>
            <w:tcW w:w="5415" w:type="dxa"/>
            <w:vAlign w:val="center"/>
          </w:tcPr>
          <w:p w14:paraId="3B2E5C76">
            <w:pPr>
              <w:adjustRightInd w:val="0"/>
              <w:snapToGrid w:val="0"/>
              <w:jc w:val="center"/>
              <w:rPr>
                <w:rFonts w:ascii="仿宋_GB2312" w:hAnsi="仿宋_GB2312" w:eastAsia="仿宋_GB2312" w:cs="仿宋_GB2312"/>
                <w:szCs w:val="21"/>
              </w:rPr>
            </w:pPr>
          </w:p>
        </w:tc>
      </w:tr>
      <w:tr w14:paraId="4D56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650" w:type="dxa"/>
            <w:vAlign w:val="center"/>
          </w:tcPr>
          <w:p w14:paraId="560BBEA9">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接收人签字</w:t>
            </w:r>
          </w:p>
        </w:tc>
        <w:tc>
          <w:tcPr>
            <w:tcW w:w="5415" w:type="dxa"/>
            <w:vAlign w:val="center"/>
          </w:tcPr>
          <w:p w14:paraId="7D1281DA">
            <w:pPr>
              <w:adjustRightInd w:val="0"/>
              <w:snapToGrid w:val="0"/>
              <w:jc w:val="center"/>
              <w:rPr>
                <w:rFonts w:ascii="仿宋_GB2312" w:hAnsi="仿宋_GB2312" w:eastAsia="仿宋_GB2312" w:cs="仿宋_GB2312"/>
                <w:szCs w:val="21"/>
              </w:rPr>
            </w:pPr>
          </w:p>
        </w:tc>
      </w:tr>
    </w:tbl>
    <w:p w14:paraId="7088D58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14:paraId="78E7593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19.4在投标截止时间之后，投标人不得对其投标文件做任何修改。</w:t>
      </w:r>
    </w:p>
    <w:p w14:paraId="0B4C1A6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19.5采购人和采购代理机构对所接收并当众宣读投标内容的投标文件概不退回。</w:t>
      </w:r>
    </w:p>
    <w:p w14:paraId="58945F91">
      <w:pPr>
        <w:pStyle w:val="4"/>
        <w:rPr>
          <w:rFonts w:ascii="仿宋_GB2312" w:hAnsi="仿宋_GB2312" w:eastAsia="仿宋_GB2312" w:cs="仿宋_GB2312"/>
          <w:szCs w:val="28"/>
        </w:rPr>
      </w:pPr>
      <w:bookmarkStart w:id="66" w:name="_Toc988_WPSOffice_Level2"/>
      <w:r>
        <w:rPr>
          <w:rFonts w:hint="eastAsia" w:ascii="仿宋_GB2312" w:hAnsi="仿宋_GB2312" w:eastAsia="仿宋_GB2312" w:cs="仿宋_GB2312"/>
          <w:szCs w:val="28"/>
        </w:rPr>
        <w:t>六 开标及评标</w:t>
      </w:r>
      <w:bookmarkEnd w:id="66"/>
    </w:p>
    <w:p w14:paraId="0CB9E4A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14:paraId="5294481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14:paraId="216D4D6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14:paraId="134FAD0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20.2开标时，当众宣读宣读投标价格、价格折扣等实质内容，评标时有效。</w:t>
      </w:r>
    </w:p>
    <w:p w14:paraId="7F3368D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14:paraId="7EA94C5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20.3采购人或采购代理机构将对开标过程进行记录，由参加开标的各投标人代表和相关工作人员确认，并存档备查。投标人未参加开标或未确认的，视同认可开标结果。</w:t>
      </w:r>
    </w:p>
    <w:p w14:paraId="7B75F7D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14:paraId="780B299C">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14:paraId="18781D2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14:paraId="28DBA05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14:paraId="4468C98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14:paraId="6F8D92A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72B3EFD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14:paraId="4C25AC7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0EC591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14:paraId="0B4D92A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14:paraId="1B9CAE3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14:paraId="6F7AEEB0">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14:paraId="56F98EB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14:paraId="33C96DD6">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14:paraId="7CAFBEF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2FAE1E4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14:paraId="4A5452D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14:paraId="7B0D561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14:paraId="51F0CED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14:paraId="3A663CF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14:paraId="6B85750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14:paraId="7B32C46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2FBE0E7A">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14:paraId="3F2FC2F4">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14:paraId="77695D2D">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14:paraId="48C9918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5C50BF6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14:paraId="486D994D">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14:paraId="058348C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14:paraId="2B55702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14:paraId="0F968550">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14:paraId="3D7FA606">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14:paraId="6EE6432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14:paraId="67CD724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3F57FC4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14:paraId="62143E9B">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14:paraId="7BA21DA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14:paraId="21C3697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14:paraId="030012A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14:paraId="1E15F14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14:paraId="736F2BA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14:paraId="1925660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14:paraId="24BFF98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14:paraId="7DF1D2A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14:paraId="776142A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14:paraId="7379F23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14:paraId="4EB8D2BC">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14:paraId="1B89BE0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14:paraId="59F7215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14:paraId="59BA3B7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14:paraId="636A277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14:paraId="16680ADE">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14:paraId="1BA7735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14:paraId="7E772DC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14:paraId="12AFE99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14:paraId="71C4FE11">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14:paraId="62C53A8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14:paraId="74094E87">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14:paraId="4281ACB9">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14:paraId="1BC9619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2A35DB6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14:paraId="1466B3A8">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14:paraId="7B2DBE8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14:paraId="57FC8246">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14:paraId="61190BFF">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14:paraId="1800D90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14:paraId="5F4039B9">
      <w:pPr>
        <w:pStyle w:val="4"/>
        <w:rPr>
          <w:rFonts w:ascii="仿宋_GB2312" w:hAnsi="仿宋_GB2312" w:eastAsia="仿宋_GB2312" w:cs="仿宋_GB2312"/>
          <w:szCs w:val="28"/>
        </w:rPr>
      </w:pPr>
      <w:bookmarkStart w:id="67" w:name="_Toc4544_WPSOffice_Level2"/>
      <w:r>
        <w:rPr>
          <w:rFonts w:hint="eastAsia" w:ascii="仿宋_GB2312" w:hAnsi="仿宋_GB2312" w:eastAsia="仿宋_GB2312" w:cs="仿宋_GB2312"/>
          <w:szCs w:val="28"/>
        </w:rPr>
        <w:t>七 确定中标</w:t>
      </w:r>
      <w:bookmarkEnd w:id="67"/>
    </w:p>
    <w:p w14:paraId="190AA97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14:paraId="7B40ACE2">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14:paraId="423FAD7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14:paraId="46AEFE3F">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14:paraId="6A1F56A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14:paraId="2CBA1E73">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14:paraId="11E0477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14:paraId="2C83076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14:paraId="2E26BE49">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14:paraId="2BC12FC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14:paraId="2299377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148053F7">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14:paraId="023D3FA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14:paraId="397CBFA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14:paraId="1F7689B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14:paraId="7B502A58">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14:paraId="7812B51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14:paraId="124F106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14:paraId="2A40B3AE">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14:paraId="3FBDC39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14:paraId="416A363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14:paraId="2D13525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14:paraId="39A35C91">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14:paraId="3E04E060">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579C0A14">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14:paraId="79F9E4A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14:paraId="78B3C83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14:paraId="0825EE75">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14:paraId="547496FA">
      <w:pPr>
        <w:adjustRightInd w:val="0"/>
        <w:snapToGrid w:val="0"/>
        <w:spacing w:line="360" w:lineRule="auto"/>
        <w:ind w:firstLine="420"/>
        <w:rPr>
          <w:rFonts w:ascii="仿宋_GB2312" w:hAnsi="仿宋_GB2312" w:eastAsia="仿宋_GB2312" w:cs="仿宋_GB2312"/>
          <w:b/>
        </w:rPr>
        <w:sectPr>
          <w:footerReference r:id="rId4" w:type="default"/>
          <w:pgSz w:w="11906" w:h="16838"/>
          <w:pgMar w:top="1440" w:right="1701" w:bottom="1440" w:left="1701" w:header="851" w:footer="992" w:gutter="0"/>
          <w:pgNumType w:start="1"/>
          <w:cols w:space="720" w:num="1"/>
          <w:docGrid w:type="linesAndChars" w:linePitch="312" w:charSpace="0"/>
        </w:sect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14:paraId="04A81745">
      <w:pPr>
        <w:pStyle w:val="3"/>
        <w:adjustRightInd w:val="0"/>
        <w:snapToGrid w:val="0"/>
        <w:spacing w:before="0"/>
        <w:rPr>
          <w:rFonts w:ascii="仿宋_GB2312" w:hAnsi="仿宋_GB2312" w:eastAsia="仿宋_GB2312" w:cs="仿宋_GB2312"/>
        </w:rPr>
      </w:pPr>
      <w:bookmarkStart w:id="68" w:name="_Toc21792"/>
      <w:bookmarkStart w:id="69" w:name="_Toc17725_WPSOffice_Level1"/>
      <w:r>
        <w:rPr>
          <w:rFonts w:hint="eastAsia" w:ascii="仿宋_GB2312" w:hAnsi="仿宋_GB2312" w:eastAsia="仿宋_GB2312" w:cs="仿宋_GB2312"/>
        </w:rPr>
        <w:t>第二章 投标文件内容及格式</w:t>
      </w:r>
      <w:bookmarkEnd w:id="68"/>
      <w:bookmarkEnd w:id="69"/>
    </w:p>
    <w:p w14:paraId="18103D4E">
      <w:pPr>
        <w:spacing w:before="159" w:beforeLines="50"/>
        <w:rPr>
          <w:rFonts w:ascii="仿宋_GB2312" w:hAnsi="仿宋_GB2312" w:eastAsia="仿宋_GB2312" w:cs="仿宋_GB2312"/>
          <w:b/>
          <w:sz w:val="24"/>
        </w:rPr>
      </w:pPr>
      <w:bookmarkStart w:id="70" w:name="投标文件内容及格式：Block"/>
      <w:bookmarkEnd w:id="70"/>
      <w:bookmarkStart w:id="71" w:name="sys_投标文件内容及格式：Block"/>
      <w:bookmarkEnd w:id="71"/>
      <w:bookmarkStart w:id="72" w:name="_Toc2481_WPSOffice_Level2"/>
      <w:bookmarkStart w:id="73" w:name="_Toc1538_WPSOffice_Level2"/>
      <w:r>
        <w:rPr>
          <w:rFonts w:hint="eastAsia" w:ascii="仿宋_GB2312" w:hAnsi="仿宋_GB2312" w:eastAsia="仿宋_GB2312" w:cs="仿宋_GB2312"/>
          <w:b/>
          <w:sz w:val="24"/>
        </w:rPr>
        <w:t>一、投标文件、电子文档的外封面、封口、封皮及目录</w:t>
      </w:r>
      <w:bookmarkEnd w:id="72"/>
      <w:bookmarkEnd w:id="73"/>
    </w:p>
    <w:tbl>
      <w:tblPr>
        <w:tblStyle w:val="18"/>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14:paraId="2EDC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677" w:type="dxa"/>
            <w:vAlign w:val="center"/>
          </w:tcPr>
          <w:p w14:paraId="5A343907">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76" w:type="dxa"/>
            <w:vAlign w:val="center"/>
          </w:tcPr>
          <w:p w14:paraId="7C08BAC8">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内容</w:t>
            </w:r>
          </w:p>
        </w:tc>
        <w:tc>
          <w:tcPr>
            <w:tcW w:w="742" w:type="dxa"/>
            <w:vAlign w:val="center"/>
          </w:tcPr>
          <w:p w14:paraId="0C5151A8">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3AA7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14:paraId="78417FF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76" w:type="dxa"/>
            <w:vAlign w:val="center"/>
          </w:tcPr>
          <w:p w14:paraId="6A40320B">
            <w:pPr>
              <w:widowControl/>
              <w:adjustRightInd w:val="0"/>
              <w:snapToGrid w:val="0"/>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742" w:type="dxa"/>
            <w:vAlign w:val="center"/>
          </w:tcPr>
          <w:p w14:paraId="70C06485">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14:paraId="2E5C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6F45878A">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76" w:type="dxa"/>
            <w:vAlign w:val="center"/>
          </w:tcPr>
          <w:p w14:paraId="7EB4DF32">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742" w:type="dxa"/>
            <w:vAlign w:val="center"/>
          </w:tcPr>
          <w:p w14:paraId="2FBE260C">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14:paraId="6E72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14:paraId="766CA895">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76" w:type="dxa"/>
            <w:vAlign w:val="center"/>
          </w:tcPr>
          <w:p w14:paraId="5F6BA839">
            <w:pPr>
              <w:widowControl/>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742" w:type="dxa"/>
            <w:vAlign w:val="center"/>
          </w:tcPr>
          <w:p w14:paraId="735B6CE1">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14:paraId="39BAAA6F">
      <w:pPr>
        <w:snapToGrid w:val="0"/>
        <w:spacing w:before="159" w:beforeLines="50"/>
        <w:rPr>
          <w:rFonts w:ascii="仿宋_GB2312" w:hAnsi="仿宋_GB2312" w:eastAsia="仿宋_GB2312" w:cs="仿宋_GB2312"/>
          <w:b/>
          <w:sz w:val="24"/>
        </w:rPr>
      </w:pPr>
      <w:bookmarkStart w:id="74" w:name="_Toc31052_WPSOffice_Level2"/>
      <w:bookmarkStart w:id="75" w:name="_Toc1266_WPSOffice_Level2"/>
      <w:r>
        <w:rPr>
          <w:rFonts w:hint="eastAsia" w:ascii="仿宋_GB2312" w:hAnsi="仿宋_GB2312" w:eastAsia="仿宋_GB2312" w:cs="仿宋_GB2312"/>
          <w:b/>
          <w:sz w:val="24"/>
        </w:rPr>
        <w:t>二、资格证明材料</w:t>
      </w:r>
      <w:bookmarkEnd w:id="74"/>
      <w:bookmarkEnd w:id="75"/>
      <w:r>
        <w:rPr>
          <w:rFonts w:hint="eastAsia" w:ascii="仿宋_GB2312" w:hAnsi="仿宋_GB2312" w:eastAsia="仿宋_GB2312" w:cs="仿宋_GB2312"/>
          <w:b/>
          <w:sz w:val="24"/>
        </w:rPr>
        <w:t>（有一项不符合要求，不能进入下一阶段评审）</w:t>
      </w:r>
    </w:p>
    <w:tbl>
      <w:tblPr>
        <w:tblStyle w:val="18"/>
        <w:tblW w:w="8418" w:type="dxa"/>
        <w:jc w:val="center"/>
        <w:tblLayout w:type="fixed"/>
        <w:tblCellMar>
          <w:top w:w="0" w:type="dxa"/>
          <w:left w:w="0" w:type="dxa"/>
          <w:bottom w:w="0" w:type="dxa"/>
          <w:right w:w="0" w:type="dxa"/>
        </w:tblCellMar>
      </w:tblPr>
      <w:tblGrid>
        <w:gridCol w:w="671"/>
        <w:gridCol w:w="6992"/>
        <w:gridCol w:w="755"/>
      </w:tblGrid>
      <w:tr w14:paraId="0896AB10">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7797A5">
            <w:pPr>
              <w:adjustRightInd w:val="0"/>
              <w:snapToGrid w:val="0"/>
              <w:jc w:val="center"/>
              <w:rPr>
                <w:rFonts w:ascii="仿宋_GB2312" w:hAnsi="仿宋_GB2312" w:eastAsia="仿宋_GB2312" w:cs="仿宋_GB2312"/>
                <w:szCs w:val="21"/>
              </w:rPr>
            </w:pPr>
            <w:bookmarkStart w:id="76" w:name="资格性证明材料：Document"/>
            <w:bookmarkStart w:id="77" w:name="sys_资格性证明材料：Document"/>
            <w:r>
              <w:rPr>
                <w:rFonts w:hint="eastAsia" w:ascii="仿宋_GB2312" w:hAnsi="仿宋_GB2312" w:eastAsia="仿宋_GB2312" w:cs="仿宋_GB2312"/>
                <w:szCs w:val="21"/>
              </w:rPr>
              <w:t>序号</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01D072">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D9318">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r>
      <w:tr w14:paraId="1D46CE41">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F9E8B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534218">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14:paraId="5526D9BF">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F261BF">
            <w:pPr>
              <w:adjustRightInd w:val="0"/>
              <w:snapToGrid w:val="0"/>
              <w:jc w:val="center"/>
              <w:rPr>
                <w:rFonts w:ascii="仿宋_GB2312" w:hAnsi="仿宋_GB2312" w:eastAsia="仿宋_GB2312" w:cs="仿宋_GB2312"/>
                <w:szCs w:val="21"/>
              </w:rPr>
            </w:pPr>
          </w:p>
        </w:tc>
      </w:tr>
      <w:tr w14:paraId="6029732E">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D5670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35BF9F">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14:paraId="5D9D2876">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633382">
            <w:pPr>
              <w:adjustRightInd w:val="0"/>
              <w:snapToGrid w:val="0"/>
              <w:jc w:val="center"/>
              <w:rPr>
                <w:rFonts w:ascii="仿宋_GB2312" w:hAnsi="仿宋_GB2312" w:eastAsia="仿宋_GB2312" w:cs="仿宋_GB2312"/>
                <w:szCs w:val="21"/>
              </w:rPr>
            </w:pPr>
          </w:p>
        </w:tc>
      </w:tr>
      <w:tr w14:paraId="5C5BD18C">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3860C4">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B34F5B">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14:paraId="7740BAD8">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CE5C15">
            <w:pPr>
              <w:adjustRightInd w:val="0"/>
              <w:snapToGrid w:val="0"/>
              <w:jc w:val="center"/>
              <w:rPr>
                <w:rFonts w:ascii="仿宋_GB2312" w:hAnsi="仿宋_GB2312" w:eastAsia="仿宋_GB2312" w:cs="仿宋_GB2312"/>
                <w:szCs w:val="21"/>
              </w:rPr>
            </w:pPr>
          </w:p>
        </w:tc>
      </w:tr>
      <w:tr w14:paraId="45EB9E82">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A6DBE3">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9C38C">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2698D5">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14:paraId="46F84346">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9C6BFC">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9BD06C">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13914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14:paraId="0CB02A45">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78DD9A">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5EF60">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14:paraId="1FABB5B5">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5F45B0">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14:paraId="55D84A57">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E5BE7B">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4718FB">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14:paraId="3CA64F96">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p w14:paraId="738D0430">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046E69">
            <w:pPr>
              <w:adjustRightInd w:val="0"/>
              <w:snapToGrid w:val="0"/>
              <w:jc w:val="center"/>
              <w:rPr>
                <w:rFonts w:ascii="仿宋_GB2312" w:hAnsi="仿宋_GB2312" w:eastAsia="仿宋_GB2312" w:cs="仿宋_GB2312"/>
                <w:szCs w:val="21"/>
              </w:rPr>
            </w:pPr>
          </w:p>
        </w:tc>
      </w:tr>
      <w:tr w14:paraId="04D05955">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47B7AA">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BE93F6">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p w14:paraId="1E55278D">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51ADB3">
            <w:pPr>
              <w:adjustRightInd w:val="0"/>
              <w:snapToGrid w:val="0"/>
              <w:jc w:val="center"/>
              <w:rPr>
                <w:rFonts w:ascii="仿宋_GB2312" w:hAnsi="仿宋_GB2312" w:eastAsia="仿宋_GB2312" w:cs="仿宋_GB2312"/>
                <w:szCs w:val="21"/>
              </w:rPr>
            </w:pPr>
          </w:p>
        </w:tc>
      </w:tr>
      <w:tr w14:paraId="0A5FA481">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604CFA">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F72246">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188BF0">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14:paraId="55C00BF8">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D77E2F">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83A67B">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p w14:paraId="21101A32">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F0B25E">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14:paraId="33180711">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E80D5C">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F95F72">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提供落实政府采购政策的证明材料（专门面向中小企业采购）：</w:t>
            </w:r>
          </w:p>
          <w:p w14:paraId="78993724">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中小企业声明函（或残疾人福利性单位声明函、或监狱企业证明文件）</w:t>
            </w:r>
          </w:p>
          <w:p w14:paraId="0AE31F08">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注：根据《政府采购促进中小企业发展管理办法》（财库［2020］46号）规定，供应商所投货物应由中小企业制造（即货物由中小企业生产且使用该中小企业商号或者注册商标），否则投标（响应）无效。</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3550F2">
            <w:pPr>
              <w:adjustRightInd w:val="0"/>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9、10</w:t>
            </w:r>
          </w:p>
        </w:tc>
      </w:tr>
      <w:tr w14:paraId="12D2156E">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5CFA4">
            <w:pPr>
              <w:adjustRightInd w:val="0"/>
              <w:snapToGrid w:val="0"/>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2</w:t>
            </w:r>
          </w:p>
        </w:tc>
        <w:tc>
          <w:tcPr>
            <w:tcW w:w="6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5F6A80">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p w14:paraId="0BF9FCDC">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9322C2">
            <w:pPr>
              <w:adjustRightInd w:val="0"/>
              <w:snapToGrid w:val="0"/>
              <w:jc w:val="center"/>
              <w:rPr>
                <w:rFonts w:ascii="仿宋_GB2312" w:hAnsi="仿宋_GB2312" w:eastAsia="仿宋_GB2312" w:cs="仿宋_GB2312"/>
                <w:szCs w:val="21"/>
              </w:rPr>
            </w:pPr>
          </w:p>
        </w:tc>
      </w:tr>
    </w:tbl>
    <w:p w14:paraId="78298AB0">
      <w:pPr>
        <w:snapToGrid w:val="0"/>
        <w:spacing w:before="159" w:beforeLines="50"/>
        <w:rPr>
          <w:rFonts w:ascii="仿宋_GB2312" w:hAnsi="仿宋_GB2312" w:eastAsia="仿宋_GB2312" w:cs="仿宋_GB2312"/>
          <w:b/>
          <w:sz w:val="24"/>
        </w:rPr>
      </w:pPr>
      <w:bookmarkStart w:id="78" w:name="_Toc25206_WPSOffice_Level2"/>
      <w:bookmarkStart w:id="79" w:name="_Toc22359_WPSOffice_Level2"/>
      <w:r>
        <w:rPr>
          <w:rFonts w:hint="eastAsia" w:ascii="仿宋_GB2312" w:hAnsi="仿宋_GB2312" w:eastAsia="仿宋_GB2312" w:cs="仿宋_GB2312"/>
          <w:b/>
          <w:sz w:val="24"/>
        </w:rPr>
        <w:t>三、符合性证明材料</w:t>
      </w:r>
      <w:bookmarkEnd w:id="78"/>
      <w:bookmarkEnd w:id="79"/>
      <w:r>
        <w:rPr>
          <w:rFonts w:hint="eastAsia" w:ascii="仿宋_GB2312" w:hAnsi="仿宋_GB2312" w:eastAsia="仿宋_GB2312" w:cs="仿宋_GB2312"/>
          <w:b/>
          <w:sz w:val="24"/>
        </w:rPr>
        <w:t>（有一项不符合要求，不能进入下一阶段评审）</w:t>
      </w:r>
    </w:p>
    <w:bookmarkEnd w:id="76"/>
    <w:bookmarkEnd w:id="77"/>
    <w:tbl>
      <w:tblPr>
        <w:tblStyle w:val="1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14:paraId="4E7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blHeader/>
          <w:jc w:val="center"/>
        </w:trPr>
        <w:tc>
          <w:tcPr>
            <w:tcW w:w="667" w:type="dxa"/>
            <w:vAlign w:val="center"/>
          </w:tcPr>
          <w:p w14:paraId="45B4D7CF">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6" w:type="dxa"/>
            <w:vAlign w:val="center"/>
          </w:tcPr>
          <w:p w14:paraId="082AFB00">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756" w:type="dxa"/>
            <w:vAlign w:val="center"/>
          </w:tcPr>
          <w:p w14:paraId="00417E9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3937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1D77320C">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6" w:type="dxa"/>
            <w:vAlign w:val="center"/>
          </w:tcPr>
          <w:p w14:paraId="4B9BD729">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tc>
          <w:tcPr>
            <w:tcW w:w="756" w:type="dxa"/>
            <w:vAlign w:val="center"/>
          </w:tcPr>
          <w:p w14:paraId="2028E8CB">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11</w:t>
            </w:r>
          </w:p>
        </w:tc>
      </w:tr>
      <w:tr w14:paraId="2F9B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52266072">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2</w:t>
            </w:r>
          </w:p>
        </w:tc>
        <w:tc>
          <w:tcPr>
            <w:tcW w:w="6986" w:type="dxa"/>
            <w:vAlign w:val="center"/>
          </w:tcPr>
          <w:p w14:paraId="6D5BC34B">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tc>
          <w:tcPr>
            <w:tcW w:w="756" w:type="dxa"/>
            <w:vAlign w:val="center"/>
          </w:tcPr>
          <w:p w14:paraId="1C2EE037">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w:t>
            </w:r>
          </w:p>
        </w:tc>
      </w:tr>
      <w:tr w14:paraId="33DB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2E6D99EC">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3</w:t>
            </w:r>
          </w:p>
        </w:tc>
        <w:tc>
          <w:tcPr>
            <w:tcW w:w="6986" w:type="dxa"/>
            <w:vAlign w:val="center"/>
          </w:tcPr>
          <w:p w14:paraId="5C18C144">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tc>
          <w:tcPr>
            <w:tcW w:w="756" w:type="dxa"/>
            <w:vAlign w:val="center"/>
          </w:tcPr>
          <w:p w14:paraId="3DFDB780">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13</w:t>
            </w:r>
          </w:p>
        </w:tc>
      </w:tr>
      <w:tr w14:paraId="0969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4D35C6CA">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4</w:t>
            </w:r>
          </w:p>
        </w:tc>
        <w:tc>
          <w:tcPr>
            <w:tcW w:w="6986" w:type="dxa"/>
            <w:vAlign w:val="center"/>
          </w:tcPr>
          <w:p w14:paraId="7FF97719">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tc>
          <w:tcPr>
            <w:tcW w:w="756" w:type="dxa"/>
            <w:vAlign w:val="center"/>
          </w:tcPr>
          <w:p w14:paraId="3761360A">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14</w:t>
            </w:r>
          </w:p>
        </w:tc>
      </w:tr>
      <w:tr w14:paraId="5EF9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561BBAC1">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c>
          <w:tcPr>
            <w:tcW w:w="6986" w:type="dxa"/>
            <w:vAlign w:val="center"/>
          </w:tcPr>
          <w:p w14:paraId="7D06E002">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tc>
          <w:tcPr>
            <w:tcW w:w="756" w:type="dxa"/>
            <w:vAlign w:val="center"/>
          </w:tcPr>
          <w:p w14:paraId="73711930">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15</w:t>
            </w:r>
          </w:p>
        </w:tc>
      </w:tr>
      <w:tr w14:paraId="05AB2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67" w:type="dxa"/>
            <w:vAlign w:val="center"/>
          </w:tcPr>
          <w:p w14:paraId="56FD2570">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6</w:t>
            </w:r>
          </w:p>
        </w:tc>
        <w:tc>
          <w:tcPr>
            <w:tcW w:w="6986" w:type="dxa"/>
            <w:vAlign w:val="center"/>
          </w:tcPr>
          <w:p w14:paraId="23FDA084">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tc>
          <w:tcPr>
            <w:tcW w:w="756" w:type="dxa"/>
            <w:vAlign w:val="center"/>
          </w:tcPr>
          <w:p w14:paraId="5CB8AAAB">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16</w:t>
            </w:r>
          </w:p>
        </w:tc>
      </w:tr>
      <w:tr w14:paraId="5475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7" w:type="dxa"/>
            <w:vAlign w:val="center"/>
          </w:tcPr>
          <w:p w14:paraId="4DBB84B2">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6986" w:type="dxa"/>
            <w:vAlign w:val="center"/>
          </w:tcPr>
          <w:p w14:paraId="6DD8DED0">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备份文件与电子评审系统中上传的投标文件内容、格式一致承诺函</w:t>
            </w:r>
          </w:p>
        </w:tc>
        <w:tc>
          <w:tcPr>
            <w:tcW w:w="756" w:type="dxa"/>
            <w:vAlign w:val="center"/>
          </w:tcPr>
          <w:p w14:paraId="1903A3B0">
            <w:pPr>
              <w:adjustRightInd w:val="0"/>
              <w:snapToGrid w:val="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17</w:t>
            </w:r>
          </w:p>
        </w:tc>
      </w:tr>
    </w:tbl>
    <w:p w14:paraId="3440C214">
      <w:pPr>
        <w:snapToGrid w:val="0"/>
        <w:spacing w:before="159" w:beforeLines="50"/>
        <w:rPr>
          <w:rFonts w:ascii="仿宋_GB2312" w:hAnsi="仿宋_GB2312" w:eastAsia="仿宋_GB2312" w:cs="仿宋_GB2312"/>
          <w:b/>
          <w:sz w:val="24"/>
        </w:rPr>
      </w:pPr>
      <w:bookmarkStart w:id="80" w:name="_Toc27769_WPSOffice_Level2"/>
      <w:bookmarkStart w:id="81" w:name="_Toc24432_WPSOffice_Level2"/>
      <w:r>
        <w:rPr>
          <w:rFonts w:hint="eastAsia" w:ascii="仿宋_GB2312" w:hAnsi="仿宋_GB2312" w:eastAsia="仿宋_GB2312" w:cs="仿宋_GB2312"/>
          <w:b/>
          <w:sz w:val="24"/>
        </w:rPr>
        <w:t>四、其他材料</w:t>
      </w:r>
      <w:bookmarkEnd w:id="80"/>
      <w:bookmarkEnd w:id="81"/>
      <w:r>
        <w:rPr>
          <w:rFonts w:hint="eastAsia" w:ascii="仿宋_GB2312" w:hAnsi="仿宋_GB2312" w:eastAsia="仿宋_GB2312" w:cs="仿宋_GB2312"/>
          <w:b/>
          <w:sz w:val="24"/>
        </w:rPr>
        <w:t>（如有，请提供；如未提供，投标文件不作无效处理）</w:t>
      </w:r>
    </w:p>
    <w:tbl>
      <w:tblPr>
        <w:tblStyle w:val="18"/>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14:paraId="1934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vAlign w:val="center"/>
          </w:tcPr>
          <w:p w14:paraId="1C594AC1">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5" w:type="dxa"/>
            <w:vAlign w:val="center"/>
          </w:tcPr>
          <w:p w14:paraId="6821D5E2">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56" w:type="dxa"/>
            <w:vAlign w:val="center"/>
          </w:tcPr>
          <w:p w14:paraId="3F59A765">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14:paraId="3A29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8" w:type="dxa"/>
            <w:vAlign w:val="center"/>
          </w:tcPr>
          <w:p w14:paraId="683A5617">
            <w:pPr>
              <w:adjustRightInd w:val="0"/>
              <w:snapToGrid w:val="0"/>
              <w:jc w:val="center"/>
              <w:rPr>
                <w:rFonts w:ascii="仿宋_GB2312" w:hAnsi="仿宋_GB2312" w:eastAsia="仿宋_GB2312" w:cs="仿宋_GB2312"/>
                <w:kern w:val="0"/>
                <w:szCs w:val="21"/>
              </w:rPr>
            </w:pPr>
          </w:p>
        </w:tc>
        <w:tc>
          <w:tcPr>
            <w:tcW w:w="6985" w:type="dxa"/>
            <w:vAlign w:val="center"/>
          </w:tcPr>
          <w:p w14:paraId="4AE39959">
            <w:pPr>
              <w:pStyle w:val="27"/>
              <w:adjustRightInd w:val="0"/>
              <w:snapToGrid w:val="0"/>
              <w:ind w:left="25" w:leftChars="12"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6" w:type="dxa"/>
            <w:vAlign w:val="center"/>
          </w:tcPr>
          <w:p w14:paraId="79104C78">
            <w:pPr>
              <w:adjustRightInd w:val="0"/>
              <w:snapToGrid w:val="0"/>
              <w:jc w:val="center"/>
              <w:rPr>
                <w:rFonts w:ascii="仿宋_GB2312" w:hAnsi="仿宋_GB2312" w:eastAsia="仿宋_GB2312" w:cs="仿宋_GB2312"/>
                <w:kern w:val="0"/>
                <w:szCs w:val="21"/>
              </w:rPr>
            </w:pPr>
          </w:p>
        </w:tc>
      </w:tr>
    </w:tbl>
    <w:p w14:paraId="037D864F">
      <w:pPr>
        <w:adjustRightInd w:val="0"/>
        <w:snapToGrid w:val="0"/>
        <w:spacing w:line="360" w:lineRule="auto"/>
        <w:ind w:firstLine="480" w:firstLineChars="200"/>
        <w:rPr>
          <w:rFonts w:ascii="仿宋_GB2312" w:hAnsi="仿宋_GB2312" w:eastAsia="仿宋_GB2312" w:cs="仿宋_GB2312"/>
          <w:b/>
          <w:sz w:val="24"/>
        </w:rPr>
      </w:pPr>
      <w:bookmarkStart w:id="82" w:name="_Toc24011_WPSOffice_Level2"/>
      <w:bookmarkStart w:id="83" w:name="_Toc23127_WPSOffice_Level2"/>
      <w:r>
        <w:rPr>
          <w:rFonts w:hint="eastAsia" w:ascii="仿宋_GB2312" w:hAnsi="仿宋_GB2312" w:eastAsia="仿宋_GB2312" w:cs="仿宋_GB2312"/>
          <w:b/>
          <w:sz w:val="24"/>
        </w:rPr>
        <w:t>重要提示：</w:t>
      </w:r>
      <w:bookmarkEnd w:id="82"/>
      <w:bookmarkEnd w:id="83"/>
    </w:p>
    <w:p w14:paraId="3179CFF0">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14:paraId="16B132E8">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14:paraId="04774AB8">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3、投标文件应用中文书写。投标文件中所附或所引用的材料不是中文时，应附中文译本，并加盖单位公章（自然人投标的，无需加盖单位公章，需要签字）。</w:t>
      </w:r>
    </w:p>
    <w:p w14:paraId="0BB4462E">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14:paraId="256E10CF">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14:paraId="436665C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14:paraId="04FE04C9">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14:paraId="4679CCDA">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14:paraId="6D4078F2">
      <w:pPr>
        <w:rPr>
          <w:rFonts w:ascii="仿宋_GB2312" w:hAnsi="仿宋_GB2312" w:eastAsia="仿宋_GB2312" w:cs="仿宋_GB2312"/>
        </w:rPr>
      </w:pPr>
    </w:p>
    <w:p w14:paraId="31238D66">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3DCAB030">
      <w:pPr>
        <w:pStyle w:val="4"/>
        <w:adjustRightInd w:val="0"/>
        <w:snapToGrid w:val="0"/>
        <w:spacing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14:paraId="29E6C0A9">
      <w:pPr>
        <w:jc w:val="center"/>
        <w:rPr>
          <w:rFonts w:ascii="仿宋_GB2312" w:hAnsi="仿宋_GB2312" w:eastAsia="仿宋_GB2312" w:cs="仿宋_GB2312"/>
          <w:b/>
          <w:bCs/>
          <w:sz w:val="32"/>
          <w:szCs w:val="32"/>
        </w:rPr>
      </w:pPr>
      <w:bookmarkStart w:id="84" w:name="_Toc26322_WPSOffice_Level2"/>
      <w:bookmarkStart w:id="85" w:name="_Toc21090_WPSOffice_Level2"/>
      <w:r>
        <w:rPr>
          <w:rFonts w:hint="eastAsia" w:ascii="仿宋_GB2312" w:hAnsi="仿宋_GB2312" w:eastAsia="仿宋_GB2312" w:cs="仿宋_GB2312"/>
          <w:b/>
          <w:bCs/>
          <w:sz w:val="32"/>
          <w:szCs w:val="32"/>
        </w:rPr>
        <w:t>投标文件、电子文档外封面、封口格式</w:t>
      </w:r>
      <w:bookmarkEnd w:id="84"/>
      <w:bookmarkEnd w:id="85"/>
    </w:p>
    <w:p w14:paraId="64ABD0CF">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8"/>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14:paraId="6DEF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14:paraId="7B686ADB">
            <w:pPr>
              <w:jc w:val="center"/>
              <w:rPr>
                <w:rFonts w:ascii="仿宋_GB2312" w:hAnsi="仿宋_GB2312" w:eastAsia="仿宋_GB2312" w:cs="仿宋_GB2312"/>
                <w:b/>
                <w:bCs/>
              </w:rPr>
            </w:pPr>
          </w:p>
          <w:p w14:paraId="39D4EBF5">
            <w:pPr>
              <w:jc w:val="center"/>
              <w:rPr>
                <w:rFonts w:ascii="仿宋_GB2312" w:hAnsi="仿宋_GB2312" w:eastAsia="仿宋_GB2312" w:cs="仿宋_GB2312"/>
                <w:b/>
                <w:bCs/>
              </w:rPr>
            </w:pPr>
          </w:p>
          <w:p w14:paraId="281811C0">
            <w:pPr>
              <w:jc w:val="center"/>
              <w:rPr>
                <w:rFonts w:ascii="仿宋_GB2312" w:hAnsi="仿宋_GB2312" w:eastAsia="仿宋_GB2312" w:cs="仿宋_GB2312"/>
                <w:b/>
                <w:bCs/>
              </w:rPr>
            </w:pPr>
          </w:p>
          <w:p w14:paraId="54872A6D">
            <w:pPr>
              <w:jc w:val="center"/>
              <w:rPr>
                <w:rFonts w:ascii="仿宋_GB2312" w:hAnsi="仿宋_GB2312" w:eastAsia="仿宋_GB2312" w:cs="仿宋_GB2312"/>
                <w:b/>
                <w:bCs/>
              </w:rPr>
            </w:pPr>
          </w:p>
          <w:p w14:paraId="6AB84D20">
            <w:pPr>
              <w:jc w:val="center"/>
              <w:rPr>
                <w:rFonts w:ascii="仿宋_GB2312" w:hAnsi="仿宋_GB2312" w:eastAsia="仿宋_GB2312" w:cs="仿宋_GB2312"/>
                <w:b/>
                <w:bCs/>
              </w:rPr>
            </w:pPr>
          </w:p>
          <w:p w14:paraId="367BB696">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14:paraId="3E42F7F5">
            <w:pPr>
              <w:jc w:val="left"/>
              <w:rPr>
                <w:rFonts w:ascii="仿宋_GB2312" w:hAnsi="仿宋_GB2312" w:eastAsia="仿宋_GB2312" w:cs="仿宋_GB2312"/>
              </w:rPr>
            </w:pPr>
          </w:p>
          <w:p w14:paraId="0BF55B9E">
            <w:pPr>
              <w:jc w:val="left"/>
              <w:rPr>
                <w:rFonts w:ascii="仿宋_GB2312" w:hAnsi="仿宋_GB2312" w:eastAsia="仿宋_GB2312" w:cs="仿宋_GB2312"/>
              </w:rPr>
            </w:pPr>
          </w:p>
          <w:p w14:paraId="113C4373">
            <w:pPr>
              <w:jc w:val="left"/>
              <w:rPr>
                <w:rFonts w:ascii="仿宋_GB2312" w:hAnsi="仿宋_GB2312" w:eastAsia="仿宋_GB2312" w:cs="仿宋_GB2312"/>
              </w:rPr>
            </w:pPr>
          </w:p>
          <w:p w14:paraId="707AB2B8">
            <w:pPr>
              <w:jc w:val="left"/>
              <w:rPr>
                <w:rFonts w:ascii="仿宋_GB2312" w:hAnsi="仿宋_GB2312" w:eastAsia="仿宋_GB2312" w:cs="仿宋_GB2312"/>
              </w:rPr>
            </w:pPr>
          </w:p>
          <w:p w14:paraId="24B831D4">
            <w:pPr>
              <w:jc w:val="left"/>
              <w:rPr>
                <w:rFonts w:ascii="仿宋_GB2312" w:hAnsi="仿宋_GB2312" w:eastAsia="仿宋_GB2312" w:cs="仿宋_GB2312"/>
              </w:rPr>
            </w:pPr>
          </w:p>
          <w:p w14:paraId="21EBA996">
            <w:pPr>
              <w:jc w:val="left"/>
              <w:rPr>
                <w:rFonts w:ascii="仿宋_GB2312" w:hAnsi="仿宋_GB2312" w:eastAsia="仿宋_GB2312" w:cs="仿宋_GB2312"/>
              </w:rPr>
            </w:pPr>
          </w:p>
          <w:p w14:paraId="654163D1">
            <w:pPr>
              <w:jc w:val="left"/>
              <w:rPr>
                <w:rFonts w:ascii="仿宋_GB2312" w:hAnsi="仿宋_GB2312" w:eastAsia="仿宋_GB2312" w:cs="仿宋_GB2312"/>
              </w:rPr>
            </w:pPr>
          </w:p>
          <w:p w14:paraId="35EEF7B9">
            <w:pPr>
              <w:jc w:val="left"/>
              <w:rPr>
                <w:rFonts w:ascii="仿宋_GB2312" w:hAnsi="仿宋_GB2312" w:eastAsia="仿宋_GB2312" w:cs="仿宋_GB2312"/>
              </w:rPr>
            </w:pPr>
            <w:r>
              <w:rPr>
                <w:rFonts w:hint="eastAsia" w:ascii="仿宋_GB2312" w:hAnsi="仿宋_GB2312" w:eastAsia="仿宋_GB2312" w:cs="仿宋_GB2312"/>
              </w:rPr>
              <w:t>所投包号：第  包</w:t>
            </w:r>
          </w:p>
          <w:p w14:paraId="46B0A08A">
            <w:pPr>
              <w:jc w:val="left"/>
              <w:rPr>
                <w:rFonts w:ascii="仿宋_GB2312" w:hAnsi="仿宋_GB2312" w:eastAsia="仿宋_GB2312" w:cs="仿宋_GB2312"/>
              </w:rPr>
            </w:pPr>
          </w:p>
          <w:p w14:paraId="59BA2E92">
            <w:pPr>
              <w:jc w:val="left"/>
              <w:rPr>
                <w:rFonts w:ascii="仿宋_GB2312" w:hAnsi="仿宋_GB2312" w:eastAsia="仿宋_GB2312" w:cs="仿宋_GB2312"/>
              </w:rPr>
            </w:pPr>
            <w:r>
              <w:rPr>
                <w:rFonts w:hint="eastAsia" w:ascii="仿宋_GB2312" w:hAnsi="仿宋_GB2312" w:eastAsia="仿宋_GB2312" w:cs="仿宋_GB2312"/>
              </w:rPr>
              <w:t>项目名称：</w:t>
            </w:r>
          </w:p>
          <w:p w14:paraId="7CCE6CB2">
            <w:pPr>
              <w:jc w:val="left"/>
              <w:rPr>
                <w:rFonts w:ascii="仿宋_GB2312" w:hAnsi="仿宋_GB2312" w:eastAsia="仿宋_GB2312" w:cs="仿宋_GB2312"/>
              </w:rPr>
            </w:pPr>
          </w:p>
          <w:p w14:paraId="5F86468C">
            <w:pPr>
              <w:jc w:val="left"/>
              <w:rPr>
                <w:rFonts w:ascii="仿宋_GB2312" w:hAnsi="仿宋_GB2312" w:eastAsia="仿宋_GB2312" w:cs="仿宋_GB2312"/>
              </w:rPr>
            </w:pPr>
            <w:r>
              <w:rPr>
                <w:rFonts w:hint="eastAsia" w:ascii="仿宋_GB2312" w:hAnsi="仿宋_GB2312" w:eastAsia="仿宋_GB2312" w:cs="仿宋_GB2312"/>
              </w:rPr>
              <w:t>项目编号：</w:t>
            </w:r>
          </w:p>
          <w:p w14:paraId="667E4AD5">
            <w:pPr>
              <w:jc w:val="center"/>
              <w:rPr>
                <w:rFonts w:ascii="仿宋_GB2312" w:hAnsi="仿宋_GB2312" w:eastAsia="仿宋_GB2312" w:cs="仿宋_GB2312"/>
              </w:rPr>
            </w:pPr>
          </w:p>
          <w:p w14:paraId="0648564B">
            <w:pPr>
              <w:jc w:val="center"/>
              <w:rPr>
                <w:rFonts w:ascii="仿宋_GB2312" w:hAnsi="仿宋_GB2312" w:eastAsia="仿宋_GB2312" w:cs="仿宋_GB2312"/>
              </w:rPr>
            </w:pPr>
          </w:p>
          <w:p w14:paraId="2999E090">
            <w:pPr>
              <w:jc w:val="center"/>
              <w:rPr>
                <w:rFonts w:ascii="仿宋_GB2312" w:hAnsi="仿宋_GB2312" w:eastAsia="仿宋_GB2312" w:cs="仿宋_GB2312"/>
              </w:rPr>
            </w:pPr>
          </w:p>
          <w:p w14:paraId="3A619007">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14:paraId="05E4A090">
      <w:pPr>
        <w:rPr>
          <w:rFonts w:ascii="仿宋_GB2312" w:hAnsi="仿宋_GB2312" w:eastAsia="仿宋_GB2312" w:cs="仿宋_GB2312"/>
        </w:rPr>
      </w:pPr>
    </w:p>
    <w:p w14:paraId="0EBD9B51">
      <w:pPr>
        <w:rPr>
          <w:rFonts w:ascii="仿宋_GB2312" w:hAnsi="仿宋_GB2312" w:eastAsia="仿宋_GB2312" w:cs="仿宋_GB2312"/>
        </w:rPr>
      </w:pPr>
    </w:p>
    <w:p w14:paraId="64471D9C">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14:paraId="1ACC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14:paraId="2EC7E4D1">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14:paraId="77A3C8F3">
      <w:pPr>
        <w:rPr>
          <w:rFonts w:ascii="仿宋_GB2312" w:hAnsi="仿宋_GB2312" w:eastAsia="仿宋_GB2312" w:cs="仿宋_GB2312"/>
        </w:rPr>
      </w:pPr>
    </w:p>
    <w:p w14:paraId="58985758">
      <w:pPr>
        <w:rPr>
          <w:rFonts w:ascii="仿宋_GB2312" w:hAnsi="仿宋_GB2312" w:eastAsia="仿宋_GB2312" w:cs="仿宋_GB2312"/>
        </w:rPr>
      </w:pPr>
    </w:p>
    <w:p w14:paraId="5F88EC60">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14:paraId="4549C1D1">
      <w:pPr>
        <w:pStyle w:val="4"/>
        <w:adjustRightInd w:val="0"/>
        <w:snapToGrid w:val="0"/>
        <w:spacing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14:paraId="1CF43071">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0099C5">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1XXs+2QAAAAoBAAAPAAAAAAAA&#10;AAEAIAAAACIAAABkcnMvZG93bnJldi54bWxQSwECFAAUAAAACACHTuJA6Ns0ShECAABEBAAADgAA&#10;AAAAAAABACAAAAAoAQAAZHJzL2Uyb0RvYy54bWxQSwUGAAAAAAYABgBZAQAAqwUAAAAA&#10;">
                <v:fill on="t" focussize="0,0"/>
                <v:stroke color="#000000" joinstyle="miter"/>
                <v:imagedata o:title=""/>
                <o:lock v:ext="edit" aspectratio="f"/>
                <v:textbox>
                  <w:txbxContent>
                    <w:p w14:paraId="3E0099C5">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14:paraId="5ABCD4AC">
      <w:pPr>
        <w:rPr>
          <w:rFonts w:ascii="仿宋_GB2312" w:hAnsi="仿宋_GB2312" w:eastAsia="仿宋_GB2312" w:cs="仿宋_GB2312"/>
        </w:rPr>
      </w:pPr>
    </w:p>
    <w:p w14:paraId="59A25B2C">
      <w:pPr>
        <w:rPr>
          <w:rFonts w:ascii="仿宋_GB2312" w:hAnsi="仿宋_GB2312" w:eastAsia="仿宋_GB2312" w:cs="仿宋_GB2312"/>
        </w:rPr>
      </w:pPr>
    </w:p>
    <w:p w14:paraId="62084557">
      <w:pPr>
        <w:rPr>
          <w:rFonts w:ascii="仿宋_GB2312" w:hAnsi="仿宋_GB2312" w:eastAsia="仿宋_GB2312" w:cs="仿宋_GB2312"/>
        </w:rPr>
      </w:pPr>
    </w:p>
    <w:p w14:paraId="21802BC2">
      <w:pPr>
        <w:rPr>
          <w:rFonts w:ascii="仿宋_GB2312" w:hAnsi="仿宋_GB2312" w:eastAsia="仿宋_GB2312" w:cs="仿宋_GB2312"/>
        </w:rPr>
      </w:pPr>
    </w:p>
    <w:p w14:paraId="56E3DF32">
      <w:pPr>
        <w:rPr>
          <w:rFonts w:ascii="仿宋_GB2312" w:hAnsi="仿宋_GB2312" w:eastAsia="仿宋_GB2312" w:cs="仿宋_GB2312"/>
        </w:rPr>
      </w:pPr>
    </w:p>
    <w:p w14:paraId="109FA6BE">
      <w:pPr>
        <w:rPr>
          <w:rFonts w:ascii="仿宋_GB2312" w:hAnsi="仿宋_GB2312" w:eastAsia="仿宋_GB2312" w:cs="仿宋_GB2312"/>
        </w:rPr>
      </w:pPr>
    </w:p>
    <w:p w14:paraId="2448EBC7">
      <w:pPr>
        <w:rPr>
          <w:rFonts w:ascii="仿宋_GB2312" w:hAnsi="仿宋_GB2312" w:eastAsia="仿宋_GB2312" w:cs="仿宋_GB2312"/>
        </w:rPr>
      </w:pPr>
    </w:p>
    <w:p w14:paraId="2B252528">
      <w:pPr>
        <w:rPr>
          <w:rFonts w:ascii="仿宋_GB2312" w:hAnsi="仿宋_GB2312" w:eastAsia="仿宋_GB2312" w:cs="仿宋_GB2312"/>
        </w:rPr>
      </w:pPr>
    </w:p>
    <w:p w14:paraId="2B21EAE6">
      <w:pPr>
        <w:rPr>
          <w:rFonts w:ascii="仿宋_GB2312" w:hAnsi="仿宋_GB2312" w:eastAsia="仿宋_GB2312" w:cs="仿宋_GB2312"/>
        </w:rPr>
      </w:pPr>
    </w:p>
    <w:p w14:paraId="37C12039">
      <w:pPr>
        <w:rPr>
          <w:rFonts w:ascii="仿宋_GB2312" w:hAnsi="仿宋_GB2312" w:eastAsia="仿宋_GB2312" w:cs="仿宋_GB2312"/>
        </w:rPr>
      </w:pPr>
    </w:p>
    <w:p w14:paraId="3D6A324B">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14:paraId="047C1848">
      <w:pPr>
        <w:rPr>
          <w:rFonts w:ascii="仿宋_GB2312" w:hAnsi="仿宋_GB2312" w:eastAsia="仿宋_GB2312" w:cs="仿宋_GB2312"/>
        </w:rPr>
      </w:pPr>
    </w:p>
    <w:p w14:paraId="11073C81">
      <w:pPr>
        <w:rPr>
          <w:rFonts w:ascii="仿宋_GB2312" w:hAnsi="仿宋_GB2312" w:eastAsia="仿宋_GB2312" w:cs="仿宋_GB2312"/>
        </w:rPr>
      </w:pPr>
    </w:p>
    <w:p w14:paraId="2F830BBB">
      <w:pPr>
        <w:rPr>
          <w:rFonts w:ascii="仿宋_GB2312" w:hAnsi="仿宋_GB2312" w:eastAsia="仿宋_GB2312" w:cs="仿宋_GB2312"/>
        </w:rPr>
      </w:pPr>
    </w:p>
    <w:p w14:paraId="1CA2CA26">
      <w:pPr>
        <w:rPr>
          <w:rFonts w:ascii="仿宋_GB2312" w:hAnsi="仿宋_GB2312" w:eastAsia="仿宋_GB2312" w:cs="仿宋_GB2312"/>
          <w:sz w:val="28"/>
          <w:szCs w:val="28"/>
        </w:rPr>
      </w:pPr>
    </w:p>
    <w:p w14:paraId="72591B78">
      <w:pPr>
        <w:rPr>
          <w:rFonts w:ascii="仿宋_GB2312" w:hAnsi="仿宋_GB2312" w:eastAsia="仿宋_GB2312" w:cs="仿宋_GB2312"/>
          <w:sz w:val="28"/>
          <w:szCs w:val="28"/>
        </w:rPr>
      </w:pPr>
    </w:p>
    <w:p w14:paraId="27AD38C2">
      <w:pPr>
        <w:rPr>
          <w:rFonts w:ascii="仿宋_GB2312" w:hAnsi="仿宋_GB2312" w:eastAsia="仿宋_GB2312" w:cs="仿宋_GB2312"/>
          <w:sz w:val="28"/>
          <w:szCs w:val="28"/>
        </w:rPr>
      </w:pPr>
    </w:p>
    <w:p w14:paraId="12DB4443">
      <w:pPr>
        <w:rPr>
          <w:rFonts w:ascii="仿宋_GB2312" w:hAnsi="仿宋_GB2312" w:eastAsia="仿宋_GB2312" w:cs="仿宋_GB2312"/>
          <w:sz w:val="28"/>
          <w:szCs w:val="28"/>
        </w:rPr>
      </w:pPr>
    </w:p>
    <w:p w14:paraId="44D99356">
      <w:pPr>
        <w:rPr>
          <w:rFonts w:ascii="仿宋_GB2312" w:hAnsi="仿宋_GB2312" w:eastAsia="仿宋_GB2312" w:cs="仿宋_GB2312"/>
          <w:sz w:val="28"/>
          <w:szCs w:val="28"/>
        </w:rPr>
      </w:pPr>
    </w:p>
    <w:p w14:paraId="6BACE3C9">
      <w:pPr>
        <w:rPr>
          <w:rFonts w:ascii="仿宋_GB2312" w:hAnsi="仿宋_GB2312" w:eastAsia="仿宋_GB2312" w:cs="仿宋_GB2312"/>
          <w:sz w:val="28"/>
          <w:szCs w:val="28"/>
        </w:rPr>
      </w:pPr>
    </w:p>
    <w:p w14:paraId="02814598">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14:paraId="271B722B">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14:paraId="10ACB44E">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14:paraId="5DFEBE77">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14:paraId="714A5D6C">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1AEE9E69">
      <w:pPr>
        <w:pStyle w:val="4"/>
        <w:adjustRightInd w:val="0"/>
        <w:snapToGrid w:val="0"/>
        <w:spacing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14:paraId="79DAD094">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86" w:name="_Toc2304_WPSOffice_Level2"/>
      <w:bookmarkStart w:id="87" w:name="_Toc21414_WPSOffice_Level2"/>
      <w:r>
        <w:rPr>
          <w:rFonts w:hint="eastAsia" w:ascii="仿宋_GB2312" w:hAnsi="仿宋_GB2312" w:eastAsia="仿宋_GB2312" w:cs="仿宋_GB2312"/>
          <w:b/>
          <w:sz w:val="32"/>
          <w:szCs w:val="32"/>
        </w:rPr>
        <w:t>目  录</w:t>
      </w:r>
      <w:bookmarkEnd w:id="86"/>
      <w:bookmarkEnd w:id="87"/>
    </w:p>
    <w:p w14:paraId="6039F2BB">
      <w:pPr>
        <w:rPr>
          <w:rFonts w:ascii="仿宋_GB2312" w:hAnsi="仿宋_GB2312" w:eastAsia="仿宋_GB2312" w:cs="仿宋_GB2312"/>
        </w:rPr>
      </w:pPr>
      <w:bookmarkStart w:id="88" w:name="_Toc7636_WPSOffice_Level2"/>
      <w:bookmarkStart w:id="89" w:name="_Toc30940_WPSOffice_Level2"/>
      <w:r>
        <w:rPr>
          <w:rFonts w:hint="eastAsia" w:ascii="仿宋_GB2312" w:hAnsi="仿宋_GB2312" w:eastAsia="仿宋_GB2312" w:cs="仿宋_GB2312"/>
        </w:rPr>
        <w:t>一、资格证明材料</w:t>
      </w:r>
      <w:bookmarkEnd w:id="88"/>
      <w:bookmarkEnd w:id="89"/>
    </w:p>
    <w:p w14:paraId="574546B3">
      <w:pPr>
        <w:rPr>
          <w:rFonts w:ascii="仿宋_GB2312" w:hAnsi="仿宋_GB2312" w:eastAsia="仿宋_GB2312" w:cs="仿宋_GB2312"/>
        </w:rPr>
      </w:pPr>
      <w:r>
        <w:rPr>
          <w:rFonts w:hint="eastAsia" w:ascii="仿宋_GB2312" w:hAnsi="仿宋_GB2312" w:eastAsia="仿宋_GB2312" w:cs="仿宋_GB2312"/>
        </w:rPr>
        <w:t>……</w:t>
      </w:r>
    </w:p>
    <w:p w14:paraId="62E252F5">
      <w:pPr>
        <w:rPr>
          <w:rFonts w:ascii="仿宋_GB2312" w:hAnsi="仿宋_GB2312" w:eastAsia="仿宋_GB2312" w:cs="仿宋_GB2312"/>
        </w:rPr>
      </w:pPr>
      <w:bookmarkStart w:id="90" w:name="_Toc31702_WPSOffice_Level2"/>
      <w:bookmarkStart w:id="91" w:name="_Toc13950_WPSOffice_Level2"/>
      <w:r>
        <w:rPr>
          <w:rFonts w:hint="eastAsia" w:ascii="仿宋_GB2312" w:hAnsi="仿宋_GB2312" w:eastAsia="仿宋_GB2312" w:cs="仿宋_GB2312"/>
        </w:rPr>
        <w:t>二、符合性证明材料</w:t>
      </w:r>
      <w:bookmarkEnd w:id="90"/>
      <w:bookmarkEnd w:id="91"/>
    </w:p>
    <w:p w14:paraId="1C09EEDD">
      <w:pPr>
        <w:rPr>
          <w:rFonts w:ascii="仿宋_GB2312" w:hAnsi="仿宋_GB2312" w:eastAsia="仿宋_GB2312" w:cs="仿宋_GB2312"/>
        </w:rPr>
      </w:pPr>
      <w:r>
        <w:rPr>
          <w:rFonts w:hint="eastAsia" w:ascii="仿宋_GB2312" w:hAnsi="仿宋_GB2312" w:eastAsia="仿宋_GB2312" w:cs="仿宋_GB2312"/>
        </w:rPr>
        <w:t>……</w:t>
      </w:r>
    </w:p>
    <w:p w14:paraId="620F7107">
      <w:pPr>
        <w:rPr>
          <w:rFonts w:ascii="仿宋_GB2312" w:hAnsi="仿宋_GB2312" w:eastAsia="仿宋_GB2312" w:cs="仿宋_GB2312"/>
        </w:rPr>
      </w:pPr>
      <w:bookmarkStart w:id="92" w:name="_Toc9090_WPSOffice_Level2"/>
      <w:bookmarkStart w:id="93" w:name="_Toc14854_WPSOffice_Level2"/>
      <w:r>
        <w:rPr>
          <w:rFonts w:hint="eastAsia" w:ascii="仿宋_GB2312" w:hAnsi="仿宋_GB2312" w:eastAsia="仿宋_GB2312" w:cs="仿宋_GB2312"/>
        </w:rPr>
        <w:t>三、其它材料</w:t>
      </w:r>
      <w:bookmarkEnd w:id="92"/>
      <w:bookmarkEnd w:id="93"/>
    </w:p>
    <w:p w14:paraId="2AAFD56F">
      <w:pPr>
        <w:rPr>
          <w:rFonts w:ascii="仿宋_GB2312" w:hAnsi="仿宋_GB2312" w:eastAsia="仿宋_GB2312" w:cs="仿宋_GB2312"/>
          <w:szCs w:val="21"/>
        </w:rPr>
      </w:pPr>
      <w:r>
        <w:rPr>
          <w:rFonts w:hint="eastAsia" w:ascii="仿宋_GB2312" w:hAnsi="仿宋_GB2312" w:eastAsia="仿宋_GB2312" w:cs="仿宋_GB2312"/>
          <w:szCs w:val="21"/>
        </w:rPr>
        <w:t>……</w:t>
      </w:r>
    </w:p>
    <w:p w14:paraId="47D4C324">
      <w:pPr>
        <w:rPr>
          <w:rFonts w:ascii="仿宋_GB2312" w:hAnsi="仿宋_GB2312" w:eastAsia="仿宋_GB2312" w:cs="仿宋_GB2312"/>
          <w:szCs w:val="21"/>
        </w:rPr>
      </w:pPr>
    </w:p>
    <w:p w14:paraId="3CF990B1">
      <w:pPr>
        <w:rPr>
          <w:rFonts w:ascii="仿宋_GB2312" w:hAnsi="仿宋_GB2312" w:eastAsia="仿宋_GB2312" w:cs="仿宋_GB2312"/>
          <w:szCs w:val="21"/>
        </w:rPr>
      </w:pPr>
    </w:p>
    <w:p w14:paraId="2F608FE7">
      <w:pPr>
        <w:rPr>
          <w:rFonts w:ascii="仿宋_GB2312" w:hAnsi="仿宋_GB2312" w:eastAsia="仿宋_GB2312" w:cs="仿宋_GB2312"/>
          <w:szCs w:val="21"/>
        </w:rPr>
      </w:pPr>
    </w:p>
    <w:p w14:paraId="2CBC8E57">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14:paraId="17A0E015">
      <w:pPr>
        <w:spacing w:line="360" w:lineRule="auto"/>
        <w:rPr>
          <w:rFonts w:ascii="仿宋_GB2312" w:hAnsi="仿宋_GB2312" w:eastAsia="仿宋_GB2312" w:cs="仿宋_GB2312"/>
        </w:rPr>
      </w:pPr>
    </w:p>
    <w:p w14:paraId="663CE0C6">
      <w:pPr>
        <w:rPr>
          <w:rFonts w:ascii="仿宋_GB2312" w:hAnsi="仿宋_GB2312" w:eastAsia="仿宋_GB2312" w:cs="仿宋_GB2312"/>
        </w:rPr>
      </w:pPr>
    </w:p>
    <w:p w14:paraId="634003BE">
      <w:pPr>
        <w:rPr>
          <w:rFonts w:ascii="仿宋_GB2312" w:hAnsi="仿宋_GB2312" w:eastAsia="仿宋_GB2312" w:cs="仿宋_GB2312"/>
        </w:rPr>
      </w:pPr>
    </w:p>
    <w:p w14:paraId="2A9EDB8D">
      <w:pPr>
        <w:rPr>
          <w:rFonts w:ascii="仿宋_GB2312" w:hAnsi="仿宋_GB2312" w:eastAsia="仿宋_GB2312" w:cs="仿宋_GB2312"/>
        </w:rPr>
      </w:pPr>
    </w:p>
    <w:p w14:paraId="3F16A8BA">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7F58FF78">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14:paraId="62D244A9">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07D3256D">
      <w:pPr>
        <w:pStyle w:val="4"/>
        <w:adjustRightInd w:val="0"/>
        <w:snapToGrid w:val="0"/>
        <w:spacing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14:paraId="41D604FA">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4" w:name="_Toc16924_WPSOffice_Level2"/>
      <w:bookmarkStart w:id="95" w:name="_Toc3401_WPSOffice_Level2"/>
      <w:r>
        <w:rPr>
          <w:rFonts w:hint="eastAsia" w:ascii="仿宋_GB2312" w:hAnsi="仿宋_GB2312" w:eastAsia="仿宋_GB2312" w:cs="仿宋_GB2312"/>
          <w:b/>
          <w:sz w:val="32"/>
          <w:szCs w:val="32"/>
        </w:rPr>
        <w:t>法定代表人（或非法人组织负责人）身份证明书</w:t>
      </w:r>
      <w:bookmarkEnd w:id="94"/>
      <w:bookmarkEnd w:id="95"/>
    </w:p>
    <w:p w14:paraId="26CFDBA8">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14:paraId="4EFE8FDF">
      <w:pPr>
        <w:rPr>
          <w:rFonts w:ascii="仿宋_GB2312" w:hAnsi="仿宋_GB2312" w:eastAsia="仿宋_GB2312" w:cs="仿宋_GB2312"/>
          <w:szCs w:val="21"/>
        </w:rPr>
      </w:pPr>
    </w:p>
    <w:p w14:paraId="2F55EBD4">
      <w:pPr>
        <w:rPr>
          <w:rFonts w:ascii="仿宋_GB2312" w:hAnsi="仿宋_GB2312" w:eastAsia="仿宋_GB2312" w:cs="仿宋_GB2312"/>
          <w:szCs w:val="21"/>
        </w:rPr>
      </w:pPr>
      <w:r>
        <w:rPr>
          <w:rFonts w:hint="eastAsia" w:ascii="仿宋_GB2312" w:hAnsi="仿宋_GB2312" w:eastAsia="仿宋_GB2312" w:cs="仿宋_GB2312"/>
          <w:szCs w:val="21"/>
        </w:rPr>
        <w:t>特此证明。</w:t>
      </w:r>
    </w:p>
    <w:p w14:paraId="1BE82EF4">
      <w:pPr>
        <w:rPr>
          <w:rFonts w:ascii="仿宋_GB2312" w:hAnsi="仿宋_GB2312" w:eastAsia="仿宋_GB2312" w:cs="仿宋_GB2312"/>
          <w:szCs w:val="21"/>
        </w:rPr>
      </w:pPr>
    </w:p>
    <w:p w14:paraId="2ED3CBED">
      <w:pPr>
        <w:rPr>
          <w:rFonts w:ascii="仿宋_GB2312" w:hAnsi="仿宋_GB2312" w:eastAsia="仿宋_GB2312" w:cs="仿宋_GB2312"/>
          <w:szCs w:val="21"/>
        </w:rPr>
      </w:pPr>
    </w:p>
    <w:p w14:paraId="3E5F411E">
      <w:pPr>
        <w:rPr>
          <w:rFonts w:ascii="仿宋_GB2312" w:hAnsi="仿宋_GB2312" w:eastAsia="仿宋_GB2312" w:cs="仿宋_GB2312"/>
          <w:szCs w:val="21"/>
        </w:rPr>
      </w:pPr>
    </w:p>
    <w:tbl>
      <w:tblPr>
        <w:tblStyle w:val="1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7843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62A1941C">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14:paraId="1007E10A">
      <w:pPr>
        <w:rPr>
          <w:rFonts w:ascii="仿宋_GB2312" w:hAnsi="仿宋_GB2312" w:eastAsia="仿宋_GB2312" w:cs="仿宋_GB2312"/>
          <w:szCs w:val="21"/>
        </w:rPr>
      </w:pPr>
    </w:p>
    <w:p w14:paraId="54A46A01">
      <w:pPr>
        <w:rPr>
          <w:rFonts w:ascii="仿宋_GB2312" w:hAnsi="仿宋_GB2312" w:eastAsia="仿宋_GB2312" w:cs="仿宋_GB2312"/>
          <w:szCs w:val="21"/>
        </w:rPr>
      </w:pPr>
    </w:p>
    <w:p w14:paraId="2D959CC3">
      <w:pPr>
        <w:rPr>
          <w:rFonts w:ascii="仿宋_GB2312" w:hAnsi="仿宋_GB2312" w:eastAsia="仿宋_GB2312" w:cs="仿宋_GB2312"/>
          <w:szCs w:val="21"/>
        </w:rPr>
      </w:pPr>
    </w:p>
    <w:p w14:paraId="04F3D92B">
      <w:pPr>
        <w:rPr>
          <w:rFonts w:ascii="仿宋_GB2312" w:hAnsi="仿宋_GB2312" w:eastAsia="仿宋_GB2312" w:cs="仿宋_GB2312"/>
          <w:szCs w:val="21"/>
        </w:rPr>
      </w:pPr>
    </w:p>
    <w:p w14:paraId="20BCB6FE">
      <w:pPr>
        <w:rPr>
          <w:rFonts w:ascii="仿宋_GB2312" w:hAnsi="仿宋_GB2312" w:eastAsia="仿宋_GB2312" w:cs="仿宋_GB2312"/>
          <w:szCs w:val="21"/>
        </w:rPr>
      </w:pPr>
    </w:p>
    <w:p w14:paraId="085D663A">
      <w:pPr>
        <w:rPr>
          <w:rFonts w:ascii="仿宋_GB2312" w:hAnsi="仿宋_GB2312" w:eastAsia="仿宋_GB2312" w:cs="仿宋_GB2312"/>
          <w:szCs w:val="21"/>
        </w:rPr>
      </w:pPr>
    </w:p>
    <w:p w14:paraId="6B74787C">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6D15EED3">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7229ABF7">
      <w:pPr>
        <w:rPr>
          <w:rFonts w:ascii="仿宋_GB2312" w:hAnsi="仿宋_GB2312" w:eastAsia="仿宋_GB2312" w:cs="仿宋_GB2312"/>
        </w:rPr>
      </w:pPr>
    </w:p>
    <w:p w14:paraId="44408059">
      <w:pPr>
        <w:rPr>
          <w:rFonts w:ascii="仿宋_GB2312" w:hAnsi="仿宋_GB2312" w:eastAsia="仿宋_GB2312" w:cs="仿宋_GB2312"/>
          <w:szCs w:val="21"/>
        </w:rPr>
      </w:pPr>
      <w:r>
        <w:rPr>
          <w:rFonts w:hint="eastAsia" w:ascii="仿宋_GB2312" w:hAnsi="仿宋_GB2312" w:eastAsia="仿宋_GB2312" w:cs="仿宋_GB2312"/>
          <w:szCs w:val="21"/>
        </w:rPr>
        <w:br w:type="page"/>
      </w:r>
    </w:p>
    <w:p w14:paraId="13C9AAC9">
      <w:pPr>
        <w:pStyle w:val="4"/>
        <w:adjustRightInd w:val="0"/>
        <w:snapToGrid w:val="0"/>
        <w:spacing w:line="240" w:lineRule="auto"/>
        <w:jc w:val="left"/>
        <w:rPr>
          <w:rFonts w:ascii="仿宋_GB2312" w:hAnsi="仿宋_GB2312" w:eastAsia="仿宋_GB2312" w:cs="仿宋_GB2312"/>
          <w:b w:val="0"/>
        </w:rPr>
      </w:pPr>
      <w:r>
        <w:rPr>
          <w:rFonts w:hint="eastAsia" w:ascii="仿宋_GB2312" w:hAnsi="仿宋_GB2312" w:eastAsia="仿宋_GB2312" w:cs="仿宋_GB2312"/>
          <w:szCs w:val="28"/>
        </w:rPr>
        <w:t>格式5</w:t>
      </w:r>
      <w:bookmarkStart w:id="96" w:name="_Toc21833_WPSOffice_Level2"/>
      <w:bookmarkStart w:id="97" w:name="_Toc122_WPSOffice_Level2"/>
    </w:p>
    <w:p w14:paraId="0251FD73">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6"/>
      <w:bookmarkEnd w:id="97"/>
    </w:p>
    <w:p w14:paraId="57D4F602">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14:paraId="7E52707D">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43CEE30C">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14:paraId="0EC0E139">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14:paraId="677E7223">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14:paraId="3C4C5D80">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14:paraId="206FC44D">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14:paraId="7F577672">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14:paraId="2BA325FF">
      <w:pPr>
        <w:spacing w:line="360" w:lineRule="auto"/>
        <w:rPr>
          <w:rFonts w:ascii="仿宋_GB2312" w:hAnsi="仿宋_GB2312" w:eastAsia="仿宋_GB2312" w:cs="仿宋_GB2312"/>
          <w:szCs w:val="21"/>
        </w:rPr>
      </w:pPr>
    </w:p>
    <w:tbl>
      <w:tblPr>
        <w:tblStyle w:val="18"/>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2B4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10D28B44">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14:paraId="1CF5355C">
      <w:pPr>
        <w:spacing w:line="360" w:lineRule="auto"/>
        <w:rPr>
          <w:rFonts w:ascii="仿宋_GB2312" w:hAnsi="仿宋_GB2312" w:eastAsia="仿宋_GB2312" w:cs="仿宋_GB2312"/>
          <w:szCs w:val="21"/>
        </w:rPr>
      </w:pPr>
    </w:p>
    <w:p w14:paraId="55B960B6">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14:paraId="60DA5EA0">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14:paraId="75A4FDCC">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14:paraId="55997A72">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14:paraId="06D267F6">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14:paraId="01CB4476">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0A78706D">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6370FF97">
      <w:pPr>
        <w:pStyle w:val="4"/>
        <w:adjustRightInd w:val="0"/>
        <w:snapToGrid w:val="0"/>
        <w:spacing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14:paraId="02761597">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14:paraId="116ECA8E">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14:paraId="7FFF7DB5">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113323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A8ADA9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353164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E2E26B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C0ED58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AF64FD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96CCB0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E8D1FC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2DE0AF7">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12B6491B">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541BA125">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AFFC652">
      <w:pPr>
        <w:adjustRightInd w:val="0"/>
        <w:snapToGrid w:val="0"/>
        <w:spacing w:line="360" w:lineRule="auto"/>
        <w:ind w:right="105" w:rightChars="50"/>
        <w:jc w:val="left"/>
        <w:rPr>
          <w:rFonts w:ascii="仿宋_GB2312" w:hAnsi="仿宋_GB2312" w:eastAsia="仿宋_GB2312" w:cs="仿宋_GB2312"/>
          <w:u w:val="single"/>
        </w:rPr>
      </w:pPr>
    </w:p>
    <w:p w14:paraId="7B945712">
      <w:pPr>
        <w:rPr>
          <w:rFonts w:ascii="仿宋_GB2312" w:hAnsi="仿宋_GB2312" w:eastAsia="仿宋_GB2312" w:cs="仿宋_GB2312"/>
          <w:szCs w:val="28"/>
        </w:rPr>
      </w:pPr>
      <w:r>
        <w:rPr>
          <w:rFonts w:hint="eastAsia" w:ascii="仿宋_GB2312" w:hAnsi="仿宋_GB2312" w:eastAsia="仿宋_GB2312" w:cs="仿宋_GB2312"/>
          <w:szCs w:val="28"/>
        </w:rPr>
        <w:br w:type="page"/>
      </w:r>
    </w:p>
    <w:p w14:paraId="4DC4FEE1">
      <w:pPr>
        <w:pStyle w:val="4"/>
        <w:adjustRightInd w:val="0"/>
        <w:snapToGrid w:val="0"/>
        <w:spacing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14:paraId="7F4B7C6D">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8" w:name="_Toc23728_WPSOffice_Level2"/>
      <w:bookmarkStart w:id="99" w:name="_Toc12037_WPSOffice_Level2"/>
      <w:r>
        <w:rPr>
          <w:rFonts w:hint="eastAsia" w:ascii="仿宋_GB2312" w:hAnsi="仿宋_GB2312" w:eastAsia="仿宋_GB2312" w:cs="仿宋_GB2312"/>
          <w:b/>
          <w:sz w:val="32"/>
          <w:szCs w:val="32"/>
        </w:rPr>
        <w:t>具备履行合同所必需的设备和专业技术能力声明函</w:t>
      </w:r>
      <w:bookmarkEnd w:id="98"/>
      <w:bookmarkEnd w:id="99"/>
    </w:p>
    <w:p w14:paraId="24790363">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100" w:name="_Toc28831_WPSOffice_Level2"/>
      <w:bookmarkStart w:id="101" w:name="_Toc1917_WPSOffice_Level2"/>
      <w:r>
        <w:rPr>
          <w:rFonts w:hint="eastAsia" w:ascii="仿宋_GB2312" w:hAnsi="仿宋_GB2312" w:eastAsia="仿宋_GB2312" w:cs="仿宋_GB2312"/>
          <w:sz w:val="28"/>
          <w:szCs w:val="28"/>
        </w:rPr>
        <w:t>（格式自拟）</w:t>
      </w:r>
      <w:bookmarkEnd w:id="100"/>
      <w:bookmarkEnd w:id="101"/>
    </w:p>
    <w:p w14:paraId="431B9C0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E01ABBE">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F07F596">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028A611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252E0D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1F8853F">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7E498F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10B1C9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C3A480D">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A566B0E">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E7E2F8B">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4A6E0BED">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18924017">
      <w:pPr>
        <w:adjustRightInd w:val="0"/>
        <w:snapToGrid w:val="0"/>
        <w:spacing w:line="360" w:lineRule="auto"/>
        <w:ind w:right="105" w:rightChars="50"/>
        <w:jc w:val="left"/>
        <w:rPr>
          <w:rFonts w:ascii="仿宋_GB2312" w:hAnsi="仿宋_GB2312" w:eastAsia="仿宋_GB2312" w:cs="仿宋_GB2312"/>
          <w:u w:val="single"/>
        </w:rPr>
      </w:pPr>
    </w:p>
    <w:p w14:paraId="6C347FA1">
      <w:pPr>
        <w:adjustRightInd w:val="0"/>
        <w:snapToGrid w:val="0"/>
        <w:spacing w:line="360" w:lineRule="auto"/>
        <w:ind w:right="105" w:rightChars="50"/>
        <w:jc w:val="left"/>
        <w:rPr>
          <w:rFonts w:ascii="仿宋_GB2312" w:hAnsi="仿宋_GB2312" w:eastAsia="仿宋_GB2312" w:cs="仿宋_GB2312"/>
          <w:b/>
          <w:sz w:val="28"/>
          <w:szCs w:val="28"/>
        </w:rPr>
      </w:pPr>
    </w:p>
    <w:p w14:paraId="18BC3E05">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14:paraId="62CF963E">
      <w:pPr>
        <w:pStyle w:val="4"/>
        <w:adjustRightInd w:val="0"/>
        <w:snapToGrid w:val="0"/>
        <w:spacing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14:paraId="517D14F7">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7498_WPSOffice_Level2"/>
      <w:bookmarkStart w:id="103" w:name="_Toc11967_WPSOffice_Level2"/>
      <w:r>
        <w:rPr>
          <w:rFonts w:hint="eastAsia" w:ascii="仿宋_GB2312" w:hAnsi="仿宋_GB2312" w:eastAsia="仿宋_GB2312" w:cs="仿宋_GB2312"/>
          <w:b/>
          <w:sz w:val="32"/>
          <w:szCs w:val="32"/>
        </w:rPr>
        <w:t>参加政府采购活动前3年内在经营活动中没有重大违法记录的书面声明</w:t>
      </w:r>
      <w:bookmarkEnd w:id="102"/>
      <w:bookmarkEnd w:id="103"/>
    </w:p>
    <w:p w14:paraId="21F0A277">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14:paraId="628131A2">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30CD4492">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14:paraId="2A824A51">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14:paraId="6E16BB48">
      <w:pPr>
        <w:spacing w:line="500" w:lineRule="exact"/>
        <w:ind w:right="1050" w:rightChars="500"/>
        <w:rPr>
          <w:rFonts w:ascii="仿宋_GB2312" w:hAnsi="仿宋_GB2312" w:eastAsia="仿宋_GB2312" w:cs="仿宋_GB2312"/>
          <w:szCs w:val="21"/>
        </w:rPr>
      </w:pPr>
    </w:p>
    <w:p w14:paraId="68CFA188">
      <w:pPr>
        <w:spacing w:before="159" w:beforeLines="50" w:after="159" w:afterLines="50" w:line="400" w:lineRule="exact"/>
        <w:ind w:right="1050" w:rightChars="500"/>
        <w:rPr>
          <w:rFonts w:ascii="仿宋_GB2312" w:hAnsi="仿宋_GB2312" w:eastAsia="仿宋_GB2312" w:cs="仿宋_GB2312"/>
          <w:szCs w:val="21"/>
        </w:rPr>
      </w:pPr>
    </w:p>
    <w:p w14:paraId="1958AB7E">
      <w:pPr>
        <w:spacing w:before="159" w:beforeLines="50" w:after="159" w:afterLines="50" w:line="400" w:lineRule="exact"/>
        <w:ind w:right="1050" w:rightChars="500"/>
        <w:rPr>
          <w:rFonts w:ascii="仿宋_GB2312" w:hAnsi="仿宋_GB2312" w:eastAsia="仿宋_GB2312" w:cs="仿宋_GB2312"/>
          <w:szCs w:val="21"/>
        </w:rPr>
      </w:pPr>
    </w:p>
    <w:p w14:paraId="484E4A56">
      <w:pPr>
        <w:spacing w:before="159" w:beforeLines="50" w:after="159" w:afterLines="50" w:line="400" w:lineRule="exact"/>
        <w:ind w:right="1050" w:rightChars="500"/>
        <w:rPr>
          <w:rFonts w:ascii="仿宋_GB2312" w:hAnsi="仿宋_GB2312" w:eastAsia="仿宋_GB2312" w:cs="仿宋_GB2312"/>
          <w:szCs w:val="21"/>
        </w:rPr>
      </w:pPr>
    </w:p>
    <w:p w14:paraId="132CBFF0">
      <w:pPr>
        <w:spacing w:line="360" w:lineRule="exact"/>
        <w:ind w:right="1050" w:rightChars="500"/>
        <w:rPr>
          <w:rFonts w:ascii="仿宋_GB2312" w:hAnsi="仿宋_GB2312" w:eastAsia="仿宋_GB2312" w:cs="仿宋_GB2312"/>
          <w:szCs w:val="21"/>
        </w:rPr>
      </w:pPr>
    </w:p>
    <w:p w14:paraId="771173AC">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E246A39">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1F52CA6C">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35B12B50">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1047FD53">
      <w:pPr>
        <w:pStyle w:val="4"/>
        <w:adjustRightInd w:val="0"/>
        <w:snapToGrid w:val="0"/>
        <w:spacing w:line="240" w:lineRule="auto"/>
        <w:jc w:val="lef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9</w:t>
      </w:r>
    </w:p>
    <w:p w14:paraId="4CEED558">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04" w:name="_Toc19164_WPSOffice_Level2"/>
      <w:bookmarkStart w:id="105" w:name="_Toc4541_WPSOffice_Level2"/>
      <w:r>
        <w:rPr>
          <w:rFonts w:hint="eastAsia" w:ascii="仿宋_GB2312" w:hAnsi="仿宋_GB2312" w:eastAsia="仿宋_GB2312" w:cs="仿宋_GB2312"/>
          <w:b/>
          <w:bCs/>
          <w:sz w:val="32"/>
          <w:szCs w:val="32"/>
        </w:rPr>
        <w:t>中小企业声明函</w:t>
      </w:r>
      <w:bookmarkEnd w:id="104"/>
      <w:bookmarkEnd w:id="105"/>
    </w:p>
    <w:p w14:paraId="3A8B1D56">
      <w:pPr>
        <w:widowControl/>
        <w:spacing w:line="360" w:lineRule="auto"/>
        <w:ind w:firstLine="420" w:firstLineChars="200"/>
        <w:jc w:val="left"/>
        <w:rPr>
          <w:rFonts w:ascii="仿宋" w:hAnsi="仿宋" w:cs="仿宋"/>
          <w:szCs w:val="21"/>
        </w:rPr>
      </w:pPr>
      <w:r>
        <w:rPr>
          <w:rFonts w:hint="eastAsia" w:ascii="仿宋" w:hAnsi="仿宋" w:cs="仿宋"/>
          <w:color w:val="000000"/>
          <w:kern w:val="0"/>
          <w:szCs w:val="21"/>
        </w:rPr>
        <w:t>本公司（联合体）郑重声明，根据《政府采购促进中小企业发展管理办法》（财库﹝2020﹞46 号）的规定，本公司（联合体）参加</w:t>
      </w:r>
      <w:r>
        <w:rPr>
          <w:rFonts w:hint="eastAsia" w:ascii="仿宋" w:hAnsi="仿宋" w:cs="仿宋"/>
          <w:i/>
          <w:color w:val="000000"/>
          <w:kern w:val="0"/>
          <w:szCs w:val="21"/>
          <w:u w:val="single"/>
        </w:rPr>
        <w:t>（单位名称）</w:t>
      </w:r>
      <w:r>
        <w:rPr>
          <w:rFonts w:hint="eastAsia" w:ascii="仿宋" w:hAnsi="仿宋" w:cs="仿宋"/>
          <w:color w:val="000000"/>
          <w:kern w:val="0"/>
          <w:szCs w:val="21"/>
        </w:rPr>
        <w:t>的</w:t>
      </w:r>
      <w:r>
        <w:rPr>
          <w:rFonts w:hint="eastAsia" w:ascii="仿宋" w:hAnsi="仿宋" w:cs="仿宋"/>
          <w:i/>
          <w:color w:val="000000"/>
          <w:kern w:val="0"/>
          <w:szCs w:val="21"/>
          <w:u w:val="single"/>
        </w:rPr>
        <w:t>（项目名称）</w:t>
      </w:r>
      <w:r>
        <w:rPr>
          <w:rFonts w:hint="eastAsia" w:ascii="仿宋" w:hAnsi="仿宋" w:cs="仿宋"/>
          <w:color w:val="000000"/>
          <w:kern w:val="0"/>
          <w:szCs w:val="21"/>
        </w:rPr>
        <w:t>采购活动，提供的货物全部由符合政策要求的中小企业制造。相关企业（含联合体中的中小企业、签订分包意向协议的中小企业）的具体情况如下：</w:t>
      </w:r>
    </w:p>
    <w:p w14:paraId="1C2C0A54">
      <w:pPr>
        <w:widowControl/>
        <w:spacing w:line="360" w:lineRule="auto"/>
        <w:ind w:firstLine="420" w:firstLineChars="200"/>
        <w:jc w:val="left"/>
        <w:rPr>
          <w:rFonts w:ascii="仿宋" w:hAnsi="仿宋" w:cs="仿宋"/>
          <w:szCs w:val="21"/>
        </w:rPr>
      </w:pPr>
      <w:r>
        <w:rPr>
          <w:rFonts w:hint="eastAsia" w:ascii="仿宋" w:hAnsi="仿宋" w:cs="仿宋"/>
          <w:color w:val="000000"/>
          <w:kern w:val="0"/>
          <w:szCs w:val="21"/>
        </w:rPr>
        <w:t>1.</w:t>
      </w:r>
      <w:r>
        <w:rPr>
          <w:rFonts w:hint="eastAsia" w:ascii="仿宋" w:hAnsi="仿宋" w:cs="仿宋"/>
          <w:i/>
          <w:color w:val="000000"/>
          <w:kern w:val="0"/>
          <w:szCs w:val="21"/>
          <w:u w:val="single"/>
        </w:rPr>
        <w:t>（标的名称）</w:t>
      </w:r>
      <w:r>
        <w:rPr>
          <w:rFonts w:hint="eastAsia" w:ascii="仿宋" w:hAnsi="仿宋" w:cs="仿宋"/>
          <w:i/>
          <w:color w:val="000000"/>
          <w:kern w:val="0"/>
          <w:szCs w:val="21"/>
        </w:rPr>
        <w:t xml:space="preserve"> </w:t>
      </w:r>
      <w:r>
        <w:rPr>
          <w:rFonts w:hint="eastAsia" w:ascii="仿宋" w:hAnsi="仿宋" w:cs="仿宋"/>
          <w:color w:val="000000"/>
          <w:kern w:val="0"/>
          <w:szCs w:val="21"/>
        </w:rPr>
        <w:t>，属于</w:t>
      </w:r>
      <w:r>
        <w:rPr>
          <w:rFonts w:hint="eastAsia" w:ascii="仿宋" w:hAnsi="仿宋" w:cs="仿宋"/>
          <w:i/>
          <w:color w:val="000000"/>
          <w:kern w:val="0"/>
          <w:szCs w:val="21"/>
          <w:u w:val="single"/>
        </w:rPr>
        <w:t>（</w:t>
      </w:r>
      <w:r>
        <w:rPr>
          <w:rFonts w:hint="eastAsia" w:ascii="仿宋" w:hAnsi="仿宋" w:cs="仿宋"/>
          <w:i/>
          <w:color w:val="000000"/>
          <w:kern w:val="0"/>
          <w:szCs w:val="21"/>
          <w:u w:val="single"/>
          <w:lang w:eastAsia="zh-CN"/>
        </w:rPr>
        <w:t>工业</w:t>
      </w:r>
      <w:r>
        <w:rPr>
          <w:rFonts w:hint="eastAsia" w:ascii="仿宋" w:hAnsi="仿宋" w:cs="仿宋"/>
          <w:i/>
          <w:color w:val="000000"/>
          <w:kern w:val="0"/>
          <w:szCs w:val="21"/>
          <w:u w:val="single"/>
        </w:rPr>
        <w:t>）</w:t>
      </w:r>
      <w:r>
        <w:rPr>
          <w:rFonts w:hint="eastAsia" w:ascii="仿宋" w:hAnsi="仿宋" w:cs="仿宋"/>
          <w:color w:val="000000"/>
          <w:kern w:val="0"/>
          <w:szCs w:val="21"/>
        </w:rPr>
        <w:t>；制造商为</w:t>
      </w:r>
      <w:r>
        <w:rPr>
          <w:rFonts w:hint="eastAsia" w:ascii="仿宋" w:hAnsi="仿宋" w:cs="仿宋"/>
          <w:i/>
          <w:color w:val="000000"/>
          <w:kern w:val="0"/>
          <w:szCs w:val="21"/>
          <w:u w:val="single"/>
        </w:rPr>
        <w:t>（企业名称）</w:t>
      </w:r>
      <w:r>
        <w:rPr>
          <w:rFonts w:hint="eastAsia" w:ascii="仿宋" w:hAnsi="仿宋" w:cs="仿宋"/>
          <w:color w:val="000000"/>
          <w:kern w:val="0"/>
          <w:szCs w:val="21"/>
        </w:rPr>
        <w:t>，从业人员</w:t>
      </w:r>
      <w:r>
        <w:rPr>
          <w:rFonts w:hint="eastAsia" w:ascii="仿宋" w:hAnsi="仿宋" w:cs="仿宋"/>
          <w:color w:val="000000"/>
          <w:kern w:val="0"/>
          <w:szCs w:val="21"/>
          <w:u w:val="single"/>
        </w:rPr>
        <w:t xml:space="preserve">   </w:t>
      </w:r>
      <w:r>
        <w:rPr>
          <w:rFonts w:hint="eastAsia" w:ascii="仿宋" w:hAnsi="仿宋" w:cs="仿宋"/>
          <w:color w:val="000000"/>
          <w:kern w:val="0"/>
          <w:szCs w:val="21"/>
        </w:rPr>
        <w:t>人，营业收入为</w:t>
      </w:r>
      <w:r>
        <w:rPr>
          <w:rFonts w:hint="eastAsia" w:ascii="仿宋" w:hAnsi="仿宋" w:cs="仿宋"/>
          <w:color w:val="000000"/>
          <w:kern w:val="0"/>
          <w:szCs w:val="21"/>
          <w:u w:val="single"/>
        </w:rPr>
        <w:t xml:space="preserve">   </w:t>
      </w:r>
      <w:r>
        <w:rPr>
          <w:rFonts w:hint="eastAsia" w:ascii="仿宋" w:hAnsi="仿宋" w:cs="仿宋"/>
          <w:color w:val="000000"/>
          <w:kern w:val="0"/>
          <w:szCs w:val="21"/>
        </w:rPr>
        <w:t>万元，资产总额为</w:t>
      </w:r>
      <w:r>
        <w:rPr>
          <w:rFonts w:hint="eastAsia" w:ascii="仿宋" w:hAnsi="仿宋" w:cs="仿宋"/>
          <w:color w:val="000000"/>
          <w:kern w:val="0"/>
          <w:szCs w:val="21"/>
          <w:u w:val="single"/>
        </w:rPr>
        <w:t xml:space="preserve">   </w:t>
      </w:r>
      <w:r>
        <w:rPr>
          <w:rFonts w:hint="eastAsia" w:ascii="仿宋" w:hAnsi="仿宋" w:cs="仿宋"/>
          <w:color w:val="000000"/>
          <w:kern w:val="0"/>
          <w:szCs w:val="21"/>
        </w:rPr>
        <w:t>万元</w:t>
      </w:r>
      <w:r>
        <w:rPr>
          <w:rFonts w:hint="eastAsia" w:ascii="仿宋" w:hAnsi="仿宋" w:cs="仿宋"/>
          <w:color w:val="000000"/>
          <w:kern w:val="0"/>
          <w:szCs w:val="21"/>
          <w:vertAlign w:val="superscript"/>
        </w:rPr>
        <w:t>1</w:t>
      </w:r>
      <w:r>
        <w:rPr>
          <w:rFonts w:hint="eastAsia" w:ascii="仿宋" w:hAnsi="仿宋" w:cs="仿宋"/>
          <w:color w:val="000000"/>
          <w:kern w:val="0"/>
          <w:szCs w:val="21"/>
        </w:rPr>
        <w:t>，属于</w:t>
      </w:r>
      <w:r>
        <w:rPr>
          <w:rFonts w:hint="eastAsia" w:ascii="仿宋" w:hAnsi="仿宋" w:cs="仿宋"/>
          <w:i/>
          <w:color w:val="000000"/>
          <w:kern w:val="0"/>
          <w:szCs w:val="21"/>
          <w:u w:val="single"/>
        </w:rPr>
        <w:t>（中型企业、小型企业、微型企业）</w:t>
      </w:r>
      <w:r>
        <w:rPr>
          <w:rFonts w:hint="eastAsia" w:ascii="仿宋" w:hAnsi="仿宋" w:cs="仿宋"/>
          <w:color w:val="000000"/>
          <w:kern w:val="0"/>
          <w:szCs w:val="21"/>
        </w:rPr>
        <w:t xml:space="preserve">； </w:t>
      </w:r>
    </w:p>
    <w:p w14:paraId="382B0939">
      <w:pPr>
        <w:widowControl/>
        <w:spacing w:line="360" w:lineRule="auto"/>
        <w:ind w:firstLine="420" w:firstLineChars="200"/>
        <w:jc w:val="left"/>
        <w:rPr>
          <w:rFonts w:ascii="仿宋" w:hAnsi="仿宋" w:cs="仿宋"/>
          <w:szCs w:val="21"/>
        </w:rPr>
      </w:pPr>
      <w:r>
        <w:rPr>
          <w:rFonts w:hint="eastAsia" w:ascii="仿宋" w:hAnsi="仿宋" w:cs="仿宋"/>
          <w:color w:val="000000"/>
          <w:kern w:val="0"/>
          <w:szCs w:val="21"/>
        </w:rPr>
        <w:t>2.</w:t>
      </w:r>
      <w:r>
        <w:rPr>
          <w:rFonts w:hint="eastAsia" w:ascii="仿宋" w:hAnsi="仿宋" w:cs="仿宋"/>
          <w:i/>
          <w:color w:val="000000"/>
          <w:kern w:val="0"/>
          <w:szCs w:val="21"/>
          <w:u w:val="single"/>
        </w:rPr>
        <w:t xml:space="preserve">（标的名称） </w:t>
      </w:r>
      <w:r>
        <w:rPr>
          <w:rFonts w:hint="eastAsia" w:ascii="仿宋" w:hAnsi="仿宋" w:cs="仿宋"/>
          <w:color w:val="000000"/>
          <w:kern w:val="0"/>
          <w:szCs w:val="21"/>
        </w:rPr>
        <w:t>，属于</w:t>
      </w:r>
      <w:r>
        <w:rPr>
          <w:rFonts w:hint="eastAsia" w:ascii="仿宋" w:hAnsi="仿宋" w:cs="仿宋"/>
          <w:i/>
          <w:color w:val="000000"/>
          <w:kern w:val="0"/>
          <w:szCs w:val="21"/>
          <w:u w:val="single"/>
        </w:rPr>
        <w:t>（</w:t>
      </w:r>
      <w:r>
        <w:rPr>
          <w:rFonts w:hint="eastAsia" w:ascii="仿宋" w:hAnsi="仿宋" w:cs="仿宋"/>
          <w:i/>
          <w:color w:val="000000"/>
          <w:kern w:val="0"/>
          <w:szCs w:val="21"/>
          <w:u w:val="single"/>
          <w:lang w:eastAsia="zh-CN"/>
        </w:rPr>
        <w:t>工业</w:t>
      </w:r>
      <w:r>
        <w:rPr>
          <w:rFonts w:hint="eastAsia" w:ascii="仿宋" w:hAnsi="仿宋" w:cs="仿宋"/>
          <w:i/>
          <w:color w:val="000000"/>
          <w:kern w:val="0"/>
          <w:szCs w:val="21"/>
          <w:u w:val="single"/>
        </w:rPr>
        <w:t>）</w:t>
      </w:r>
      <w:r>
        <w:rPr>
          <w:rFonts w:hint="eastAsia" w:ascii="仿宋" w:hAnsi="仿宋" w:cs="仿宋"/>
          <w:color w:val="000000"/>
          <w:kern w:val="0"/>
          <w:szCs w:val="21"/>
        </w:rPr>
        <w:t>；制造商为</w:t>
      </w:r>
      <w:r>
        <w:rPr>
          <w:rFonts w:hint="eastAsia" w:ascii="仿宋" w:hAnsi="仿宋" w:cs="仿宋"/>
          <w:i/>
          <w:color w:val="000000"/>
          <w:kern w:val="0"/>
          <w:szCs w:val="21"/>
          <w:u w:val="single"/>
        </w:rPr>
        <w:t>（企业名称）</w:t>
      </w:r>
      <w:r>
        <w:rPr>
          <w:rFonts w:hint="eastAsia" w:ascii="仿宋" w:hAnsi="仿宋" w:cs="仿宋"/>
          <w:color w:val="000000"/>
          <w:kern w:val="0"/>
          <w:szCs w:val="21"/>
        </w:rPr>
        <w:t>，从业人员</w:t>
      </w:r>
      <w:r>
        <w:rPr>
          <w:rFonts w:hint="eastAsia" w:ascii="仿宋" w:hAnsi="仿宋" w:cs="仿宋"/>
          <w:color w:val="000000"/>
          <w:kern w:val="0"/>
          <w:szCs w:val="21"/>
          <w:u w:val="single"/>
        </w:rPr>
        <w:t xml:space="preserve">   </w:t>
      </w:r>
      <w:r>
        <w:rPr>
          <w:rFonts w:hint="eastAsia" w:ascii="仿宋" w:hAnsi="仿宋" w:cs="仿宋"/>
          <w:color w:val="000000"/>
          <w:kern w:val="0"/>
          <w:szCs w:val="21"/>
        </w:rPr>
        <w:t>人，营业收入为</w:t>
      </w:r>
      <w:r>
        <w:rPr>
          <w:rFonts w:hint="eastAsia" w:ascii="仿宋" w:hAnsi="仿宋" w:cs="仿宋"/>
          <w:color w:val="000000"/>
          <w:kern w:val="0"/>
          <w:szCs w:val="21"/>
          <w:u w:val="single"/>
        </w:rPr>
        <w:t xml:space="preserve">   </w:t>
      </w:r>
      <w:r>
        <w:rPr>
          <w:rFonts w:hint="eastAsia" w:ascii="仿宋" w:hAnsi="仿宋" w:cs="仿宋"/>
          <w:color w:val="000000"/>
          <w:kern w:val="0"/>
          <w:szCs w:val="21"/>
        </w:rPr>
        <w:t>万元，资产总额为</w:t>
      </w:r>
      <w:r>
        <w:rPr>
          <w:rFonts w:hint="eastAsia" w:ascii="仿宋" w:hAnsi="仿宋" w:cs="仿宋"/>
          <w:color w:val="000000"/>
          <w:kern w:val="0"/>
          <w:szCs w:val="21"/>
          <w:u w:val="single"/>
        </w:rPr>
        <w:t xml:space="preserve">    </w:t>
      </w:r>
      <w:r>
        <w:rPr>
          <w:rFonts w:hint="eastAsia" w:ascii="仿宋" w:hAnsi="仿宋" w:cs="仿宋"/>
          <w:color w:val="000000"/>
          <w:kern w:val="0"/>
          <w:szCs w:val="21"/>
        </w:rPr>
        <w:t>万元，属于</w:t>
      </w:r>
      <w:r>
        <w:rPr>
          <w:rFonts w:hint="eastAsia" w:ascii="仿宋" w:hAnsi="仿宋" w:cs="仿宋"/>
          <w:i/>
          <w:color w:val="000000"/>
          <w:kern w:val="0"/>
          <w:szCs w:val="21"/>
          <w:u w:val="single"/>
        </w:rPr>
        <w:t>（中型企业、小型企业、微型企业）</w:t>
      </w:r>
      <w:r>
        <w:rPr>
          <w:rFonts w:hint="eastAsia" w:ascii="仿宋" w:hAnsi="仿宋" w:cs="仿宋"/>
          <w:color w:val="000000"/>
          <w:kern w:val="0"/>
          <w:szCs w:val="21"/>
        </w:rPr>
        <w:t xml:space="preserve">； </w:t>
      </w:r>
    </w:p>
    <w:p w14:paraId="6D55C0D1">
      <w:pPr>
        <w:widowControl/>
        <w:tabs>
          <w:tab w:val="left" w:pos="2106"/>
        </w:tabs>
        <w:spacing w:line="360" w:lineRule="auto"/>
        <w:jc w:val="left"/>
        <w:rPr>
          <w:rFonts w:ascii="仿宋" w:hAnsi="仿宋" w:cs="仿宋"/>
          <w:szCs w:val="21"/>
        </w:rPr>
      </w:pPr>
      <w:r>
        <w:rPr>
          <w:rFonts w:hint="eastAsia" w:ascii="仿宋" w:hAnsi="仿宋" w:cs="仿宋"/>
          <w:color w:val="000000"/>
          <w:kern w:val="0"/>
          <w:szCs w:val="21"/>
        </w:rPr>
        <w:t>……</w:t>
      </w:r>
      <w:r>
        <w:rPr>
          <w:rFonts w:hint="eastAsia" w:ascii="仿宋" w:hAnsi="仿宋" w:cs="仿宋"/>
          <w:color w:val="000000"/>
          <w:kern w:val="0"/>
          <w:szCs w:val="21"/>
        </w:rPr>
        <w:tab/>
      </w:r>
    </w:p>
    <w:p w14:paraId="61D997CC">
      <w:pPr>
        <w:widowControl/>
        <w:spacing w:line="360" w:lineRule="auto"/>
        <w:ind w:firstLine="420" w:firstLineChars="200"/>
        <w:jc w:val="left"/>
        <w:rPr>
          <w:rFonts w:ascii="仿宋" w:hAnsi="仿宋" w:cs="仿宋"/>
          <w:szCs w:val="21"/>
        </w:rPr>
      </w:pPr>
      <w:r>
        <w:rPr>
          <w:rFonts w:hint="eastAsia" w:ascii="仿宋" w:hAnsi="仿宋" w:cs="仿宋"/>
          <w:color w:val="000000"/>
          <w:kern w:val="0"/>
          <w:szCs w:val="21"/>
        </w:rPr>
        <w:t>以上企业，不属于大企业的分支机构，不存在控股股东为大企业的情形，也不存在与大企业的负责人为同一人的情形。</w:t>
      </w:r>
    </w:p>
    <w:p w14:paraId="3D7DBD46">
      <w:pPr>
        <w:widowControl/>
        <w:spacing w:line="360" w:lineRule="auto"/>
        <w:ind w:firstLine="420" w:firstLineChars="200"/>
        <w:jc w:val="left"/>
        <w:rPr>
          <w:rFonts w:ascii="仿宋" w:hAnsi="仿宋" w:cs="仿宋"/>
          <w:szCs w:val="21"/>
        </w:rPr>
      </w:pPr>
      <w:r>
        <w:rPr>
          <w:rFonts w:hint="eastAsia" w:ascii="仿宋" w:hAnsi="仿宋" w:cs="仿宋"/>
          <w:color w:val="000000"/>
          <w:kern w:val="0"/>
          <w:szCs w:val="21"/>
        </w:rPr>
        <w:t>本企业对上述声明内容的真实性负责。如有虚假，将依法承担相应责任。</w:t>
      </w:r>
    </w:p>
    <w:p w14:paraId="250EA51B">
      <w:pPr>
        <w:widowControl/>
        <w:spacing w:line="360" w:lineRule="auto"/>
        <w:ind w:firstLine="3570" w:firstLineChars="1700"/>
        <w:jc w:val="left"/>
        <w:rPr>
          <w:rFonts w:ascii="仿宋" w:hAnsi="仿宋" w:cs="仿宋"/>
          <w:color w:val="000000"/>
          <w:kern w:val="0"/>
          <w:szCs w:val="21"/>
        </w:rPr>
      </w:pPr>
    </w:p>
    <w:p w14:paraId="765B401A">
      <w:pPr>
        <w:widowControl/>
        <w:spacing w:line="360" w:lineRule="auto"/>
        <w:ind w:firstLine="3570" w:firstLineChars="1700"/>
        <w:jc w:val="left"/>
        <w:rPr>
          <w:rFonts w:ascii="仿宋" w:hAnsi="仿宋" w:cs="仿宋"/>
          <w:color w:val="000000"/>
          <w:kern w:val="0"/>
          <w:szCs w:val="21"/>
        </w:rPr>
      </w:pPr>
    </w:p>
    <w:p w14:paraId="0B497666">
      <w:pPr>
        <w:widowControl/>
        <w:spacing w:line="360" w:lineRule="auto"/>
        <w:ind w:firstLine="3570" w:firstLineChars="1700"/>
        <w:jc w:val="left"/>
        <w:rPr>
          <w:rFonts w:ascii="仿宋" w:hAnsi="仿宋" w:cs="仿宋"/>
          <w:szCs w:val="21"/>
        </w:rPr>
      </w:pPr>
      <w:r>
        <w:rPr>
          <w:rFonts w:hint="eastAsia" w:ascii="仿宋" w:hAnsi="仿宋" w:cs="仿宋"/>
          <w:color w:val="000000"/>
          <w:kern w:val="0"/>
          <w:szCs w:val="21"/>
        </w:rPr>
        <w:t xml:space="preserve">企业名称（盖章）： </w:t>
      </w:r>
    </w:p>
    <w:p w14:paraId="5B5D4805">
      <w:pPr>
        <w:widowControl/>
        <w:spacing w:line="360" w:lineRule="auto"/>
        <w:ind w:firstLine="3570" w:firstLineChars="1700"/>
        <w:jc w:val="left"/>
        <w:rPr>
          <w:rFonts w:ascii="仿宋" w:hAnsi="仿宋" w:cs="仿宋"/>
          <w:szCs w:val="21"/>
        </w:rPr>
      </w:pPr>
      <w:r>
        <w:rPr>
          <w:rFonts w:hint="eastAsia" w:ascii="仿宋" w:hAnsi="仿宋" w:cs="仿宋"/>
          <w:color w:val="000000"/>
          <w:kern w:val="0"/>
          <w:szCs w:val="21"/>
        </w:rPr>
        <w:t xml:space="preserve">日 期： </w:t>
      </w:r>
    </w:p>
    <w:p w14:paraId="1599F28A">
      <w:pPr>
        <w:autoSpaceDN w:val="0"/>
        <w:spacing w:line="360" w:lineRule="auto"/>
        <w:ind w:firstLine="420" w:firstLineChars="200"/>
        <w:rPr>
          <w:rFonts w:ascii="仿宋" w:hAnsi="仿宋" w:cs="仿宋"/>
          <w:b/>
          <w:color w:val="000000"/>
          <w:kern w:val="0"/>
          <w:szCs w:val="21"/>
        </w:rPr>
      </w:pPr>
    </w:p>
    <w:p w14:paraId="63FD6B32">
      <w:pPr>
        <w:adjustRightInd w:val="0"/>
        <w:snapToGrid w:val="0"/>
        <w:spacing w:line="480" w:lineRule="auto"/>
        <w:ind w:right="105" w:rightChars="50"/>
        <w:jc w:val="left"/>
        <w:rPr>
          <w:rFonts w:ascii="仿宋_GB2312" w:hAnsi="仿宋_GB2312" w:eastAsia="仿宋_GB2312" w:cs="仿宋_GB2312"/>
          <w:szCs w:val="21"/>
          <w:u w:val="single"/>
        </w:rPr>
      </w:pPr>
      <w:r>
        <w:rPr>
          <w:rFonts w:hint="eastAsia" w:ascii="仿宋" w:hAnsi="仿宋" w:cs="仿宋"/>
          <w:b/>
          <w:color w:val="000000"/>
          <w:kern w:val="0"/>
          <w:szCs w:val="21"/>
        </w:rPr>
        <w:t>填报说明：</w:t>
      </w:r>
      <w:r>
        <w:rPr>
          <w:rFonts w:hint="eastAsia" w:ascii="仿宋" w:hAnsi="仿宋" w:cs="仿宋"/>
          <w:color w:val="000000"/>
          <w:kern w:val="0"/>
          <w:szCs w:val="21"/>
          <w:vertAlign w:val="superscript"/>
        </w:rPr>
        <w:t>1</w:t>
      </w:r>
      <w:r>
        <w:rPr>
          <w:rFonts w:hint="eastAsia" w:ascii="仿宋" w:hAnsi="仿宋" w:cs="仿宋"/>
          <w:b/>
          <w:color w:val="000000"/>
          <w:kern w:val="0"/>
          <w:szCs w:val="21"/>
        </w:rPr>
        <w:t>从业人员、营业收入、资产总额填报上一年度数据，无上一年度数据的新成立企业可不填报。</w:t>
      </w:r>
    </w:p>
    <w:p w14:paraId="210C38A1">
      <w:pPr>
        <w:adjustRightInd w:val="0"/>
        <w:snapToGrid w:val="0"/>
        <w:spacing w:line="480" w:lineRule="auto"/>
        <w:ind w:right="105" w:rightChars="50"/>
        <w:jc w:val="left"/>
        <w:rPr>
          <w:rFonts w:ascii="仿宋_GB2312" w:hAnsi="仿宋_GB2312" w:eastAsia="仿宋_GB2312" w:cs="仿宋_GB2312"/>
          <w:szCs w:val="21"/>
          <w:u w:val="single"/>
        </w:rPr>
      </w:pPr>
    </w:p>
    <w:p w14:paraId="0E1CECCF">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46AFE52D">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10</w:t>
      </w:r>
    </w:p>
    <w:p w14:paraId="764B3BA4">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06" w:name="_Toc29880_WPSOffice_Level2"/>
      <w:bookmarkStart w:id="107" w:name="_Toc13566_WPSOffice_Level2"/>
      <w:r>
        <w:rPr>
          <w:rFonts w:hint="eastAsia" w:ascii="仿宋_GB2312" w:hAnsi="仿宋_GB2312" w:eastAsia="仿宋_GB2312" w:cs="仿宋_GB2312"/>
          <w:b/>
          <w:bCs/>
          <w:sz w:val="32"/>
          <w:szCs w:val="32"/>
        </w:rPr>
        <w:t>残疾人福利性单位声明函</w:t>
      </w:r>
      <w:bookmarkEnd w:id="106"/>
      <w:bookmarkEnd w:id="107"/>
    </w:p>
    <w:p w14:paraId="5B00CBB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14:paraId="2187625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0126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3" w:type="dxa"/>
            <w:vAlign w:val="center"/>
          </w:tcPr>
          <w:p w14:paraId="0463077E">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14:paraId="26F70B2F">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14:paraId="75A7DFFD">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14:paraId="32F01CEF">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14:paraId="04F26297">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14:paraId="7EA7ED35">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14:paraId="7D30BC6C">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14:paraId="11A9B435">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04C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74853A02">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14:paraId="4E3DEE1F">
            <w:pPr>
              <w:jc w:val="center"/>
              <w:rPr>
                <w:rFonts w:ascii="仿宋_GB2312" w:hAnsi="仿宋_GB2312" w:eastAsia="仿宋_GB2312" w:cs="仿宋_GB2312"/>
                <w:szCs w:val="21"/>
              </w:rPr>
            </w:pPr>
          </w:p>
        </w:tc>
        <w:tc>
          <w:tcPr>
            <w:tcW w:w="1587" w:type="dxa"/>
            <w:vAlign w:val="center"/>
          </w:tcPr>
          <w:p w14:paraId="184985BB">
            <w:pPr>
              <w:jc w:val="center"/>
              <w:rPr>
                <w:rFonts w:ascii="仿宋_GB2312" w:hAnsi="仿宋_GB2312" w:eastAsia="仿宋_GB2312" w:cs="仿宋_GB2312"/>
                <w:szCs w:val="21"/>
              </w:rPr>
            </w:pPr>
          </w:p>
        </w:tc>
        <w:tc>
          <w:tcPr>
            <w:tcW w:w="1427" w:type="dxa"/>
            <w:vAlign w:val="center"/>
          </w:tcPr>
          <w:p w14:paraId="20B27DEF">
            <w:pPr>
              <w:jc w:val="center"/>
              <w:rPr>
                <w:rFonts w:ascii="仿宋_GB2312" w:hAnsi="仿宋_GB2312" w:eastAsia="仿宋_GB2312" w:cs="仿宋_GB2312"/>
                <w:szCs w:val="21"/>
              </w:rPr>
            </w:pPr>
          </w:p>
        </w:tc>
        <w:tc>
          <w:tcPr>
            <w:tcW w:w="1427" w:type="dxa"/>
            <w:vAlign w:val="center"/>
          </w:tcPr>
          <w:p w14:paraId="6AA92C76">
            <w:pPr>
              <w:jc w:val="center"/>
              <w:rPr>
                <w:rFonts w:ascii="仿宋_GB2312" w:hAnsi="仿宋_GB2312" w:eastAsia="仿宋_GB2312" w:cs="仿宋_GB2312"/>
                <w:szCs w:val="21"/>
              </w:rPr>
            </w:pPr>
          </w:p>
        </w:tc>
        <w:tc>
          <w:tcPr>
            <w:tcW w:w="1344" w:type="dxa"/>
            <w:vAlign w:val="center"/>
          </w:tcPr>
          <w:p w14:paraId="3148687F">
            <w:pPr>
              <w:spacing w:line="360" w:lineRule="auto"/>
              <w:rPr>
                <w:rFonts w:ascii="仿宋_GB2312" w:hAnsi="仿宋_GB2312" w:eastAsia="仿宋_GB2312" w:cs="仿宋_GB2312"/>
                <w:szCs w:val="21"/>
              </w:rPr>
            </w:pPr>
          </w:p>
        </w:tc>
      </w:tr>
      <w:tr w14:paraId="45A5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5E65DFFA">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14:paraId="10E724F4">
            <w:pPr>
              <w:jc w:val="center"/>
              <w:rPr>
                <w:rFonts w:ascii="仿宋_GB2312" w:hAnsi="仿宋_GB2312" w:eastAsia="仿宋_GB2312" w:cs="仿宋_GB2312"/>
                <w:szCs w:val="21"/>
              </w:rPr>
            </w:pPr>
          </w:p>
        </w:tc>
        <w:tc>
          <w:tcPr>
            <w:tcW w:w="1587" w:type="dxa"/>
            <w:vAlign w:val="center"/>
          </w:tcPr>
          <w:p w14:paraId="7920609A">
            <w:pPr>
              <w:jc w:val="center"/>
              <w:rPr>
                <w:rFonts w:ascii="仿宋_GB2312" w:hAnsi="仿宋_GB2312" w:eastAsia="仿宋_GB2312" w:cs="仿宋_GB2312"/>
                <w:szCs w:val="21"/>
              </w:rPr>
            </w:pPr>
          </w:p>
        </w:tc>
        <w:tc>
          <w:tcPr>
            <w:tcW w:w="1427" w:type="dxa"/>
            <w:vAlign w:val="center"/>
          </w:tcPr>
          <w:p w14:paraId="4B6ED634">
            <w:pPr>
              <w:jc w:val="center"/>
              <w:rPr>
                <w:rFonts w:ascii="仿宋_GB2312" w:hAnsi="仿宋_GB2312" w:eastAsia="仿宋_GB2312" w:cs="仿宋_GB2312"/>
                <w:szCs w:val="21"/>
              </w:rPr>
            </w:pPr>
          </w:p>
        </w:tc>
        <w:tc>
          <w:tcPr>
            <w:tcW w:w="1427" w:type="dxa"/>
            <w:vAlign w:val="center"/>
          </w:tcPr>
          <w:p w14:paraId="3C032C19">
            <w:pPr>
              <w:jc w:val="center"/>
              <w:rPr>
                <w:rFonts w:ascii="仿宋_GB2312" w:hAnsi="仿宋_GB2312" w:eastAsia="仿宋_GB2312" w:cs="仿宋_GB2312"/>
                <w:szCs w:val="21"/>
              </w:rPr>
            </w:pPr>
          </w:p>
        </w:tc>
        <w:tc>
          <w:tcPr>
            <w:tcW w:w="1344" w:type="dxa"/>
            <w:vAlign w:val="center"/>
          </w:tcPr>
          <w:p w14:paraId="527B85A1">
            <w:pPr>
              <w:spacing w:line="360" w:lineRule="auto"/>
              <w:rPr>
                <w:rFonts w:ascii="仿宋_GB2312" w:hAnsi="仿宋_GB2312" w:eastAsia="仿宋_GB2312" w:cs="仿宋_GB2312"/>
                <w:szCs w:val="21"/>
              </w:rPr>
            </w:pPr>
          </w:p>
        </w:tc>
      </w:tr>
      <w:tr w14:paraId="778D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72F26482">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14:paraId="7D594D3E">
            <w:pPr>
              <w:jc w:val="center"/>
              <w:rPr>
                <w:rFonts w:ascii="仿宋_GB2312" w:hAnsi="仿宋_GB2312" w:eastAsia="仿宋_GB2312" w:cs="仿宋_GB2312"/>
                <w:szCs w:val="21"/>
              </w:rPr>
            </w:pPr>
          </w:p>
        </w:tc>
        <w:tc>
          <w:tcPr>
            <w:tcW w:w="1587" w:type="dxa"/>
            <w:vAlign w:val="center"/>
          </w:tcPr>
          <w:p w14:paraId="6BB422C1">
            <w:pPr>
              <w:jc w:val="center"/>
              <w:rPr>
                <w:rFonts w:ascii="仿宋_GB2312" w:hAnsi="仿宋_GB2312" w:eastAsia="仿宋_GB2312" w:cs="仿宋_GB2312"/>
                <w:szCs w:val="21"/>
              </w:rPr>
            </w:pPr>
          </w:p>
        </w:tc>
        <w:tc>
          <w:tcPr>
            <w:tcW w:w="1427" w:type="dxa"/>
            <w:vAlign w:val="center"/>
          </w:tcPr>
          <w:p w14:paraId="64D30935">
            <w:pPr>
              <w:jc w:val="center"/>
              <w:rPr>
                <w:rFonts w:ascii="仿宋_GB2312" w:hAnsi="仿宋_GB2312" w:eastAsia="仿宋_GB2312" w:cs="仿宋_GB2312"/>
                <w:szCs w:val="21"/>
              </w:rPr>
            </w:pPr>
          </w:p>
        </w:tc>
        <w:tc>
          <w:tcPr>
            <w:tcW w:w="1427" w:type="dxa"/>
            <w:vAlign w:val="center"/>
          </w:tcPr>
          <w:p w14:paraId="798CED83">
            <w:pPr>
              <w:jc w:val="center"/>
              <w:rPr>
                <w:rFonts w:ascii="仿宋_GB2312" w:hAnsi="仿宋_GB2312" w:eastAsia="仿宋_GB2312" w:cs="仿宋_GB2312"/>
                <w:szCs w:val="21"/>
              </w:rPr>
            </w:pPr>
          </w:p>
        </w:tc>
        <w:tc>
          <w:tcPr>
            <w:tcW w:w="1344" w:type="dxa"/>
            <w:vAlign w:val="center"/>
          </w:tcPr>
          <w:p w14:paraId="72F24661">
            <w:pPr>
              <w:spacing w:line="360" w:lineRule="auto"/>
              <w:rPr>
                <w:rFonts w:ascii="仿宋_GB2312" w:hAnsi="仿宋_GB2312" w:eastAsia="仿宋_GB2312" w:cs="仿宋_GB2312"/>
                <w:szCs w:val="21"/>
              </w:rPr>
            </w:pPr>
          </w:p>
        </w:tc>
      </w:tr>
      <w:tr w14:paraId="7095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vAlign w:val="center"/>
          </w:tcPr>
          <w:p w14:paraId="33EAC162">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14:paraId="3E18CEF1">
            <w:pPr>
              <w:jc w:val="center"/>
              <w:rPr>
                <w:rFonts w:ascii="仿宋_GB2312" w:hAnsi="仿宋_GB2312" w:eastAsia="仿宋_GB2312" w:cs="仿宋_GB2312"/>
                <w:szCs w:val="21"/>
              </w:rPr>
            </w:pPr>
          </w:p>
        </w:tc>
        <w:tc>
          <w:tcPr>
            <w:tcW w:w="1587" w:type="dxa"/>
            <w:vAlign w:val="center"/>
          </w:tcPr>
          <w:p w14:paraId="25790D15">
            <w:pPr>
              <w:jc w:val="center"/>
              <w:rPr>
                <w:rFonts w:ascii="仿宋_GB2312" w:hAnsi="仿宋_GB2312" w:eastAsia="仿宋_GB2312" w:cs="仿宋_GB2312"/>
                <w:szCs w:val="21"/>
              </w:rPr>
            </w:pPr>
          </w:p>
        </w:tc>
        <w:tc>
          <w:tcPr>
            <w:tcW w:w="1427" w:type="dxa"/>
            <w:vAlign w:val="center"/>
          </w:tcPr>
          <w:p w14:paraId="2C4C9622">
            <w:pPr>
              <w:jc w:val="center"/>
              <w:rPr>
                <w:rFonts w:ascii="仿宋_GB2312" w:hAnsi="仿宋_GB2312" w:eastAsia="仿宋_GB2312" w:cs="仿宋_GB2312"/>
                <w:szCs w:val="21"/>
              </w:rPr>
            </w:pPr>
          </w:p>
        </w:tc>
        <w:tc>
          <w:tcPr>
            <w:tcW w:w="1427" w:type="dxa"/>
            <w:vAlign w:val="center"/>
          </w:tcPr>
          <w:p w14:paraId="39CDF9B7">
            <w:pPr>
              <w:jc w:val="center"/>
              <w:rPr>
                <w:rFonts w:ascii="仿宋_GB2312" w:hAnsi="仿宋_GB2312" w:eastAsia="仿宋_GB2312" w:cs="仿宋_GB2312"/>
                <w:szCs w:val="21"/>
              </w:rPr>
            </w:pPr>
          </w:p>
        </w:tc>
        <w:tc>
          <w:tcPr>
            <w:tcW w:w="1344" w:type="dxa"/>
            <w:vAlign w:val="center"/>
          </w:tcPr>
          <w:p w14:paraId="05BAD815">
            <w:pPr>
              <w:spacing w:line="360" w:lineRule="auto"/>
              <w:rPr>
                <w:rFonts w:ascii="仿宋_GB2312" w:hAnsi="仿宋_GB2312" w:eastAsia="仿宋_GB2312" w:cs="仿宋_GB2312"/>
                <w:szCs w:val="21"/>
              </w:rPr>
            </w:pPr>
          </w:p>
        </w:tc>
      </w:tr>
      <w:tr w14:paraId="689B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vAlign w:val="center"/>
          </w:tcPr>
          <w:p w14:paraId="54C6CFFD">
            <w:pPr>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14:paraId="5EEEF9B1">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1521F2DB">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14:paraId="43A2722C">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14:paraId="500A8D79">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14:paraId="0E12B973">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14:paraId="3CBE2AF6">
      <w:pPr>
        <w:adjustRightInd w:val="0"/>
        <w:snapToGrid w:val="0"/>
        <w:spacing w:line="360" w:lineRule="auto"/>
        <w:ind w:right="105" w:rightChars="50"/>
        <w:jc w:val="left"/>
        <w:rPr>
          <w:rFonts w:ascii="仿宋_GB2312" w:hAnsi="仿宋_GB2312" w:eastAsia="仿宋_GB2312" w:cs="仿宋_GB2312"/>
          <w:szCs w:val="21"/>
        </w:rPr>
      </w:pPr>
    </w:p>
    <w:p w14:paraId="5B9EFCC8">
      <w:pPr>
        <w:adjustRightInd w:val="0"/>
        <w:snapToGrid w:val="0"/>
        <w:spacing w:line="360" w:lineRule="auto"/>
        <w:ind w:right="105" w:rightChars="50"/>
        <w:jc w:val="left"/>
        <w:rPr>
          <w:rFonts w:ascii="仿宋_GB2312" w:hAnsi="仿宋_GB2312" w:eastAsia="仿宋_GB2312" w:cs="仿宋_GB2312"/>
          <w:szCs w:val="21"/>
        </w:rPr>
      </w:pPr>
    </w:p>
    <w:p w14:paraId="767BE52A">
      <w:pPr>
        <w:adjustRightInd w:val="0"/>
        <w:snapToGrid w:val="0"/>
        <w:spacing w:line="360" w:lineRule="auto"/>
        <w:ind w:right="105" w:rightChars="50"/>
        <w:jc w:val="left"/>
        <w:rPr>
          <w:rFonts w:ascii="仿宋_GB2312" w:hAnsi="仿宋_GB2312" w:eastAsia="仿宋_GB2312" w:cs="仿宋_GB2312"/>
          <w:szCs w:val="21"/>
        </w:rPr>
      </w:pPr>
    </w:p>
    <w:p w14:paraId="1E236CB3">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2EDF97D8">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0EA84521">
      <w:pPr>
        <w:spacing w:line="360" w:lineRule="auto"/>
        <w:rPr>
          <w:rFonts w:hint="eastAsia" w:ascii="仿宋_GB2312" w:hAnsi="仿宋_GB2312" w:eastAsia="仿宋_GB2312" w:cs="仿宋_GB2312"/>
          <w:szCs w:val="28"/>
        </w:rPr>
      </w:pPr>
    </w:p>
    <w:p w14:paraId="7C43732E">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71B86C23">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11</w:t>
      </w:r>
    </w:p>
    <w:p w14:paraId="24E09F61">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08" w:name="_Toc24841_WPSOffice_Level2"/>
      <w:bookmarkStart w:id="109" w:name="_Toc14782_WPSOffice_Level2"/>
      <w:r>
        <w:rPr>
          <w:rFonts w:hint="eastAsia" w:ascii="仿宋_GB2312" w:hAnsi="仿宋_GB2312" w:eastAsia="仿宋_GB2312" w:cs="仿宋_GB2312"/>
          <w:b/>
          <w:sz w:val="32"/>
          <w:szCs w:val="32"/>
        </w:rPr>
        <w:t>投标函</w:t>
      </w:r>
      <w:bookmarkEnd w:id="108"/>
      <w:bookmarkEnd w:id="109"/>
    </w:p>
    <w:p w14:paraId="75C3B562">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14:paraId="25BE015C">
      <w:pPr>
        <w:adjustRightInd w:val="0"/>
        <w:snapToGrid w:val="0"/>
        <w:spacing w:line="360" w:lineRule="auto"/>
        <w:ind w:right="-21" w:rightChars="-10" w:firstLine="420" w:firstLineChars="200"/>
        <w:rPr>
          <w:rFonts w:hint="eastAsia" w:ascii="仿宋_GB2312" w:hAnsi="仿宋_GB2312" w:eastAsia="仿宋_GB2312" w:cs="仿宋_GB2312"/>
          <w:szCs w:val="21"/>
          <w:u w:val="none"/>
          <w:lang w:eastAsia="zh-CN"/>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u w:val="none"/>
        </w:rPr>
        <w:t>提交下述文件</w:t>
      </w:r>
      <w:r>
        <w:rPr>
          <w:rFonts w:hint="eastAsia" w:ascii="仿宋_GB2312" w:hAnsi="仿宋_GB2312" w:eastAsia="仿宋_GB2312" w:cs="仿宋_GB2312"/>
          <w:szCs w:val="21"/>
          <w:u w:val="none"/>
          <w:lang w:eastAsia="zh-CN"/>
        </w:rPr>
        <w:t>：电子评审系统中上传投标文件</w:t>
      </w:r>
      <w:r>
        <w:rPr>
          <w:rFonts w:hint="eastAsia" w:ascii="仿宋_GB2312" w:hAnsi="仿宋_GB2312" w:eastAsia="仿宋_GB2312" w:cs="仿宋_GB2312"/>
          <w:szCs w:val="21"/>
          <w:u w:val="single"/>
          <w:lang w:eastAsia="zh-CN"/>
        </w:rPr>
        <w:t xml:space="preserve">    </w:t>
      </w:r>
      <w:r>
        <w:rPr>
          <w:rFonts w:hint="eastAsia" w:ascii="仿宋_GB2312" w:hAnsi="仿宋_GB2312" w:eastAsia="仿宋_GB2312" w:cs="仿宋_GB2312"/>
          <w:szCs w:val="21"/>
          <w:u w:val="none"/>
          <w:lang w:eastAsia="zh-CN"/>
        </w:rPr>
        <w:t>份，备份电子投标文件</w:t>
      </w:r>
      <w:r>
        <w:rPr>
          <w:rFonts w:hint="eastAsia" w:ascii="仿宋_GB2312" w:hAnsi="仿宋_GB2312" w:eastAsia="仿宋_GB2312" w:cs="仿宋_GB2312"/>
          <w:szCs w:val="21"/>
          <w:u w:val="single"/>
          <w:lang w:eastAsia="zh-CN"/>
        </w:rPr>
        <w:t xml:space="preserve">    </w:t>
      </w:r>
      <w:r>
        <w:rPr>
          <w:rFonts w:hint="eastAsia" w:ascii="仿宋_GB2312" w:hAnsi="仿宋_GB2312" w:eastAsia="仿宋_GB2312" w:cs="仿宋_GB2312"/>
          <w:szCs w:val="21"/>
          <w:u w:val="none"/>
          <w:lang w:eastAsia="zh-CN"/>
        </w:rPr>
        <w:t>份。</w:t>
      </w:r>
    </w:p>
    <w:p w14:paraId="6904CC40">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14:paraId="1ABA6A17">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14:paraId="1F642539">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14:paraId="0D93DA37">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14:paraId="3BF4549E">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14:paraId="43E04E97">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14:paraId="2903973A">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14:paraId="496BBF05">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14:paraId="75403029">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14:paraId="457758E0">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14:paraId="03EAE938">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14:paraId="30FB28CC">
      <w:pPr>
        <w:adjustRightInd w:val="0"/>
        <w:snapToGrid w:val="0"/>
        <w:spacing w:line="360" w:lineRule="auto"/>
        <w:ind w:right="-21" w:rightChars="-10"/>
        <w:rPr>
          <w:rFonts w:ascii="仿宋_GB2312" w:hAnsi="仿宋_GB2312" w:eastAsia="仿宋_GB2312" w:cs="仿宋_GB2312"/>
          <w:szCs w:val="21"/>
        </w:rPr>
      </w:pPr>
    </w:p>
    <w:p w14:paraId="5E292F5F">
      <w:pPr>
        <w:adjustRightInd w:val="0"/>
        <w:snapToGrid w:val="0"/>
        <w:spacing w:line="360" w:lineRule="auto"/>
        <w:ind w:right="-21" w:rightChars="-10"/>
        <w:rPr>
          <w:rFonts w:ascii="仿宋_GB2312" w:hAnsi="仿宋_GB2312" w:eastAsia="仿宋_GB2312" w:cs="仿宋_GB2312"/>
          <w:szCs w:val="21"/>
        </w:rPr>
      </w:pPr>
    </w:p>
    <w:p w14:paraId="2521F916">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14:paraId="5AD1ADA3">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14:paraId="33DDF99E">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14:paraId="4FA7791D">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14:paraId="78379931">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14:paraId="611111F3">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14:paraId="6C8863F4">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14:paraId="68F9889A">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14:paraId="66AA305D">
      <w:pPr>
        <w:adjustRightInd w:val="0"/>
        <w:snapToGrid w:val="0"/>
        <w:spacing w:line="360" w:lineRule="auto"/>
        <w:ind w:right="1050" w:rightChars="500"/>
        <w:jc w:val="left"/>
        <w:rPr>
          <w:rFonts w:ascii="仿宋_GB2312" w:hAnsi="仿宋_GB2312" w:eastAsia="仿宋_GB2312" w:cs="仿宋_GB2312"/>
          <w:szCs w:val="21"/>
          <w:u w:val="single"/>
        </w:rPr>
      </w:pPr>
    </w:p>
    <w:p w14:paraId="350DD31D">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2B157A75">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12</w:t>
      </w:r>
    </w:p>
    <w:p w14:paraId="48E6FCBE">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10" w:name="_Toc2673_WPSOffice_Level2"/>
      <w:bookmarkStart w:id="111" w:name="_Toc11267_WPSOffice_Level2"/>
      <w:r>
        <w:rPr>
          <w:rFonts w:hint="eastAsia" w:ascii="仿宋_GB2312" w:hAnsi="仿宋_GB2312" w:eastAsia="仿宋_GB2312" w:cs="仿宋_GB2312"/>
          <w:b/>
          <w:bCs/>
          <w:sz w:val="32"/>
          <w:szCs w:val="32"/>
        </w:rPr>
        <w:t>开标一览表</w:t>
      </w:r>
      <w:bookmarkEnd w:id="110"/>
      <w:bookmarkEnd w:id="111"/>
    </w:p>
    <w:p w14:paraId="0EDFF44D">
      <w:pPr>
        <w:adjustRightInd w:val="0"/>
        <w:snapToGrid w:val="0"/>
        <w:spacing w:line="360" w:lineRule="auto"/>
        <w:ind w:right="105" w:rightChars="50"/>
        <w:jc w:val="left"/>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包号：                                                      报价单位：</w:t>
      </w:r>
      <w:r>
        <w:rPr>
          <w:rFonts w:hint="eastAsia" w:ascii="仿宋_GB2312" w:hAnsi="仿宋_GB2312" w:eastAsia="仿宋_GB2312" w:cs="仿宋_GB2312"/>
          <w:b/>
          <w:bCs/>
          <w:szCs w:val="21"/>
          <w:lang w:eastAsia="zh-CN"/>
        </w:rPr>
        <w:t>元</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2241"/>
        <w:gridCol w:w="1301"/>
        <w:gridCol w:w="1272"/>
        <w:gridCol w:w="967"/>
      </w:tblGrid>
      <w:tr w14:paraId="3C2A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604" w:type="pct"/>
            <w:vAlign w:val="center"/>
          </w:tcPr>
          <w:p w14:paraId="6D4CB7CC">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项目</w:t>
            </w:r>
            <w:r>
              <w:rPr>
                <w:rFonts w:hint="eastAsia" w:ascii="仿宋_GB2312" w:hAnsi="仿宋_GB2312" w:eastAsia="仿宋_GB2312" w:cs="仿宋_GB2312"/>
                <w:szCs w:val="21"/>
              </w:rPr>
              <w:t>名称</w:t>
            </w:r>
          </w:p>
        </w:tc>
        <w:tc>
          <w:tcPr>
            <w:tcW w:w="1316" w:type="pct"/>
            <w:vAlign w:val="center"/>
          </w:tcPr>
          <w:p w14:paraId="34B1ACC1">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764" w:type="pct"/>
            <w:vAlign w:val="center"/>
          </w:tcPr>
          <w:p w14:paraId="1AC638B5">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履行期限</w:t>
            </w:r>
          </w:p>
        </w:tc>
        <w:tc>
          <w:tcPr>
            <w:tcW w:w="747" w:type="pct"/>
            <w:vAlign w:val="center"/>
          </w:tcPr>
          <w:p w14:paraId="4A7856A5">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履约地点</w:t>
            </w:r>
          </w:p>
        </w:tc>
        <w:tc>
          <w:tcPr>
            <w:tcW w:w="567" w:type="pct"/>
            <w:vAlign w:val="center"/>
          </w:tcPr>
          <w:p w14:paraId="0822557D">
            <w:pPr>
              <w:adjustRightInd w:val="0"/>
              <w:snapToGrid w:val="0"/>
              <w:ind w:left="-54"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17B0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604" w:type="pct"/>
            <w:vAlign w:val="center"/>
          </w:tcPr>
          <w:p w14:paraId="620F7C0D">
            <w:pPr>
              <w:adjustRightInd w:val="0"/>
              <w:snapToGrid w:val="0"/>
              <w:ind w:left="-54" w:leftChars="-26" w:right="-46" w:rightChars="-22"/>
              <w:jc w:val="center"/>
              <w:rPr>
                <w:rFonts w:ascii="仿宋_GB2312" w:hAnsi="仿宋_GB2312" w:eastAsia="仿宋_GB2312" w:cs="仿宋_GB2312"/>
                <w:szCs w:val="21"/>
              </w:rPr>
            </w:pPr>
          </w:p>
        </w:tc>
        <w:tc>
          <w:tcPr>
            <w:tcW w:w="1316" w:type="pct"/>
            <w:vAlign w:val="center"/>
          </w:tcPr>
          <w:p w14:paraId="1078AE3E">
            <w:pPr>
              <w:adjustRightInd w:val="0"/>
              <w:snapToGrid w:val="0"/>
              <w:ind w:left="-54"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14:paraId="6E04F061">
            <w:pPr>
              <w:adjustRightInd w:val="0"/>
              <w:snapToGrid w:val="0"/>
              <w:ind w:left="-54"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764" w:type="pct"/>
            <w:vAlign w:val="center"/>
          </w:tcPr>
          <w:p w14:paraId="025245FB">
            <w:pPr>
              <w:adjustRightInd w:val="0"/>
              <w:snapToGrid w:val="0"/>
              <w:ind w:left="-54" w:leftChars="-26" w:right="-46" w:rightChars="-22"/>
              <w:jc w:val="center"/>
              <w:rPr>
                <w:rFonts w:ascii="仿宋_GB2312" w:hAnsi="仿宋_GB2312" w:eastAsia="仿宋_GB2312" w:cs="仿宋_GB2312"/>
                <w:szCs w:val="21"/>
              </w:rPr>
            </w:pPr>
          </w:p>
        </w:tc>
        <w:tc>
          <w:tcPr>
            <w:tcW w:w="747" w:type="pct"/>
            <w:vAlign w:val="center"/>
          </w:tcPr>
          <w:p w14:paraId="5C1F4B4E">
            <w:pPr>
              <w:adjustRightInd w:val="0"/>
              <w:snapToGrid w:val="0"/>
              <w:ind w:left="-54" w:leftChars="-26" w:right="-46" w:rightChars="-22"/>
              <w:jc w:val="center"/>
              <w:rPr>
                <w:rFonts w:ascii="仿宋_GB2312" w:hAnsi="仿宋_GB2312" w:eastAsia="仿宋_GB2312" w:cs="仿宋_GB2312"/>
                <w:szCs w:val="21"/>
              </w:rPr>
            </w:pPr>
          </w:p>
        </w:tc>
        <w:tc>
          <w:tcPr>
            <w:tcW w:w="567" w:type="pct"/>
            <w:vAlign w:val="center"/>
          </w:tcPr>
          <w:p w14:paraId="527A3BC0">
            <w:pPr>
              <w:adjustRightInd w:val="0"/>
              <w:snapToGrid w:val="0"/>
              <w:ind w:left="-54" w:leftChars="-26" w:right="-46" w:rightChars="-22"/>
              <w:jc w:val="center"/>
              <w:rPr>
                <w:rFonts w:ascii="仿宋_GB2312" w:hAnsi="仿宋_GB2312" w:eastAsia="仿宋_GB2312" w:cs="仿宋_GB2312"/>
                <w:szCs w:val="21"/>
              </w:rPr>
            </w:pPr>
          </w:p>
        </w:tc>
      </w:tr>
    </w:tbl>
    <w:p w14:paraId="3F32B689">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02F038BD">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14:paraId="1095EBB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5D13D2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7521230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7F51012">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93EE207">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5298333">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2683180E">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1C3F0341">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14:paraId="3BFB16E1">
      <w:pPr>
        <w:adjustRightInd w:val="0"/>
        <w:snapToGrid w:val="0"/>
        <w:spacing w:line="360" w:lineRule="auto"/>
        <w:ind w:right="105" w:rightChars="50"/>
        <w:jc w:val="left"/>
        <w:rPr>
          <w:rFonts w:ascii="仿宋_GB2312" w:hAnsi="仿宋_GB2312" w:eastAsia="仿宋_GB2312" w:cs="仿宋_GB2312"/>
          <w:szCs w:val="21"/>
        </w:rPr>
      </w:pPr>
    </w:p>
    <w:p w14:paraId="3C6D36DB">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14:paraId="0A00570B">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13</w:t>
      </w:r>
    </w:p>
    <w:p w14:paraId="341CABE6">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12" w:name="_Toc28271_WPSOffice_Level2"/>
      <w:bookmarkStart w:id="113" w:name="_Toc16044_WPSOffice_Level2"/>
      <w:r>
        <w:rPr>
          <w:rFonts w:hint="eastAsia" w:ascii="仿宋_GB2312" w:hAnsi="仿宋_GB2312" w:eastAsia="仿宋_GB2312" w:cs="仿宋_GB2312"/>
          <w:b/>
          <w:bCs/>
          <w:sz w:val="32"/>
          <w:szCs w:val="32"/>
        </w:rPr>
        <w:t>分项报价表</w:t>
      </w:r>
      <w:bookmarkEnd w:id="112"/>
      <w:bookmarkEnd w:id="113"/>
    </w:p>
    <w:p w14:paraId="311EE504">
      <w:pPr>
        <w:adjustRightInd w:val="0"/>
        <w:snapToGrid w:val="0"/>
        <w:spacing w:line="360" w:lineRule="auto"/>
        <w:ind w:right="105" w:rightChars="50"/>
        <w:jc w:val="left"/>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rPr>
        <w:t>包号：                                                      报价单位：</w:t>
      </w:r>
      <w:r>
        <w:rPr>
          <w:rFonts w:hint="eastAsia" w:ascii="仿宋_GB2312" w:hAnsi="仿宋_GB2312" w:eastAsia="仿宋_GB2312" w:cs="仿宋_GB2312"/>
          <w:b/>
          <w:bCs/>
          <w:szCs w:val="21"/>
          <w:lang w:eastAsia="zh-CN"/>
        </w:rPr>
        <w:t>元</w:t>
      </w:r>
    </w:p>
    <w:tbl>
      <w:tblPr>
        <w:tblStyle w:val="18"/>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14:paraId="280C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57" w:type="dxa"/>
            <w:vAlign w:val="center"/>
          </w:tcPr>
          <w:p w14:paraId="641169A5">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14:paraId="2677103D">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14:paraId="22138103">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14:paraId="167168E1">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14:paraId="238E2E84">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14:paraId="04BF2AD3">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14:paraId="1FE9A2E6">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14:paraId="38787575">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14:paraId="6AF4E9CF">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14:paraId="340845AB">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14:paraId="7DF3298B">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14:paraId="29E6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5E6D9E07">
            <w:pPr>
              <w:adjustRightInd w:val="0"/>
              <w:snapToGrid w:val="0"/>
              <w:ind w:left="-96" w:leftChars="-46" w:right="-63" w:rightChars="-30"/>
              <w:jc w:val="center"/>
              <w:rPr>
                <w:rFonts w:ascii="仿宋_GB2312" w:hAnsi="仿宋_GB2312" w:eastAsia="仿宋_GB2312" w:cs="仿宋_GB2312"/>
                <w:szCs w:val="21"/>
              </w:rPr>
            </w:pPr>
          </w:p>
        </w:tc>
        <w:tc>
          <w:tcPr>
            <w:tcW w:w="1347" w:type="dxa"/>
            <w:vAlign w:val="center"/>
          </w:tcPr>
          <w:p w14:paraId="768EBD2A">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273804B0">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6933B991">
            <w:pPr>
              <w:adjustRightInd w:val="0"/>
              <w:snapToGrid w:val="0"/>
              <w:ind w:left="-96" w:leftChars="-46" w:right="-63" w:rightChars="-30"/>
              <w:jc w:val="center"/>
              <w:rPr>
                <w:rFonts w:ascii="仿宋_GB2312" w:hAnsi="仿宋_GB2312" w:eastAsia="仿宋_GB2312" w:cs="仿宋_GB2312"/>
                <w:szCs w:val="21"/>
              </w:rPr>
            </w:pPr>
          </w:p>
        </w:tc>
        <w:tc>
          <w:tcPr>
            <w:tcW w:w="721" w:type="dxa"/>
            <w:vAlign w:val="center"/>
          </w:tcPr>
          <w:p w14:paraId="31E8984E">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6C717669">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79E12526">
            <w:pPr>
              <w:adjustRightInd w:val="0"/>
              <w:snapToGrid w:val="0"/>
              <w:ind w:left="-96" w:leftChars="-46" w:right="-63" w:rightChars="-30"/>
              <w:jc w:val="center"/>
              <w:rPr>
                <w:rFonts w:ascii="仿宋_GB2312" w:hAnsi="仿宋_GB2312" w:eastAsia="仿宋_GB2312" w:cs="仿宋_GB2312"/>
                <w:szCs w:val="21"/>
              </w:rPr>
            </w:pPr>
          </w:p>
        </w:tc>
        <w:tc>
          <w:tcPr>
            <w:tcW w:w="675" w:type="dxa"/>
            <w:vAlign w:val="center"/>
          </w:tcPr>
          <w:p w14:paraId="1DC4D5BB">
            <w:pPr>
              <w:adjustRightInd w:val="0"/>
              <w:snapToGrid w:val="0"/>
              <w:ind w:left="-96" w:leftChars="-46" w:right="-63" w:rightChars="-30"/>
              <w:jc w:val="center"/>
              <w:rPr>
                <w:rFonts w:ascii="仿宋_GB2312" w:hAnsi="仿宋_GB2312" w:eastAsia="仿宋_GB2312" w:cs="仿宋_GB2312"/>
                <w:szCs w:val="21"/>
              </w:rPr>
            </w:pPr>
          </w:p>
        </w:tc>
        <w:tc>
          <w:tcPr>
            <w:tcW w:w="682" w:type="dxa"/>
            <w:vAlign w:val="center"/>
          </w:tcPr>
          <w:p w14:paraId="66B0A54B">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498CB799">
            <w:pPr>
              <w:adjustRightInd w:val="0"/>
              <w:snapToGrid w:val="0"/>
              <w:ind w:left="-96" w:leftChars="-46" w:right="-63" w:rightChars="-30"/>
              <w:jc w:val="center"/>
              <w:rPr>
                <w:rFonts w:ascii="仿宋_GB2312" w:hAnsi="仿宋_GB2312" w:eastAsia="仿宋_GB2312" w:cs="仿宋_GB2312"/>
                <w:szCs w:val="21"/>
              </w:rPr>
            </w:pPr>
          </w:p>
        </w:tc>
      </w:tr>
      <w:tr w14:paraId="31A9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2B72DB5D">
            <w:pPr>
              <w:adjustRightInd w:val="0"/>
              <w:snapToGrid w:val="0"/>
              <w:ind w:left="-96" w:leftChars="-46" w:right="-63" w:rightChars="-30"/>
              <w:jc w:val="center"/>
              <w:rPr>
                <w:rFonts w:ascii="仿宋_GB2312" w:hAnsi="仿宋_GB2312" w:eastAsia="仿宋_GB2312" w:cs="仿宋_GB2312"/>
                <w:szCs w:val="21"/>
              </w:rPr>
            </w:pPr>
          </w:p>
        </w:tc>
        <w:tc>
          <w:tcPr>
            <w:tcW w:w="1347" w:type="dxa"/>
            <w:vAlign w:val="center"/>
          </w:tcPr>
          <w:p w14:paraId="7EE20956">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5C70FDA2">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1EC17D05">
            <w:pPr>
              <w:adjustRightInd w:val="0"/>
              <w:snapToGrid w:val="0"/>
              <w:ind w:left="-96" w:leftChars="-46" w:right="-63" w:rightChars="-30"/>
              <w:jc w:val="center"/>
              <w:rPr>
                <w:rFonts w:ascii="仿宋_GB2312" w:hAnsi="仿宋_GB2312" w:eastAsia="仿宋_GB2312" w:cs="仿宋_GB2312"/>
                <w:szCs w:val="21"/>
              </w:rPr>
            </w:pPr>
          </w:p>
        </w:tc>
        <w:tc>
          <w:tcPr>
            <w:tcW w:w="721" w:type="dxa"/>
            <w:vAlign w:val="center"/>
          </w:tcPr>
          <w:p w14:paraId="1B79ED47">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1A3E5ADE">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7030C3DC">
            <w:pPr>
              <w:adjustRightInd w:val="0"/>
              <w:snapToGrid w:val="0"/>
              <w:ind w:left="-96" w:leftChars="-46" w:right="-63" w:rightChars="-30"/>
              <w:jc w:val="center"/>
              <w:rPr>
                <w:rFonts w:ascii="仿宋_GB2312" w:hAnsi="仿宋_GB2312" w:eastAsia="仿宋_GB2312" w:cs="仿宋_GB2312"/>
                <w:szCs w:val="21"/>
              </w:rPr>
            </w:pPr>
          </w:p>
        </w:tc>
        <w:tc>
          <w:tcPr>
            <w:tcW w:w="675" w:type="dxa"/>
            <w:vAlign w:val="center"/>
          </w:tcPr>
          <w:p w14:paraId="221F863E">
            <w:pPr>
              <w:adjustRightInd w:val="0"/>
              <w:snapToGrid w:val="0"/>
              <w:ind w:left="-96" w:leftChars="-46" w:right="-63" w:rightChars="-30"/>
              <w:jc w:val="center"/>
              <w:rPr>
                <w:rFonts w:ascii="仿宋_GB2312" w:hAnsi="仿宋_GB2312" w:eastAsia="仿宋_GB2312" w:cs="仿宋_GB2312"/>
                <w:szCs w:val="21"/>
              </w:rPr>
            </w:pPr>
          </w:p>
        </w:tc>
        <w:tc>
          <w:tcPr>
            <w:tcW w:w="682" w:type="dxa"/>
            <w:vAlign w:val="center"/>
          </w:tcPr>
          <w:p w14:paraId="6E51112F">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41A9DCD8">
            <w:pPr>
              <w:adjustRightInd w:val="0"/>
              <w:snapToGrid w:val="0"/>
              <w:ind w:left="-96" w:leftChars="-46" w:right="-63" w:rightChars="-30"/>
              <w:jc w:val="center"/>
              <w:rPr>
                <w:rFonts w:ascii="仿宋_GB2312" w:hAnsi="仿宋_GB2312" w:eastAsia="仿宋_GB2312" w:cs="仿宋_GB2312"/>
                <w:szCs w:val="21"/>
              </w:rPr>
            </w:pPr>
          </w:p>
        </w:tc>
      </w:tr>
      <w:tr w14:paraId="3CE0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1EB75468">
            <w:pPr>
              <w:adjustRightInd w:val="0"/>
              <w:snapToGrid w:val="0"/>
              <w:ind w:left="-96" w:leftChars="-46" w:right="-63" w:rightChars="-30"/>
              <w:jc w:val="center"/>
              <w:rPr>
                <w:rFonts w:ascii="仿宋_GB2312" w:hAnsi="仿宋_GB2312" w:eastAsia="仿宋_GB2312" w:cs="仿宋_GB2312"/>
                <w:szCs w:val="21"/>
              </w:rPr>
            </w:pPr>
          </w:p>
        </w:tc>
        <w:tc>
          <w:tcPr>
            <w:tcW w:w="1347" w:type="dxa"/>
            <w:vAlign w:val="center"/>
          </w:tcPr>
          <w:p w14:paraId="6C0D93A1">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5BBE3D89">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65A8EBA8">
            <w:pPr>
              <w:adjustRightInd w:val="0"/>
              <w:snapToGrid w:val="0"/>
              <w:ind w:left="-96" w:leftChars="-46" w:right="-63" w:rightChars="-30"/>
              <w:jc w:val="center"/>
              <w:rPr>
                <w:rFonts w:ascii="仿宋_GB2312" w:hAnsi="仿宋_GB2312" w:eastAsia="仿宋_GB2312" w:cs="仿宋_GB2312"/>
                <w:szCs w:val="21"/>
              </w:rPr>
            </w:pPr>
          </w:p>
        </w:tc>
        <w:tc>
          <w:tcPr>
            <w:tcW w:w="721" w:type="dxa"/>
            <w:vAlign w:val="center"/>
          </w:tcPr>
          <w:p w14:paraId="0A36E78B">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30FEDF01">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2E4AD982">
            <w:pPr>
              <w:adjustRightInd w:val="0"/>
              <w:snapToGrid w:val="0"/>
              <w:ind w:left="-96" w:leftChars="-46" w:right="-63" w:rightChars="-30"/>
              <w:jc w:val="center"/>
              <w:rPr>
                <w:rFonts w:ascii="仿宋_GB2312" w:hAnsi="仿宋_GB2312" w:eastAsia="仿宋_GB2312" w:cs="仿宋_GB2312"/>
                <w:szCs w:val="21"/>
              </w:rPr>
            </w:pPr>
          </w:p>
        </w:tc>
        <w:tc>
          <w:tcPr>
            <w:tcW w:w="675" w:type="dxa"/>
            <w:vAlign w:val="center"/>
          </w:tcPr>
          <w:p w14:paraId="3077727C">
            <w:pPr>
              <w:adjustRightInd w:val="0"/>
              <w:snapToGrid w:val="0"/>
              <w:ind w:left="-96" w:leftChars="-46" w:right="-63" w:rightChars="-30"/>
              <w:jc w:val="center"/>
              <w:rPr>
                <w:rFonts w:ascii="仿宋_GB2312" w:hAnsi="仿宋_GB2312" w:eastAsia="仿宋_GB2312" w:cs="仿宋_GB2312"/>
                <w:szCs w:val="21"/>
              </w:rPr>
            </w:pPr>
          </w:p>
        </w:tc>
        <w:tc>
          <w:tcPr>
            <w:tcW w:w="682" w:type="dxa"/>
            <w:vAlign w:val="center"/>
          </w:tcPr>
          <w:p w14:paraId="6B43021D">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54CBDE4E">
            <w:pPr>
              <w:adjustRightInd w:val="0"/>
              <w:snapToGrid w:val="0"/>
              <w:ind w:left="-96" w:leftChars="-46" w:right="-63" w:rightChars="-30"/>
              <w:jc w:val="center"/>
              <w:rPr>
                <w:rFonts w:ascii="仿宋_GB2312" w:hAnsi="仿宋_GB2312" w:eastAsia="仿宋_GB2312" w:cs="仿宋_GB2312"/>
                <w:szCs w:val="21"/>
              </w:rPr>
            </w:pPr>
          </w:p>
        </w:tc>
      </w:tr>
      <w:tr w14:paraId="390B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517BA6A1">
            <w:pPr>
              <w:adjustRightInd w:val="0"/>
              <w:snapToGrid w:val="0"/>
              <w:ind w:left="-96" w:leftChars="-46" w:right="-63" w:rightChars="-30"/>
              <w:jc w:val="center"/>
              <w:rPr>
                <w:rFonts w:ascii="仿宋_GB2312" w:hAnsi="仿宋_GB2312" w:eastAsia="仿宋_GB2312" w:cs="仿宋_GB2312"/>
                <w:szCs w:val="21"/>
              </w:rPr>
            </w:pPr>
          </w:p>
        </w:tc>
        <w:tc>
          <w:tcPr>
            <w:tcW w:w="1347" w:type="dxa"/>
            <w:vAlign w:val="center"/>
          </w:tcPr>
          <w:p w14:paraId="508998FC">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4313717E">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1B1365DC">
            <w:pPr>
              <w:adjustRightInd w:val="0"/>
              <w:snapToGrid w:val="0"/>
              <w:ind w:left="-96" w:leftChars="-46" w:right="-63" w:rightChars="-30"/>
              <w:jc w:val="center"/>
              <w:rPr>
                <w:rFonts w:ascii="仿宋_GB2312" w:hAnsi="仿宋_GB2312" w:eastAsia="仿宋_GB2312" w:cs="仿宋_GB2312"/>
                <w:szCs w:val="21"/>
              </w:rPr>
            </w:pPr>
          </w:p>
        </w:tc>
        <w:tc>
          <w:tcPr>
            <w:tcW w:w="721" w:type="dxa"/>
            <w:vAlign w:val="center"/>
          </w:tcPr>
          <w:p w14:paraId="02355C79">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53AA92A7">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6CD8C0DB">
            <w:pPr>
              <w:adjustRightInd w:val="0"/>
              <w:snapToGrid w:val="0"/>
              <w:ind w:left="-96" w:leftChars="-46" w:right="-63" w:rightChars="-30"/>
              <w:jc w:val="center"/>
              <w:rPr>
                <w:rFonts w:ascii="仿宋_GB2312" w:hAnsi="仿宋_GB2312" w:eastAsia="仿宋_GB2312" w:cs="仿宋_GB2312"/>
                <w:szCs w:val="21"/>
              </w:rPr>
            </w:pPr>
          </w:p>
        </w:tc>
        <w:tc>
          <w:tcPr>
            <w:tcW w:w="675" w:type="dxa"/>
            <w:vAlign w:val="center"/>
          </w:tcPr>
          <w:p w14:paraId="5B319280">
            <w:pPr>
              <w:adjustRightInd w:val="0"/>
              <w:snapToGrid w:val="0"/>
              <w:ind w:left="-96" w:leftChars="-46" w:right="-63" w:rightChars="-30"/>
              <w:jc w:val="center"/>
              <w:rPr>
                <w:rFonts w:ascii="仿宋_GB2312" w:hAnsi="仿宋_GB2312" w:eastAsia="仿宋_GB2312" w:cs="仿宋_GB2312"/>
                <w:szCs w:val="21"/>
              </w:rPr>
            </w:pPr>
          </w:p>
        </w:tc>
        <w:tc>
          <w:tcPr>
            <w:tcW w:w="682" w:type="dxa"/>
            <w:vAlign w:val="center"/>
          </w:tcPr>
          <w:p w14:paraId="259A505C">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500AAC67">
            <w:pPr>
              <w:adjustRightInd w:val="0"/>
              <w:snapToGrid w:val="0"/>
              <w:ind w:left="-96" w:leftChars="-46" w:right="-63" w:rightChars="-30"/>
              <w:jc w:val="center"/>
              <w:rPr>
                <w:rFonts w:ascii="仿宋_GB2312" w:hAnsi="仿宋_GB2312" w:eastAsia="仿宋_GB2312" w:cs="仿宋_GB2312"/>
                <w:szCs w:val="21"/>
              </w:rPr>
            </w:pPr>
          </w:p>
        </w:tc>
      </w:tr>
      <w:tr w14:paraId="4B5C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5A95AFC6">
            <w:pPr>
              <w:adjustRightInd w:val="0"/>
              <w:snapToGrid w:val="0"/>
              <w:ind w:left="-96" w:leftChars="-46" w:right="-63" w:rightChars="-30"/>
              <w:jc w:val="center"/>
              <w:rPr>
                <w:rFonts w:ascii="仿宋_GB2312" w:hAnsi="仿宋_GB2312" w:eastAsia="仿宋_GB2312" w:cs="仿宋_GB2312"/>
                <w:szCs w:val="21"/>
              </w:rPr>
            </w:pPr>
          </w:p>
        </w:tc>
        <w:tc>
          <w:tcPr>
            <w:tcW w:w="1347" w:type="dxa"/>
            <w:vAlign w:val="center"/>
          </w:tcPr>
          <w:p w14:paraId="38A88508">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5262AB6D">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2E41D2A0">
            <w:pPr>
              <w:adjustRightInd w:val="0"/>
              <w:snapToGrid w:val="0"/>
              <w:ind w:left="-96" w:leftChars="-46" w:right="-63" w:rightChars="-30"/>
              <w:jc w:val="center"/>
              <w:rPr>
                <w:rFonts w:ascii="仿宋_GB2312" w:hAnsi="仿宋_GB2312" w:eastAsia="仿宋_GB2312" w:cs="仿宋_GB2312"/>
                <w:szCs w:val="21"/>
              </w:rPr>
            </w:pPr>
          </w:p>
        </w:tc>
        <w:tc>
          <w:tcPr>
            <w:tcW w:w="721" w:type="dxa"/>
            <w:vAlign w:val="center"/>
          </w:tcPr>
          <w:p w14:paraId="73EE253F">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5ABDB8CD">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55E8A020">
            <w:pPr>
              <w:adjustRightInd w:val="0"/>
              <w:snapToGrid w:val="0"/>
              <w:ind w:left="-96" w:leftChars="-46" w:right="-63" w:rightChars="-30"/>
              <w:jc w:val="center"/>
              <w:rPr>
                <w:rFonts w:ascii="仿宋_GB2312" w:hAnsi="仿宋_GB2312" w:eastAsia="仿宋_GB2312" w:cs="仿宋_GB2312"/>
                <w:szCs w:val="21"/>
              </w:rPr>
            </w:pPr>
          </w:p>
        </w:tc>
        <w:tc>
          <w:tcPr>
            <w:tcW w:w="675" w:type="dxa"/>
            <w:vAlign w:val="center"/>
          </w:tcPr>
          <w:p w14:paraId="2CF2A4CA">
            <w:pPr>
              <w:adjustRightInd w:val="0"/>
              <w:snapToGrid w:val="0"/>
              <w:ind w:left="-96" w:leftChars="-46" w:right="-63" w:rightChars="-30"/>
              <w:jc w:val="center"/>
              <w:rPr>
                <w:rFonts w:ascii="仿宋_GB2312" w:hAnsi="仿宋_GB2312" w:eastAsia="仿宋_GB2312" w:cs="仿宋_GB2312"/>
                <w:szCs w:val="21"/>
              </w:rPr>
            </w:pPr>
          </w:p>
        </w:tc>
        <w:tc>
          <w:tcPr>
            <w:tcW w:w="682" w:type="dxa"/>
            <w:vAlign w:val="center"/>
          </w:tcPr>
          <w:p w14:paraId="4FF47780">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640A9E96">
            <w:pPr>
              <w:adjustRightInd w:val="0"/>
              <w:snapToGrid w:val="0"/>
              <w:ind w:left="-96" w:leftChars="-46" w:right="-63" w:rightChars="-30"/>
              <w:jc w:val="center"/>
              <w:rPr>
                <w:rFonts w:ascii="仿宋_GB2312" w:hAnsi="仿宋_GB2312" w:eastAsia="仿宋_GB2312" w:cs="仿宋_GB2312"/>
                <w:szCs w:val="21"/>
              </w:rPr>
            </w:pPr>
          </w:p>
        </w:tc>
      </w:tr>
      <w:tr w14:paraId="373F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57" w:type="dxa"/>
            <w:vAlign w:val="center"/>
          </w:tcPr>
          <w:p w14:paraId="77AC8F9E">
            <w:pPr>
              <w:adjustRightInd w:val="0"/>
              <w:snapToGrid w:val="0"/>
              <w:ind w:left="-96" w:leftChars="-46" w:right="-63" w:rightChars="-30"/>
              <w:jc w:val="center"/>
              <w:rPr>
                <w:rFonts w:ascii="仿宋_GB2312" w:hAnsi="仿宋_GB2312" w:eastAsia="仿宋_GB2312" w:cs="仿宋_GB2312"/>
                <w:szCs w:val="21"/>
              </w:rPr>
            </w:pPr>
          </w:p>
        </w:tc>
        <w:tc>
          <w:tcPr>
            <w:tcW w:w="1347" w:type="dxa"/>
            <w:vAlign w:val="center"/>
          </w:tcPr>
          <w:p w14:paraId="7D1F3C1B">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66AAB184">
            <w:pPr>
              <w:adjustRightInd w:val="0"/>
              <w:snapToGrid w:val="0"/>
              <w:ind w:left="-96" w:leftChars="-46" w:right="-63" w:rightChars="-30"/>
              <w:jc w:val="center"/>
              <w:rPr>
                <w:rFonts w:ascii="仿宋_GB2312" w:hAnsi="仿宋_GB2312" w:eastAsia="仿宋_GB2312" w:cs="仿宋_GB2312"/>
                <w:szCs w:val="21"/>
              </w:rPr>
            </w:pPr>
          </w:p>
        </w:tc>
        <w:tc>
          <w:tcPr>
            <w:tcW w:w="1033" w:type="dxa"/>
            <w:vAlign w:val="center"/>
          </w:tcPr>
          <w:p w14:paraId="797949E0">
            <w:pPr>
              <w:adjustRightInd w:val="0"/>
              <w:snapToGrid w:val="0"/>
              <w:ind w:left="-96" w:leftChars="-46" w:right="-63" w:rightChars="-30"/>
              <w:jc w:val="center"/>
              <w:rPr>
                <w:rFonts w:ascii="仿宋_GB2312" w:hAnsi="仿宋_GB2312" w:eastAsia="仿宋_GB2312" w:cs="仿宋_GB2312"/>
                <w:szCs w:val="21"/>
              </w:rPr>
            </w:pPr>
          </w:p>
        </w:tc>
        <w:tc>
          <w:tcPr>
            <w:tcW w:w="721" w:type="dxa"/>
            <w:vAlign w:val="center"/>
          </w:tcPr>
          <w:p w14:paraId="0BDB62B2">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2C709A58">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4E97787D">
            <w:pPr>
              <w:adjustRightInd w:val="0"/>
              <w:snapToGrid w:val="0"/>
              <w:ind w:left="-96" w:leftChars="-46" w:right="-63" w:rightChars="-30"/>
              <w:jc w:val="center"/>
              <w:rPr>
                <w:rFonts w:ascii="仿宋_GB2312" w:hAnsi="仿宋_GB2312" w:eastAsia="仿宋_GB2312" w:cs="仿宋_GB2312"/>
                <w:szCs w:val="21"/>
              </w:rPr>
            </w:pPr>
          </w:p>
        </w:tc>
        <w:tc>
          <w:tcPr>
            <w:tcW w:w="675" w:type="dxa"/>
            <w:vAlign w:val="center"/>
          </w:tcPr>
          <w:p w14:paraId="02CF3A7E">
            <w:pPr>
              <w:adjustRightInd w:val="0"/>
              <w:snapToGrid w:val="0"/>
              <w:ind w:left="-96" w:leftChars="-46" w:right="-63" w:rightChars="-30"/>
              <w:jc w:val="center"/>
              <w:rPr>
                <w:rFonts w:ascii="仿宋_GB2312" w:hAnsi="仿宋_GB2312" w:eastAsia="仿宋_GB2312" w:cs="仿宋_GB2312"/>
                <w:szCs w:val="21"/>
              </w:rPr>
            </w:pPr>
          </w:p>
        </w:tc>
        <w:tc>
          <w:tcPr>
            <w:tcW w:w="682" w:type="dxa"/>
            <w:vAlign w:val="center"/>
          </w:tcPr>
          <w:p w14:paraId="4BCAFFDA">
            <w:pPr>
              <w:adjustRightInd w:val="0"/>
              <w:snapToGrid w:val="0"/>
              <w:ind w:left="-96" w:leftChars="-46" w:right="-63" w:rightChars="-30"/>
              <w:jc w:val="center"/>
              <w:rPr>
                <w:rFonts w:ascii="仿宋_GB2312" w:hAnsi="仿宋_GB2312" w:eastAsia="仿宋_GB2312" w:cs="仿宋_GB2312"/>
                <w:szCs w:val="21"/>
              </w:rPr>
            </w:pPr>
          </w:p>
        </w:tc>
        <w:tc>
          <w:tcPr>
            <w:tcW w:w="802" w:type="dxa"/>
            <w:vAlign w:val="center"/>
          </w:tcPr>
          <w:p w14:paraId="64B65C14">
            <w:pPr>
              <w:adjustRightInd w:val="0"/>
              <w:snapToGrid w:val="0"/>
              <w:ind w:left="-96" w:leftChars="-46" w:right="-63" w:rightChars="-30"/>
              <w:jc w:val="center"/>
              <w:rPr>
                <w:rFonts w:ascii="仿宋_GB2312" w:hAnsi="仿宋_GB2312" w:eastAsia="仿宋_GB2312" w:cs="仿宋_GB2312"/>
                <w:szCs w:val="21"/>
              </w:rPr>
            </w:pPr>
          </w:p>
        </w:tc>
      </w:tr>
      <w:tr w14:paraId="70E01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04" w:type="dxa"/>
            <w:gridSpan w:val="2"/>
            <w:vAlign w:val="center"/>
          </w:tcPr>
          <w:p w14:paraId="1F2A72E8">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14:paraId="68195C12">
            <w:pPr>
              <w:adjustRightInd w:val="0"/>
              <w:snapToGrid w:val="0"/>
              <w:ind w:right="105" w:rightChars="50"/>
              <w:jc w:val="center"/>
              <w:rPr>
                <w:rFonts w:ascii="仿宋_GB2312" w:hAnsi="仿宋_GB2312" w:eastAsia="仿宋_GB2312" w:cs="仿宋_GB2312"/>
                <w:szCs w:val="21"/>
              </w:rPr>
            </w:pPr>
          </w:p>
        </w:tc>
        <w:tc>
          <w:tcPr>
            <w:tcW w:w="1033" w:type="dxa"/>
            <w:vAlign w:val="center"/>
          </w:tcPr>
          <w:p w14:paraId="6937CB71">
            <w:pPr>
              <w:adjustRightInd w:val="0"/>
              <w:snapToGrid w:val="0"/>
              <w:ind w:right="105" w:rightChars="50"/>
              <w:jc w:val="center"/>
              <w:rPr>
                <w:rFonts w:ascii="仿宋_GB2312" w:hAnsi="仿宋_GB2312" w:eastAsia="仿宋_GB2312" w:cs="仿宋_GB2312"/>
                <w:szCs w:val="21"/>
              </w:rPr>
            </w:pPr>
          </w:p>
        </w:tc>
        <w:tc>
          <w:tcPr>
            <w:tcW w:w="721" w:type="dxa"/>
            <w:vAlign w:val="center"/>
          </w:tcPr>
          <w:p w14:paraId="0E10A9BE">
            <w:pPr>
              <w:adjustRightInd w:val="0"/>
              <w:snapToGrid w:val="0"/>
              <w:ind w:right="105" w:rightChars="50"/>
              <w:jc w:val="center"/>
              <w:rPr>
                <w:rFonts w:ascii="仿宋_GB2312" w:hAnsi="仿宋_GB2312" w:eastAsia="仿宋_GB2312" w:cs="仿宋_GB2312"/>
                <w:szCs w:val="21"/>
              </w:rPr>
            </w:pPr>
          </w:p>
        </w:tc>
        <w:tc>
          <w:tcPr>
            <w:tcW w:w="802" w:type="dxa"/>
            <w:vAlign w:val="center"/>
          </w:tcPr>
          <w:p w14:paraId="07A4CBA1">
            <w:pPr>
              <w:adjustRightInd w:val="0"/>
              <w:snapToGrid w:val="0"/>
              <w:ind w:right="105" w:rightChars="50"/>
              <w:jc w:val="center"/>
              <w:rPr>
                <w:rFonts w:ascii="仿宋_GB2312" w:hAnsi="仿宋_GB2312" w:eastAsia="仿宋_GB2312" w:cs="仿宋_GB2312"/>
                <w:szCs w:val="21"/>
              </w:rPr>
            </w:pPr>
          </w:p>
        </w:tc>
        <w:tc>
          <w:tcPr>
            <w:tcW w:w="802" w:type="dxa"/>
            <w:vAlign w:val="center"/>
          </w:tcPr>
          <w:p w14:paraId="6E31CB73">
            <w:pPr>
              <w:adjustRightInd w:val="0"/>
              <w:snapToGrid w:val="0"/>
              <w:ind w:right="105" w:rightChars="50"/>
              <w:jc w:val="center"/>
              <w:rPr>
                <w:rFonts w:ascii="仿宋_GB2312" w:hAnsi="仿宋_GB2312" w:eastAsia="仿宋_GB2312" w:cs="仿宋_GB2312"/>
                <w:szCs w:val="21"/>
              </w:rPr>
            </w:pPr>
          </w:p>
        </w:tc>
        <w:tc>
          <w:tcPr>
            <w:tcW w:w="675" w:type="dxa"/>
            <w:vAlign w:val="center"/>
          </w:tcPr>
          <w:p w14:paraId="5ABF5E99">
            <w:pPr>
              <w:adjustRightInd w:val="0"/>
              <w:snapToGrid w:val="0"/>
              <w:ind w:right="105" w:rightChars="50"/>
              <w:jc w:val="center"/>
              <w:rPr>
                <w:rFonts w:ascii="仿宋_GB2312" w:hAnsi="仿宋_GB2312" w:eastAsia="仿宋_GB2312" w:cs="仿宋_GB2312"/>
                <w:szCs w:val="21"/>
              </w:rPr>
            </w:pPr>
          </w:p>
        </w:tc>
        <w:tc>
          <w:tcPr>
            <w:tcW w:w="682" w:type="dxa"/>
            <w:vAlign w:val="center"/>
          </w:tcPr>
          <w:p w14:paraId="6FE5A2AE">
            <w:pPr>
              <w:adjustRightInd w:val="0"/>
              <w:snapToGrid w:val="0"/>
              <w:ind w:right="105" w:rightChars="50"/>
              <w:jc w:val="center"/>
              <w:rPr>
                <w:rFonts w:ascii="仿宋_GB2312" w:hAnsi="仿宋_GB2312" w:eastAsia="仿宋_GB2312" w:cs="仿宋_GB2312"/>
                <w:szCs w:val="21"/>
              </w:rPr>
            </w:pPr>
          </w:p>
        </w:tc>
        <w:tc>
          <w:tcPr>
            <w:tcW w:w="802" w:type="dxa"/>
            <w:vAlign w:val="center"/>
          </w:tcPr>
          <w:p w14:paraId="4EC44363">
            <w:pPr>
              <w:adjustRightInd w:val="0"/>
              <w:snapToGrid w:val="0"/>
              <w:ind w:right="105" w:rightChars="50"/>
              <w:jc w:val="center"/>
              <w:rPr>
                <w:rFonts w:ascii="仿宋_GB2312" w:hAnsi="仿宋_GB2312" w:eastAsia="仿宋_GB2312" w:cs="仿宋_GB2312"/>
                <w:szCs w:val="21"/>
              </w:rPr>
            </w:pPr>
          </w:p>
        </w:tc>
      </w:tr>
    </w:tbl>
    <w:p w14:paraId="1AE63A2A">
      <w:pPr>
        <w:adjustRightInd w:val="0"/>
        <w:snapToGrid w:val="0"/>
        <w:spacing w:line="360" w:lineRule="auto"/>
        <w:ind w:right="105" w:rightChars="50"/>
        <w:jc w:val="left"/>
        <w:rPr>
          <w:rFonts w:ascii="仿宋_GB2312" w:hAnsi="仿宋_GB2312" w:eastAsia="仿宋_GB2312" w:cs="仿宋_GB2312"/>
          <w:szCs w:val="21"/>
        </w:rPr>
      </w:pPr>
    </w:p>
    <w:p w14:paraId="2B5928DE">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注：此表中，总价应和开标一览表的投标总价相一致。</w:t>
      </w:r>
    </w:p>
    <w:p w14:paraId="152C1F23">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257A835E">
      <w:pPr>
        <w:adjustRightInd w:val="0"/>
        <w:snapToGrid w:val="0"/>
        <w:spacing w:line="360" w:lineRule="auto"/>
        <w:ind w:right="105" w:rightChars="50" w:firstLine="420" w:firstLineChars="200"/>
        <w:jc w:val="left"/>
        <w:rPr>
          <w:rFonts w:ascii="仿宋_GB2312" w:hAnsi="仿宋_GB2312" w:eastAsia="仿宋_GB2312" w:cs="仿宋_GB2312"/>
          <w:szCs w:val="21"/>
        </w:rPr>
      </w:pPr>
    </w:p>
    <w:p w14:paraId="628413A8">
      <w:pPr>
        <w:adjustRightInd w:val="0"/>
        <w:snapToGrid w:val="0"/>
        <w:spacing w:line="360" w:lineRule="auto"/>
        <w:ind w:right="105" w:rightChars="50"/>
        <w:jc w:val="left"/>
        <w:rPr>
          <w:rFonts w:ascii="仿宋_GB2312" w:hAnsi="仿宋_GB2312" w:eastAsia="仿宋_GB2312" w:cs="仿宋_GB2312"/>
          <w:szCs w:val="21"/>
        </w:rPr>
      </w:pPr>
    </w:p>
    <w:p w14:paraId="1368A5D6">
      <w:pPr>
        <w:adjustRightInd w:val="0"/>
        <w:snapToGrid w:val="0"/>
        <w:spacing w:line="360" w:lineRule="auto"/>
        <w:ind w:right="105" w:rightChars="50"/>
        <w:jc w:val="left"/>
        <w:rPr>
          <w:rFonts w:ascii="仿宋_GB2312" w:hAnsi="仿宋_GB2312" w:eastAsia="仿宋_GB2312" w:cs="仿宋_GB2312"/>
          <w:szCs w:val="21"/>
        </w:rPr>
      </w:pPr>
    </w:p>
    <w:p w14:paraId="0615C18D">
      <w:pPr>
        <w:adjustRightInd w:val="0"/>
        <w:snapToGrid w:val="0"/>
        <w:spacing w:line="360" w:lineRule="auto"/>
        <w:ind w:right="105" w:rightChars="50"/>
        <w:jc w:val="left"/>
        <w:rPr>
          <w:rFonts w:ascii="仿宋_GB2312" w:hAnsi="仿宋_GB2312" w:eastAsia="仿宋_GB2312" w:cs="仿宋_GB2312"/>
          <w:szCs w:val="21"/>
        </w:rPr>
      </w:pPr>
    </w:p>
    <w:p w14:paraId="4ADF7FAE">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1B44107F">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0FA3BE15">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703388CD">
      <w:pPr>
        <w:adjustRightInd w:val="0"/>
        <w:snapToGrid w:val="0"/>
        <w:spacing w:line="240" w:lineRule="auto"/>
        <w:jc w:val="left"/>
        <w:outlineLvl w:val="9"/>
        <w:rPr>
          <w:rFonts w:hint="eastAsia" w:ascii="仿宋_GB2312" w:hAnsi="仿宋_GB2312" w:eastAsia="仿宋_GB2312" w:cs="仿宋_GB2312"/>
          <w:szCs w:val="21"/>
        </w:rPr>
      </w:pPr>
      <w:r>
        <w:rPr>
          <w:rFonts w:hint="eastAsia" w:ascii="仿宋_GB2312" w:hAnsi="仿宋_GB2312" w:eastAsia="仿宋_GB2312" w:cs="仿宋_GB2312"/>
          <w:szCs w:val="21"/>
        </w:rPr>
        <w:br w:type="page"/>
      </w:r>
    </w:p>
    <w:p w14:paraId="5211D983">
      <w:pPr>
        <w:pStyle w:val="4"/>
        <w:adjustRightInd w:val="0"/>
        <w:snapToGrid w:val="0"/>
        <w:spacing w:line="240" w:lineRule="auto"/>
        <w:jc w:val="left"/>
        <w:rPr>
          <w:rFonts w:hint="eastAsia" w:ascii="仿宋_GB2312" w:hAnsi="仿宋_GB2312" w:eastAsia="仿宋_GB2312" w:cs="仿宋_GB2312"/>
          <w:szCs w:val="28"/>
        </w:rPr>
        <w:sectPr>
          <w:pgSz w:w="11906" w:h="16838"/>
          <w:pgMar w:top="1440" w:right="1803" w:bottom="1440" w:left="1803" w:header="851" w:footer="992" w:gutter="0"/>
          <w:cols w:space="720" w:num="1"/>
          <w:docGrid w:type="linesAndChars" w:linePitch="319" w:charSpace="0"/>
        </w:sectPr>
      </w:pPr>
    </w:p>
    <w:p w14:paraId="7C7C21BD">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14</w:t>
      </w:r>
    </w:p>
    <w:p w14:paraId="03193955">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14" w:name="_Toc31555_WPSOffice_Level2"/>
      <w:bookmarkStart w:id="115" w:name="_Toc9235_WPSOffice_Level2"/>
      <w:r>
        <w:rPr>
          <w:rFonts w:hint="eastAsia" w:ascii="仿宋_GB2312" w:hAnsi="仿宋_GB2312" w:eastAsia="仿宋_GB2312" w:cs="仿宋_GB2312"/>
          <w:b/>
          <w:bCs/>
          <w:sz w:val="32"/>
          <w:szCs w:val="32"/>
        </w:rPr>
        <w:t>技术规格偏离表</w:t>
      </w:r>
      <w:bookmarkEnd w:id="114"/>
      <w:bookmarkEnd w:id="115"/>
    </w:p>
    <w:tbl>
      <w:tblPr>
        <w:tblStyle w:val="18"/>
        <w:tblW w:w="5186" w:type="pct"/>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5"/>
        <w:gridCol w:w="3574"/>
        <w:gridCol w:w="698"/>
        <w:gridCol w:w="525"/>
        <w:gridCol w:w="431"/>
      </w:tblGrid>
      <w:tr w14:paraId="0FBB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16C2652">
            <w:pPr>
              <w:adjustRightInd w:val="0"/>
              <w:snapToGrid w:val="0"/>
              <w:ind w:right="105" w:rightChars="50"/>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包号/序号：</w:t>
            </w:r>
            <w:r>
              <w:rPr>
                <w:rFonts w:hint="eastAsia" w:ascii="仿宋_GB2312" w:hAnsi="仿宋_GB2312" w:eastAsia="仿宋_GB2312" w:cs="仿宋_GB2312"/>
                <w:szCs w:val="21"/>
                <w:lang w:val="en-US" w:eastAsia="zh-CN"/>
              </w:rPr>
              <w:t>001</w:t>
            </w:r>
          </w:p>
          <w:p w14:paraId="7973561D">
            <w:pPr>
              <w:pStyle w:val="16"/>
              <w:widowControl w:val="0"/>
              <w:adjustRightInd w:val="0"/>
              <w:snapToGrid w:val="0"/>
              <w:spacing w:before="0" w:beforeAutospacing="0" w:after="0" w:afterAutospacing="0"/>
              <w:jc w:val="both"/>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产品名称：</w:t>
            </w:r>
            <w:r>
              <w:rPr>
                <w:rFonts w:hint="eastAsia" w:ascii="仿宋_GB2312" w:hAnsi="仿宋_GB2312" w:eastAsia="仿宋_GB2312" w:cs="仿宋_GB2312"/>
                <w:kern w:val="2"/>
                <w:sz w:val="21"/>
                <w:szCs w:val="21"/>
                <w:lang w:eastAsia="zh-CN"/>
              </w:rPr>
              <w:t>生物质炉具配套燃料</w:t>
            </w:r>
          </w:p>
          <w:p w14:paraId="083621FF">
            <w:pPr>
              <w:pStyle w:val="16"/>
              <w:widowControl w:val="0"/>
              <w:adjustRightInd w:val="0"/>
              <w:snapToGrid w:val="0"/>
              <w:spacing w:before="0" w:beforeAutospacing="0" w:after="0" w:afterAutospacing="0"/>
              <w:jc w:val="both"/>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rPr>
              <w:t>数量：720吨</w:t>
            </w:r>
          </w:p>
          <w:p w14:paraId="2E07E484">
            <w:pPr>
              <w:tabs>
                <w:tab w:val="left" w:pos="0"/>
              </w:tabs>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是否为经过审批采购的进口产品：</w:t>
            </w:r>
            <w:r>
              <w:rPr>
                <w:rFonts w:hint="eastAsia" w:ascii="仿宋_GB2312" w:hAnsi="仿宋_GB2312" w:eastAsia="仿宋_GB2312" w:cs="仿宋_GB2312"/>
                <w:szCs w:val="21"/>
                <w:lang w:val="en-US" w:eastAsia="zh-CN"/>
              </w:rPr>
              <w:t>否</w:t>
            </w:r>
          </w:p>
          <w:p w14:paraId="47B30ABB">
            <w:pPr>
              <w:tabs>
                <w:tab w:val="left" w:pos="0"/>
              </w:tabs>
              <w:adjustRightInd w:val="0"/>
              <w:snapToGrid w:val="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是否为核心产品（非单一产品采购项目时适用）：</w:t>
            </w:r>
            <w:r>
              <w:rPr>
                <w:rFonts w:hint="eastAsia" w:ascii="仿宋_GB2312" w:hAnsi="仿宋_GB2312" w:eastAsia="仿宋_GB2312" w:cs="仿宋_GB2312"/>
                <w:szCs w:val="21"/>
                <w:lang w:val="en-US" w:eastAsia="zh-CN"/>
              </w:rPr>
              <w:t>否</w:t>
            </w:r>
          </w:p>
        </w:tc>
      </w:tr>
      <w:tr w14:paraId="1F0EF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041" w:type="pct"/>
            <w:tcBorders>
              <w:top w:val="single" w:color="auto" w:sz="4" w:space="0"/>
              <w:left w:val="single" w:color="auto" w:sz="4" w:space="0"/>
              <w:bottom w:val="single" w:color="auto" w:sz="4" w:space="0"/>
              <w:right w:val="single" w:color="auto" w:sz="4" w:space="0"/>
            </w:tcBorders>
            <w:vAlign w:val="center"/>
          </w:tcPr>
          <w:p w14:paraId="5C4A1CB4">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14:paraId="00C7A0A7">
            <w:pPr>
              <w:ind w:hanging="1"/>
              <w:rPr>
                <w:rFonts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重要提示：实质性要求及重要指标用★标注（“★”必须标注在序号前），★标注项不得负偏离，如果负偏离，则投标文件无效。</w:t>
            </w:r>
          </w:p>
        </w:tc>
        <w:tc>
          <w:tcPr>
            <w:tcW w:w="2023" w:type="pct"/>
            <w:tcBorders>
              <w:top w:val="single" w:color="auto" w:sz="4" w:space="0"/>
              <w:left w:val="single" w:color="auto" w:sz="4" w:space="0"/>
              <w:bottom w:val="single" w:color="auto" w:sz="4" w:space="0"/>
              <w:right w:val="single" w:color="auto" w:sz="4" w:space="0"/>
            </w:tcBorders>
            <w:vAlign w:val="center"/>
          </w:tcPr>
          <w:p w14:paraId="3997FABA">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14:paraId="1615EB64">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395" w:type="pct"/>
            <w:tcBorders>
              <w:top w:val="single" w:color="auto" w:sz="4" w:space="0"/>
              <w:left w:val="single" w:color="auto" w:sz="4" w:space="0"/>
              <w:bottom w:val="single" w:color="auto" w:sz="4" w:space="0"/>
              <w:right w:val="single" w:color="auto" w:sz="4" w:space="0"/>
            </w:tcBorders>
            <w:vAlign w:val="center"/>
          </w:tcPr>
          <w:p w14:paraId="201A4F28">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297" w:type="pct"/>
            <w:tcBorders>
              <w:top w:val="single" w:color="auto" w:sz="4" w:space="0"/>
              <w:left w:val="single" w:color="auto" w:sz="4" w:space="0"/>
              <w:bottom w:val="single" w:color="auto" w:sz="4" w:space="0"/>
              <w:right w:val="single" w:color="auto" w:sz="4" w:space="0"/>
            </w:tcBorders>
            <w:vAlign w:val="center"/>
          </w:tcPr>
          <w:p w14:paraId="41D8094C">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242" w:type="pct"/>
            <w:tcBorders>
              <w:top w:val="single" w:color="auto" w:sz="4" w:space="0"/>
              <w:left w:val="single" w:color="auto" w:sz="4" w:space="0"/>
              <w:bottom w:val="single" w:color="auto" w:sz="4" w:space="0"/>
              <w:right w:val="single" w:color="auto" w:sz="4" w:space="0"/>
            </w:tcBorders>
            <w:vAlign w:val="center"/>
          </w:tcPr>
          <w:p w14:paraId="569C8514">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14:paraId="18F36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2041" w:type="pct"/>
            <w:tcBorders>
              <w:top w:val="single" w:color="auto" w:sz="4" w:space="0"/>
              <w:left w:val="single" w:color="auto" w:sz="4" w:space="0"/>
              <w:bottom w:val="single" w:color="auto" w:sz="4" w:space="0"/>
              <w:right w:val="single" w:color="auto" w:sz="4" w:space="0"/>
            </w:tcBorders>
            <w:vAlign w:val="center"/>
          </w:tcPr>
          <w:p w14:paraId="753808F3">
            <w:pPr>
              <w:adjustRightInd w:val="0"/>
              <w:snapToGrid w:val="0"/>
              <w:ind w:hanging="1"/>
              <w:jc w:val="both"/>
              <w:rPr>
                <w:rFonts w:ascii="仿宋_GB2312" w:hAnsi="仿宋_GB2312" w:eastAsia="仿宋_GB2312" w:cs="仿宋_GB2312"/>
                <w:szCs w:val="21"/>
              </w:rPr>
            </w:pPr>
            <w:r>
              <w:rPr>
                <w:rFonts w:hint="eastAsia" w:ascii="仿宋_GB2312" w:hAnsi="仿宋_GB2312" w:eastAsia="仿宋_GB2312" w:cs="仿宋_GB2312"/>
                <w:szCs w:val="21"/>
              </w:rPr>
              <w:t>★燃料为生物质炉具配套使用有机环保固体压缩块，燃烧少烟无气味。生物质燃料需要达到3000大卡。</w:t>
            </w:r>
          </w:p>
        </w:tc>
        <w:tc>
          <w:tcPr>
            <w:tcW w:w="2023" w:type="pct"/>
            <w:tcBorders>
              <w:top w:val="single" w:color="auto" w:sz="4" w:space="0"/>
              <w:left w:val="single" w:color="auto" w:sz="4" w:space="0"/>
              <w:bottom w:val="single" w:color="auto" w:sz="4" w:space="0"/>
              <w:right w:val="single" w:color="auto" w:sz="4" w:space="0"/>
            </w:tcBorders>
            <w:vAlign w:val="center"/>
          </w:tcPr>
          <w:p w14:paraId="005AE0DA">
            <w:pPr>
              <w:tabs>
                <w:tab w:val="left" w:pos="0"/>
              </w:tabs>
              <w:adjustRightInd w:val="0"/>
              <w:snapToGrid w:val="0"/>
              <w:jc w:val="center"/>
              <w:rPr>
                <w:rFonts w:ascii="仿宋_GB2312" w:hAnsi="仿宋_GB2312" w:eastAsia="仿宋_GB2312" w:cs="仿宋_GB2312"/>
                <w:kern w:val="0"/>
                <w:szCs w:val="21"/>
              </w:rPr>
            </w:pPr>
          </w:p>
        </w:tc>
        <w:tc>
          <w:tcPr>
            <w:tcW w:w="395" w:type="pct"/>
            <w:tcBorders>
              <w:top w:val="single" w:color="auto" w:sz="4" w:space="0"/>
              <w:left w:val="single" w:color="auto" w:sz="4" w:space="0"/>
              <w:bottom w:val="single" w:color="auto" w:sz="4" w:space="0"/>
              <w:right w:val="single" w:color="auto" w:sz="4" w:space="0"/>
            </w:tcBorders>
            <w:vAlign w:val="center"/>
          </w:tcPr>
          <w:p w14:paraId="459255D0">
            <w:pPr>
              <w:tabs>
                <w:tab w:val="left" w:pos="0"/>
              </w:tabs>
              <w:spacing w:line="240" w:lineRule="exact"/>
              <w:jc w:val="center"/>
              <w:rPr>
                <w:rFonts w:ascii="仿宋_GB2312" w:hAnsi="仿宋_GB2312" w:eastAsia="仿宋_GB2312" w:cs="仿宋_GB2312"/>
                <w:kern w:val="0"/>
                <w:szCs w:val="21"/>
              </w:rPr>
            </w:pPr>
          </w:p>
        </w:tc>
        <w:tc>
          <w:tcPr>
            <w:tcW w:w="297" w:type="pct"/>
            <w:tcBorders>
              <w:top w:val="single" w:color="auto" w:sz="4" w:space="0"/>
              <w:left w:val="single" w:color="auto" w:sz="4" w:space="0"/>
              <w:bottom w:val="single" w:color="auto" w:sz="4" w:space="0"/>
              <w:right w:val="single" w:color="auto" w:sz="4" w:space="0"/>
            </w:tcBorders>
            <w:vAlign w:val="center"/>
          </w:tcPr>
          <w:p w14:paraId="0B5A86D1">
            <w:pPr>
              <w:tabs>
                <w:tab w:val="left" w:pos="0"/>
              </w:tabs>
              <w:spacing w:line="240" w:lineRule="exact"/>
              <w:jc w:val="center"/>
              <w:rPr>
                <w:rFonts w:ascii="仿宋_GB2312" w:hAnsi="仿宋_GB2312" w:eastAsia="仿宋_GB2312" w:cs="仿宋_GB2312"/>
                <w:kern w:val="0"/>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4FA43E01">
            <w:pPr>
              <w:tabs>
                <w:tab w:val="left" w:pos="0"/>
              </w:tabs>
              <w:spacing w:line="240" w:lineRule="exact"/>
              <w:jc w:val="center"/>
              <w:rPr>
                <w:rFonts w:ascii="仿宋_GB2312" w:hAnsi="仿宋_GB2312" w:eastAsia="仿宋_GB2312" w:cs="仿宋_GB2312"/>
                <w:kern w:val="0"/>
                <w:szCs w:val="21"/>
              </w:rPr>
            </w:pPr>
          </w:p>
        </w:tc>
      </w:tr>
      <w:tr w14:paraId="50FD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41" w:type="pct"/>
            <w:tcBorders>
              <w:top w:val="single" w:color="auto" w:sz="4" w:space="0"/>
              <w:left w:val="single" w:color="auto" w:sz="4" w:space="0"/>
              <w:bottom w:val="single" w:color="auto" w:sz="4" w:space="0"/>
              <w:right w:val="single" w:color="auto" w:sz="4" w:space="0"/>
            </w:tcBorders>
            <w:vAlign w:val="center"/>
          </w:tcPr>
          <w:p w14:paraId="1BD58B64">
            <w:pPr>
              <w:adjustRightInd w:val="0"/>
              <w:snapToGrid w:val="0"/>
              <w:ind w:hanging="1"/>
              <w:jc w:val="center"/>
              <w:rPr>
                <w:rFonts w:ascii="仿宋_GB2312" w:hAnsi="仿宋_GB2312" w:eastAsia="仿宋_GB2312" w:cs="仿宋_GB2312"/>
                <w:szCs w:val="21"/>
              </w:rPr>
            </w:pPr>
            <w:r>
              <w:rPr>
                <w:rFonts w:hint="eastAsia" w:ascii="宋体" w:hAnsi="宋体" w:eastAsia="宋体" w:cs="仿宋_GB2312"/>
                <w:color w:val="auto"/>
                <w:szCs w:val="21"/>
                <w:highlight w:val="none"/>
              </w:rPr>
              <w:t>其它</w:t>
            </w:r>
          </w:p>
        </w:tc>
        <w:tc>
          <w:tcPr>
            <w:tcW w:w="2023" w:type="pct"/>
            <w:tcBorders>
              <w:top w:val="single" w:color="auto" w:sz="4" w:space="0"/>
              <w:left w:val="single" w:color="auto" w:sz="4" w:space="0"/>
              <w:bottom w:val="single" w:color="auto" w:sz="4" w:space="0"/>
              <w:right w:val="single" w:color="auto" w:sz="4" w:space="0"/>
            </w:tcBorders>
            <w:vAlign w:val="center"/>
          </w:tcPr>
          <w:p w14:paraId="4C3EE926">
            <w:pPr>
              <w:tabs>
                <w:tab w:val="left" w:pos="-61"/>
              </w:tabs>
              <w:adjustRightInd w:val="0"/>
              <w:snapToGrid w:val="0"/>
              <w:ind w:right="-54"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395" w:type="pct"/>
            <w:tcBorders>
              <w:top w:val="single" w:color="auto" w:sz="4" w:space="0"/>
              <w:left w:val="single" w:color="auto" w:sz="4" w:space="0"/>
              <w:bottom w:val="single" w:color="auto" w:sz="4" w:space="0"/>
              <w:right w:val="single" w:color="auto" w:sz="4" w:space="0"/>
            </w:tcBorders>
            <w:vAlign w:val="center"/>
          </w:tcPr>
          <w:p w14:paraId="6A1866BA">
            <w:pPr>
              <w:tabs>
                <w:tab w:val="left" w:pos="0"/>
              </w:tabs>
              <w:spacing w:line="240" w:lineRule="exact"/>
              <w:jc w:val="center"/>
              <w:rPr>
                <w:rFonts w:ascii="仿宋_GB2312" w:hAnsi="仿宋_GB2312" w:eastAsia="仿宋_GB2312" w:cs="仿宋_GB2312"/>
                <w:kern w:val="0"/>
                <w:szCs w:val="21"/>
              </w:rPr>
            </w:pPr>
          </w:p>
        </w:tc>
        <w:tc>
          <w:tcPr>
            <w:tcW w:w="297" w:type="pct"/>
            <w:tcBorders>
              <w:top w:val="single" w:color="auto" w:sz="4" w:space="0"/>
              <w:left w:val="single" w:color="auto" w:sz="4" w:space="0"/>
              <w:bottom w:val="single" w:color="auto" w:sz="4" w:space="0"/>
              <w:right w:val="single" w:color="auto" w:sz="4" w:space="0"/>
            </w:tcBorders>
            <w:vAlign w:val="center"/>
          </w:tcPr>
          <w:p w14:paraId="1C5A71BF">
            <w:pPr>
              <w:tabs>
                <w:tab w:val="left" w:pos="0"/>
              </w:tabs>
              <w:spacing w:line="240" w:lineRule="exact"/>
              <w:jc w:val="center"/>
              <w:rPr>
                <w:rFonts w:ascii="仿宋_GB2312" w:hAnsi="仿宋_GB2312" w:eastAsia="仿宋_GB2312" w:cs="仿宋_GB2312"/>
                <w:kern w:val="0"/>
                <w:szCs w:val="21"/>
              </w:rPr>
            </w:pPr>
          </w:p>
        </w:tc>
        <w:tc>
          <w:tcPr>
            <w:tcW w:w="242" w:type="pct"/>
            <w:tcBorders>
              <w:top w:val="single" w:color="auto" w:sz="4" w:space="0"/>
              <w:left w:val="single" w:color="auto" w:sz="4" w:space="0"/>
              <w:bottom w:val="single" w:color="auto" w:sz="4" w:space="0"/>
              <w:right w:val="single" w:color="auto" w:sz="4" w:space="0"/>
            </w:tcBorders>
            <w:vAlign w:val="center"/>
          </w:tcPr>
          <w:p w14:paraId="10746A83">
            <w:pPr>
              <w:tabs>
                <w:tab w:val="left" w:pos="0"/>
              </w:tabs>
              <w:spacing w:line="240" w:lineRule="exact"/>
              <w:jc w:val="center"/>
              <w:rPr>
                <w:rFonts w:ascii="仿宋_GB2312" w:hAnsi="仿宋_GB2312" w:eastAsia="仿宋_GB2312" w:cs="仿宋_GB2312"/>
                <w:kern w:val="0"/>
                <w:szCs w:val="21"/>
              </w:rPr>
            </w:pPr>
          </w:p>
        </w:tc>
      </w:tr>
    </w:tbl>
    <w:p w14:paraId="3343FCD3">
      <w:pPr>
        <w:adjustRightInd w:val="0"/>
        <w:snapToGrid w:val="0"/>
        <w:spacing w:line="360" w:lineRule="auto"/>
        <w:ind w:right="105" w:rightChars="50"/>
        <w:jc w:val="left"/>
        <w:rPr>
          <w:rFonts w:hint="eastAsia" w:ascii="仿宋_GB2312" w:hAnsi="仿宋_GB2312" w:eastAsia="仿宋_GB2312" w:cs="仿宋_GB2312"/>
          <w:b/>
          <w:szCs w:val="21"/>
        </w:rPr>
      </w:pPr>
    </w:p>
    <w:p w14:paraId="628E1BBE">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14:paraId="48B9F403">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1．“投标文件响应内容”一栏由投标人按照招标文件要求填写并进行逐项响应。</w:t>
      </w:r>
    </w:p>
    <w:p w14:paraId="141BD9D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7B8C62F2">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4EEBEC39">
      <w:pPr>
        <w:adjustRightInd w:val="0"/>
        <w:snapToGrid w:val="0"/>
        <w:spacing w:line="360" w:lineRule="auto"/>
        <w:rPr>
          <w:rFonts w:ascii="仿宋_GB2312" w:hAnsi="仿宋_GB2312" w:eastAsia="仿宋_GB2312" w:cs="仿宋_GB2312"/>
          <w:szCs w:val="21"/>
        </w:rPr>
      </w:pPr>
    </w:p>
    <w:p w14:paraId="75AADF6A">
      <w:pPr>
        <w:adjustRightInd w:val="0"/>
        <w:snapToGrid w:val="0"/>
        <w:spacing w:line="360" w:lineRule="auto"/>
        <w:rPr>
          <w:rFonts w:ascii="仿宋_GB2312" w:hAnsi="仿宋_GB2312" w:eastAsia="仿宋_GB2312" w:cs="仿宋_GB2312"/>
          <w:szCs w:val="21"/>
        </w:rPr>
      </w:pPr>
    </w:p>
    <w:p w14:paraId="661570C6">
      <w:pPr>
        <w:snapToGrid w:val="0"/>
        <w:spacing w:line="480" w:lineRule="auto"/>
        <w:rPr>
          <w:rFonts w:hint="eastAsia" w:ascii="仿宋_GB2312" w:hAnsi="仿宋_GB2312" w:eastAsia="仿宋_GB2312" w:cs="仿宋_GB2312"/>
        </w:rPr>
      </w:pPr>
    </w:p>
    <w:p w14:paraId="09CA406C">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8BFE2AB">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7E2520D5">
      <w:pPr>
        <w:adjustRightInd w:val="0"/>
        <w:snapToGrid w:val="0"/>
        <w:spacing w:line="480" w:lineRule="auto"/>
        <w:ind w:right="105" w:rightChars="50"/>
        <w:jc w:val="left"/>
        <w:rPr>
          <w:rFonts w:hint="eastAsia" w:ascii="仿宋_GB2312" w:hAnsi="仿宋_GB2312" w:eastAsia="仿宋_GB2312" w:cs="仿宋_GB2312"/>
          <w:u w:val="single"/>
        </w:rPr>
        <w:sectPr>
          <w:pgSz w:w="11906" w:h="16838"/>
          <w:pgMar w:top="1440" w:right="1803" w:bottom="1440" w:left="1803" w:header="851" w:footer="992" w:gutter="0"/>
          <w:cols w:space="720" w:num="1"/>
          <w:docGrid w:type="linesAndChars" w:linePitch="319" w:charSpace="0"/>
        </w:sect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6FA5991A">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15</w:t>
      </w:r>
    </w:p>
    <w:p w14:paraId="330889E0">
      <w:pPr>
        <w:adjustRightInd w:val="0"/>
        <w:snapToGrid w:val="0"/>
        <w:ind w:right="105" w:rightChars="50"/>
        <w:jc w:val="center"/>
        <w:rPr>
          <w:rFonts w:ascii="仿宋_GB2312" w:hAnsi="仿宋_GB2312" w:eastAsia="仿宋_GB2312" w:cs="仿宋_GB2312"/>
          <w:b/>
          <w:bCs/>
          <w:sz w:val="32"/>
          <w:szCs w:val="32"/>
        </w:rPr>
      </w:pPr>
      <w:bookmarkStart w:id="116" w:name="_Toc8488_WPSOffice_Level2"/>
      <w:bookmarkStart w:id="117" w:name="_Toc4431_WPSOffice_Level2"/>
      <w:r>
        <w:rPr>
          <w:rFonts w:hint="eastAsia" w:ascii="仿宋_GB2312" w:hAnsi="仿宋_GB2312" w:eastAsia="仿宋_GB2312" w:cs="仿宋_GB2312"/>
          <w:b/>
          <w:bCs/>
          <w:sz w:val="32"/>
          <w:szCs w:val="32"/>
        </w:rPr>
        <w:t>商务条款偏离表</w:t>
      </w:r>
      <w:bookmarkEnd w:id="116"/>
      <w:bookmarkEnd w:id="117"/>
    </w:p>
    <w:p w14:paraId="31FED2F6">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18"/>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945"/>
        <w:gridCol w:w="2094"/>
        <w:gridCol w:w="926"/>
        <w:gridCol w:w="936"/>
      </w:tblGrid>
      <w:tr w14:paraId="39F6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612" w:type="dxa"/>
            <w:vAlign w:val="center"/>
          </w:tcPr>
          <w:p w14:paraId="45B59B70">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945" w:type="dxa"/>
            <w:vAlign w:val="center"/>
          </w:tcPr>
          <w:p w14:paraId="2F4299D0">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14:paraId="4311904E">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2094" w:type="dxa"/>
            <w:vAlign w:val="center"/>
          </w:tcPr>
          <w:p w14:paraId="1208891B">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926" w:type="dxa"/>
            <w:vAlign w:val="center"/>
          </w:tcPr>
          <w:p w14:paraId="54F2A607">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936" w:type="dxa"/>
            <w:vAlign w:val="center"/>
          </w:tcPr>
          <w:p w14:paraId="63C0B768">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14:paraId="49CE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2" w:type="dxa"/>
            <w:vAlign w:val="center"/>
          </w:tcPr>
          <w:p w14:paraId="5828FD86">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1</w:t>
            </w:r>
          </w:p>
        </w:tc>
        <w:tc>
          <w:tcPr>
            <w:tcW w:w="3945" w:type="dxa"/>
            <w:vAlign w:val="center"/>
          </w:tcPr>
          <w:p w14:paraId="013428E9">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履行期限</w:t>
            </w:r>
            <w:r>
              <w:rPr>
                <w:rFonts w:hint="eastAsia" w:ascii="仿宋_GB2312" w:hAnsi="仿宋_GB2312" w:eastAsia="仿宋_GB2312" w:cs="仿宋_GB2312"/>
                <w:szCs w:val="21"/>
                <w:highlight w:val="none"/>
                <w:lang w:eastAsia="zh-CN"/>
              </w:rPr>
              <w:t>：20</w:t>
            </w:r>
            <w:r>
              <w:rPr>
                <w:rFonts w:hint="eastAsia" w:ascii="仿宋_GB2312" w:hAnsi="仿宋_GB2312" w:eastAsia="仿宋_GB2312" w:cs="仿宋_GB2312"/>
                <w:szCs w:val="21"/>
                <w:highlight w:val="none"/>
                <w:lang w:val="en-US" w:eastAsia="zh-CN"/>
              </w:rPr>
              <w:t>25</w:t>
            </w:r>
            <w:r>
              <w:rPr>
                <w:rFonts w:hint="eastAsia" w:ascii="仿宋_GB2312" w:hAnsi="仿宋_GB2312" w:eastAsia="仿宋_GB2312" w:cs="仿宋_GB2312"/>
                <w:szCs w:val="21"/>
                <w:highlight w:val="none"/>
                <w:lang w:eastAsia="zh-CN"/>
              </w:rPr>
              <w:t>年</w:t>
            </w:r>
            <w:r>
              <w:rPr>
                <w:rFonts w:hint="eastAsia" w:ascii="仿宋_GB2312" w:hAnsi="仿宋_GB2312" w:eastAsia="仿宋_GB2312" w:cs="仿宋_GB2312"/>
                <w:szCs w:val="21"/>
                <w:highlight w:val="none"/>
                <w:lang w:val="en-US" w:eastAsia="zh-CN"/>
              </w:rPr>
              <w:t>01</w:t>
            </w:r>
            <w:r>
              <w:rPr>
                <w:rFonts w:hint="eastAsia" w:ascii="仿宋_GB2312" w:hAnsi="仿宋_GB2312" w:eastAsia="仿宋_GB2312" w:cs="仿宋_GB2312"/>
                <w:szCs w:val="21"/>
                <w:highlight w:val="none"/>
                <w:lang w:eastAsia="zh-CN"/>
              </w:rPr>
              <w:t>月</w:t>
            </w:r>
            <w:r>
              <w:rPr>
                <w:rFonts w:hint="eastAsia" w:ascii="仿宋_GB2312" w:hAnsi="仿宋_GB2312" w:eastAsia="仿宋_GB2312" w:cs="仿宋_GB2312"/>
                <w:szCs w:val="21"/>
                <w:highlight w:val="none"/>
                <w:lang w:val="en-US" w:eastAsia="zh-CN"/>
              </w:rPr>
              <w:t>25</w:t>
            </w:r>
            <w:r>
              <w:rPr>
                <w:rFonts w:hint="eastAsia" w:ascii="仿宋_GB2312" w:hAnsi="仿宋_GB2312" w:eastAsia="仿宋_GB2312" w:cs="仿宋_GB2312"/>
                <w:szCs w:val="21"/>
                <w:highlight w:val="none"/>
                <w:lang w:eastAsia="zh-CN"/>
              </w:rPr>
              <w:t>日前（具体以签订合同为准）。</w:t>
            </w:r>
          </w:p>
        </w:tc>
        <w:tc>
          <w:tcPr>
            <w:tcW w:w="2094" w:type="dxa"/>
            <w:vAlign w:val="center"/>
          </w:tcPr>
          <w:p w14:paraId="2DD2B546">
            <w:pPr>
              <w:adjustRightInd w:val="0"/>
              <w:snapToGrid w:val="0"/>
              <w:ind w:right="105" w:rightChars="50"/>
              <w:jc w:val="center"/>
              <w:rPr>
                <w:rFonts w:ascii="仿宋_GB2312" w:hAnsi="仿宋_GB2312" w:eastAsia="仿宋_GB2312" w:cs="仿宋_GB2312"/>
                <w:szCs w:val="21"/>
              </w:rPr>
            </w:pPr>
          </w:p>
        </w:tc>
        <w:tc>
          <w:tcPr>
            <w:tcW w:w="926" w:type="dxa"/>
            <w:vAlign w:val="center"/>
          </w:tcPr>
          <w:p w14:paraId="496AD72D">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7D18A7F9">
            <w:pPr>
              <w:adjustRightInd w:val="0"/>
              <w:snapToGrid w:val="0"/>
              <w:ind w:right="105" w:rightChars="50"/>
              <w:jc w:val="center"/>
              <w:rPr>
                <w:rFonts w:ascii="仿宋_GB2312" w:hAnsi="仿宋_GB2312" w:eastAsia="仿宋_GB2312" w:cs="仿宋_GB2312"/>
                <w:szCs w:val="21"/>
              </w:rPr>
            </w:pPr>
          </w:p>
        </w:tc>
      </w:tr>
      <w:tr w14:paraId="79A1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2" w:type="dxa"/>
            <w:vAlign w:val="center"/>
          </w:tcPr>
          <w:p w14:paraId="322230B0">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2</w:t>
            </w:r>
          </w:p>
        </w:tc>
        <w:tc>
          <w:tcPr>
            <w:tcW w:w="3945" w:type="dxa"/>
            <w:vAlign w:val="center"/>
          </w:tcPr>
          <w:p w14:paraId="136C1AAB">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履约地点</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按要求燃料配送到户，辽中区冷子堡镇东古城子村村委会院内可作为临时堆放生物质燃料场地，配送到户后场地清扫干净。</w:t>
            </w:r>
          </w:p>
        </w:tc>
        <w:tc>
          <w:tcPr>
            <w:tcW w:w="2094" w:type="dxa"/>
            <w:vAlign w:val="center"/>
          </w:tcPr>
          <w:p w14:paraId="00B6F784">
            <w:pPr>
              <w:adjustRightInd w:val="0"/>
              <w:snapToGrid w:val="0"/>
              <w:ind w:right="105" w:rightChars="50"/>
              <w:jc w:val="center"/>
              <w:rPr>
                <w:rFonts w:ascii="仿宋_GB2312" w:hAnsi="仿宋_GB2312" w:eastAsia="仿宋_GB2312" w:cs="仿宋_GB2312"/>
                <w:szCs w:val="21"/>
              </w:rPr>
            </w:pPr>
          </w:p>
        </w:tc>
        <w:tc>
          <w:tcPr>
            <w:tcW w:w="926" w:type="dxa"/>
            <w:vAlign w:val="center"/>
          </w:tcPr>
          <w:p w14:paraId="5DA832DC">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5CFAF9AA">
            <w:pPr>
              <w:adjustRightInd w:val="0"/>
              <w:snapToGrid w:val="0"/>
              <w:ind w:right="105" w:rightChars="50"/>
              <w:jc w:val="center"/>
              <w:rPr>
                <w:rFonts w:ascii="仿宋_GB2312" w:hAnsi="仿宋_GB2312" w:eastAsia="仿宋_GB2312" w:cs="仿宋_GB2312"/>
                <w:szCs w:val="21"/>
              </w:rPr>
            </w:pPr>
          </w:p>
        </w:tc>
      </w:tr>
      <w:tr w14:paraId="4C3D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12" w:type="dxa"/>
            <w:vAlign w:val="center"/>
          </w:tcPr>
          <w:p w14:paraId="282BCFB9">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3</w:t>
            </w:r>
          </w:p>
        </w:tc>
        <w:tc>
          <w:tcPr>
            <w:tcW w:w="3945" w:type="dxa"/>
            <w:vAlign w:val="center"/>
          </w:tcPr>
          <w:p w14:paraId="35F3DED8">
            <w:pPr>
              <w:adjustRightInd w:val="0"/>
              <w:snapToGrid w:val="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付款方式：货到验收合格后，提供全额发票后，支付全部合同款。</w:t>
            </w:r>
          </w:p>
        </w:tc>
        <w:tc>
          <w:tcPr>
            <w:tcW w:w="2094" w:type="dxa"/>
            <w:vAlign w:val="center"/>
          </w:tcPr>
          <w:p w14:paraId="00F5B85D">
            <w:pPr>
              <w:adjustRightInd w:val="0"/>
              <w:snapToGrid w:val="0"/>
              <w:ind w:right="105" w:rightChars="50"/>
              <w:jc w:val="center"/>
              <w:rPr>
                <w:rFonts w:ascii="仿宋_GB2312" w:hAnsi="仿宋_GB2312" w:eastAsia="仿宋_GB2312" w:cs="仿宋_GB2312"/>
                <w:szCs w:val="21"/>
              </w:rPr>
            </w:pPr>
          </w:p>
        </w:tc>
        <w:tc>
          <w:tcPr>
            <w:tcW w:w="926" w:type="dxa"/>
            <w:vAlign w:val="center"/>
          </w:tcPr>
          <w:p w14:paraId="7B8FEE08">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1D8B6DAC">
            <w:pPr>
              <w:adjustRightInd w:val="0"/>
              <w:snapToGrid w:val="0"/>
              <w:ind w:right="105" w:rightChars="50"/>
              <w:jc w:val="center"/>
              <w:rPr>
                <w:rFonts w:ascii="仿宋_GB2312" w:hAnsi="仿宋_GB2312" w:eastAsia="仿宋_GB2312" w:cs="仿宋_GB2312"/>
                <w:szCs w:val="21"/>
              </w:rPr>
            </w:pPr>
          </w:p>
        </w:tc>
      </w:tr>
      <w:tr w14:paraId="34B7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2" w:type="dxa"/>
            <w:vAlign w:val="center"/>
          </w:tcPr>
          <w:p w14:paraId="15823C74">
            <w:pPr>
              <w:adjustRightInd w:val="0"/>
              <w:snapToGrid w:val="0"/>
              <w:ind w:right="105" w:rightChars="5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4</w:t>
            </w:r>
          </w:p>
        </w:tc>
        <w:tc>
          <w:tcPr>
            <w:tcW w:w="3945" w:type="dxa"/>
            <w:shd w:val="clear" w:color="auto" w:fill="auto"/>
            <w:vAlign w:val="center"/>
          </w:tcPr>
          <w:p w14:paraId="400C3F34">
            <w:pPr>
              <w:adjustRightInd w:val="0"/>
              <w:snapToGrid w:val="0"/>
              <w:rPr>
                <w:rFonts w:hint="eastAsia" w:ascii="仿宋_GB2312" w:hAnsi="仿宋_GB2312" w:eastAsia="仿宋_GB2312" w:cs="仿宋_GB2312"/>
                <w:b/>
                <w:kern w:val="2"/>
                <w:sz w:val="18"/>
                <w:szCs w:val="18"/>
                <w:lang w:val="en-US" w:eastAsia="zh-CN" w:bidi="ar-SA"/>
              </w:rPr>
            </w:pPr>
            <w:r>
              <w:rPr>
                <w:rFonts w:hint="eastAsia" w:ascii="仿宋_GB2312" w:hAnsi="仿宋_GB2312" w:eastAsia="仿宋_GB2312" w:cs="仿宋_GB2312"/>
                <w:szCs w:val="21"/>
                <w:highlight w:val="none"/>
                <w:lang w:val="en-US" w:eastAsia="zh-CN"/>
              </w:rPr>
              <w:t>配送要求：中标人需严把质量、注重服务、配送及时。</w:t>
            </w:r>
          </w:p>
        </w:tc>
        <w:tc>
          <w:tcPr>
            <w:tcW w:w="2094" w:type="dxa"/>
            <w:vAlign w:val="center"/>
          </w:tcPr>
          <w:p w14:paraId="4C7969B1">
            <w:pPr>
              <w:adjustRightInd w:val="0"/>
              <w:snapToGrid w:val="0"/>
              <w:ind w:right="105" w:rightChars="50"/>
              <w:jc w:val="center"/>
              <w:rPr>
                <w:rFonts w:ascii="仿宋_GB2312" w:hAnsi="仿宋_GB2312" w:eastAsia="仿宋_GB2312" w:cs="仿宋_GB2312"/>
                <w:szCs w:val="21"/>
              </w:rPr>
            </w:pPr>
          </w:p>
        </w:tc>
        <w:tc>
          <w:tcPr>
            <w:tcW w:w="926" w:type="dxa"/>
            <w:vAlign w:val="center"/>
          </w:tcPr>
          <w:p w14:paraId="433213BA">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01A15998">
            <w:pPr>
              <w:adjustRightInd w:val="0"/>
              <w:snapToGrid w:val="0"/>
              <w:ind w:right="105" w:rightChars="50"/>
              <w:jc w:val="center"/>
              <w:rPr>
                <w:rFonts w:ascii="仿宋_GB2312" w:hAnsi="仿宋_GB2312" w:eastAsia="仿宋_GB2312" w:cs="仿宋_GB2312"/>
                <w:szCs w:val="21"/>
              </w:rPr>
            </w:pPr>
          </w:p>
        </w:tc>
      </w:tr>
      <w:tr w14:paraId="009A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12" w:type="dxa"/>
            <w:vAlign w:val="center"/>
          </w:tcPr>
          <w:p w14:paraId="54918AB7">
            <w:pPr>
              <w:adjustRightInd w:val="0"/>
              <w:snapToGrid w:val="0"/>
              <w:ind w:right="105" w:rightChars="50"/>
              <w:jc w:val="center"/>
              <w:rPr>
                <w:rFonts w:hint="eastAsia" w:ascii="仿宋_GB2312" w:hAnsi="仿宋_GB2312" w:eastAsia="仿宋_GB2312" w:cs="仿宋_GB2312"/>
                <w:b/>
                <w:sz w:val="18"/>
                <w:szCs w:val="18"/>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5</w:t>
            </w:r>
          </w:p>
        </w:tc>
        <w:tc>
          <w:tcPr>
            <w:tcW w:w="3945" w:type="dxa"/>
            <w:shd w:val="clear" w:color="auto" w:fill="auto"/>
            <w:vAlign w:val="center"/>
          </w:tcPr>
          <w:p w14:paraId="7EFC6A46">
            <w:pPr>
              <w:adjustRightInd w:val="0"/>
              <w:snapToGrid w:val="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报价说明：报价包含货物价格、运输费、包装费、装卸费、税费等与本项目有关的一切费用。</w:t>
            </w:r>
          </w:p>
        </w:tc>
        <w:tc>
          <w:tcPr>
            <w:tcW w:w="2094" w:type="dxa"/>
            <w:vAlign w:val="center"/>
          </w:tcPr>
          <w:p w14:paraId="15D9FEA9">
            <w:pPr>
              <w:adjustRightInd w:val="0"/>
              <w:snapToGrid w:val="0"/>
              <w:ind w:right="105" w:rightChars="50"/>
              <w:jc w:val="center"/>
              <w:rPr>
                <w:rFonts w:ascii="仿宋_GB2312" w:hAnsi="仿宋_GB2312" w:eastAsia="仿宋_GB2312" w:cs="仿宋_GB2312"/>
                <w:szCs w:val="21"/>
              </w:rPr>
            </w:pPr>
          </w:p>
        </w:tc>
        <w:tc>
          <w:tcPr>
            <w:tcW w:w="926" w:type="dxa"/>
            <w:vAlign w:val="center"/>
          </w:tcPr>
          <w:p w14:paraId="0C617D5C">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69CB46FC">
            <w:pPr>
              <w:adjustRightInd w:val="0"/>
              <w:snapToGrid w:val="0"/>
              <w:ind w:right="105" w:rightChars="50"/>
              <w:jc w:val="center"/>
              <w:rPr>
                <w:rFonts w:ascii="仿宋_GB2312" w:hAnsi="仿宋_GB2312" w:eastAsia="仿宋_GB2312" w:cs="仿宋_GB2312"/>
                <w:szCs w:val="21"/>
              </w:rPr>
            </w:pPr>
          </w:p>
        </w:tc>
      </w:tr>
      <w:tr w14:paraId="7556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12" w:type="dxa"/>
            <w:vAlign w:val="center"/>
          </w:tcPr>
          <w:p w14:paraId="6664003A">
            <w:pPr>
              <w:adjustRightInd w:val="0"/>
              <w:snapToGrid w:val="0"/>
              <w:ind w:right="105" w:rightChars="50"/>
              <w:jc w:val="center"/>
              <w:rPr>
                <w:rFonts w:hint="eastAsia" w:ascii="仿宋_GB2312" w:hAnsi="仿宋_GB2312" w:eastAsia="仿宋_GB2312" w:cs="仿宋_GB2312"/>
                <w:szCs w:val="21"/>
                <w:lang w:eastAsia="zh-CN"/>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lang w:val="en-US" w:eastAsia="zh-CN"/>
              </w:rPr>
              <w:t>6</w:t>
            </w:r>
          </w:p>
        </w:tc>
        <w:tc>
          <w:tcPr>
            <w:tcW w:w="3945" w:type="dxa"/>
            <w:vAlign w:val="center"/>
          </w:tcPr>
          <w:p w14:paraId="52485E40">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验收要求</w:t>
            </w:r>
          </w:p>
          <w:p w14:paraId="7955056E">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（1）验收标准：国家及行业现行标准；</w:t>
            </w:r>
          </w:p>
          <w:p w14:paraId="0B5FDEB5">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（2）验收程序：由采购人按照《关于印发辽宁省政府采购履约验收管理办法的通知》（辽财采［2017］603号）的要求进行组织验收；</w:t>
            </w:r>
          </w:p>
          <w:p w14:paraId="29181F6F">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（3）验收报告：按照《关于印发辽宁省政府采购履约验收管理办法的通知》（辽财采［2017］603号）的要求执行；</w:t>
            </w:r>
          </w:p>
          <w:p w14:paraId="04B4A218">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（4）组织验收主体：本项目的履约验收工作由采购人依法组织实施。</w:t>
            </w:r>
          </w:p>
        </w:tc>
        <w:tc>
          <w:tcPr>
            <w:tcW w:w="2094" w:type="dxa"/>
            <w:vAlign w:val="center"/>
          </w:tcPr>
          <w:p w14:paraId="0C918D47">
            <w:pPr>
              <w:adjustRightInd w:val="0"/>
              <w:snapToGrid w:val="0"/>
              <w:ind w:right="105" w:rightChars="50"/>
              <w:jc w:val="center"/>
              <w:rPr>
                <w:rFonts w:ascii="仿宋_GB2312" w:hAnsi="仿宋_GB2312" w:eastAsia="仿宋_GB2312" w:cs="仿宋_GB2312"/>
                <w:szCs w:val="21"/>
              </w:rPr>
            </w:pPr>
          </w:p>
        </w:tc>
        <w:tc>
          <w:tcPr>
            <w:tcW w:w="926" w:type="dxa"/>
            <w:vAlign w:val="center"/>
          </w:tcPr>
          <w:p w14:paraId="69278545">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60C87E77">
            <w:pPr>
              <w:adjustRightInd w:val="0"/>
              <w:snapToGrid w:val="0"/>
              <w:ind w:right="105" w:rightChars="50"/>
              <w:jc w:val="center"/>
              <w:rPr>
                <w:rFonts w:ascii="仿宋_GB2312" w:hAnsi="仿宋_GB2312" w:eastAsia="仿宋_GB2312" w:cs="仿宋_GB2312"/>
                <w:szCs w:val="21"/>
              </w:rPr>
            </w:pPr>
          </w:p>
        </w:tc>
      </w:tr>
      <w:tr w14:paraId="164C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12" w:type="dxa"/>
            <w:vAlign w:val="center"/>
          </w:tcPr>
          <w:p w14:paraId="5AE7E950">
            <w:pPr>
              <w:adjustRightInd w:val="0"/>
              <w:snapToGrid w:val="0"/>
              <w:ind w:right="105" w:rightChars="50"/>
              <w:jc w:val="center"/>
              <w:rPr>
                <w:rFonts w:ascii="仿宋_GB2312" w:hAnsi="仿宋_GB2312" w:eastAsia="仿宋_GB2312" w:cs="仿宋_GB2312"/>
                <w:szCs w:val="21"/>
              </w:rPr>
            </w:pPr>
          </w:p>
        </w:tc>
        <w:tc>
          <w:tcPr>
            <w:tcW w:w="3945" w:type="dxa"/>
            <w:vAlign w:val="center"/>
          </w:tcPr>
          <w:p w14:paraId="7EE4C6EB">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094" w:type="dxa"/>
            <w:vAlign w:val="center"/>
          </w:tcPr>
          <w:p w14:paraId="5A48B63E">
            <w:pPr>
              <w:adjustRightInd w:val="0"/>
              <w:snapToGrid w:val="0"/>
              <w:ind w:left="-52" w:leftChars="-25" w:right="-16" w:rightChars="-8"/>
              <w:jc w:val="left"/>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926" w:type="dxa"/>
            <w:vAlign w:val="center"/>
          </w:tcPr>
          <w:p w14:paraId="17E6B8B3">
            <w:pPr>
              <w:adjustRightInd w:val="0"/>
              <w:snapToGrid w:val="0"/>
              <w:ind w:right="105" w:rightChars="50"/>
              <w:jc w:val="center"/>
              <w:rPr>
                <w:rFonts w:ascii="仿宋_GB2312" w:hAnsi="仿宋_GB2312" w:eastAsia="仿宋_GB2312" w:cs="仿宋_GB2312"/>
                <w:szCs w:val="21"/>
              </w:rPr>
            </w:pPr>
          </w:p>
        </w:tc>
        <w:tc>
          <w:tcPr>
            <w:tcW w:w="936" w:type="dxa"/>
            <w:vAlign w:val="center"/>
          </w:tcPr>
          <w:p w14:paraId="63B01B02">
            <w:pPr>
              <w:adjustRightInd w:val="0"/>
              <w:snapToGrid w:val="0"/>
              <w:ind w:right="105" w:rightChars="50"/>
              <w:jc w:val="center"/>
              <w:rPr>
                <w:rFonts w:ascii="仿宋_GB2312" w:hAnsi="仿宋_GB2312" w:eastAsia="仿宋_GB2312" w:cs="仿宋_GB2312"/>
                <w:szCs w:val="21"/>
              </w:rPr>
            </w:pPr>
          </w:p>
        </w:tc>
      </w:tr>
    </w:tbl>
    <w:p w14:paraId="47B3A570">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14:paraId="3CCDD75A">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14:paraId="1D2C8FA6">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14:paraId="43F14ED5">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14:paraId="62C085ED">
      <w:pPr>
        <w:adjustRightInd w:val="0"/>
        <w:snapToGrid w:val="0"/>
        <w:spacing w:line="360" w:lineRule="auto"/>
        <w:rPr>
          <w:rFonts w:ascii="仿宋_GB2312" w:hAnsi="仿宋_GB2312" w:eastAsia="仿宋_GB2312" w:cs="仿宋_GB2312"/>
          <w:szCs w:val="21"/>
        </w:rPr>
      </w:pPr>
    </w:p>
    <w:p w14:paraId="3054CF9B">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投标</w:t>
      </w:r>
      <w:r>
        <w:rPr>
          <w:rFonts w:hint="eastAsia" w:ascii="仿宋_GB2312" w:hAnsi="仿宋_GB2312" w:eastAsia="仿宋_GB2312" w:cs="仿宋_GB2312"/>
        </w:rPr>
        <w:t>人名称（加盖单位公章）：</w:t>
      </w:r>
      <w:r>
        <w:rPr>
          <w:rFonts w:hint="eastAsia" w:ascii="仿宋_GB2312" w:hAnsi="仿宋_GB2312" w:eastAsia="仿宋_GB2312" w:cs="仿宋_GB2312"/>
          <w:u w:val="single"/>
        </w:rPr>
        <w:t xml:space="preserve">           </w:t>
      </w:r>
    </w:p>
    <w:p w14:paraId="18FC7AF4">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法定</w:t>
      </w:r>
      <w:r>
        <w:rPr>
          <w:rFonts w:hint="eastAsia" w:ascii="仿宋_GB2312" w:hAnsi="仿宋_GB2312" w:eastAsia="仿宋_GB2312" w:cs="仿宋_GB2312"/>
        </w:rPr>
        <w:t>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5A35B649">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日期</w:t>
      </w:r>
      <w:r>
        <w:rPr>
          <w:rFonts w:hint="eastAsia" w:ascii="仿宋_GB2312" w:hAnsi="仿宋_GB2312" w:eastAsia="仿宋_GB2312" w:cs="仿宋_GB2312"/>
        </w:rPr>
        <w:t>：</w:t>
      </w:r>
      <w:r>
        <w:rPr>
          <w:rFonts w:hint="eastAsia" w:ascii="仿宋_GB2312" w:hAnsi="仿宋_GB2312" w:eastAsia="仿宋_GB2312" w:cs="仿宋_GB2312"/>
          <w:u w:val="single"/>
        </w:rPr>
        <w:t xml:space="preserve">                </w:t>
      </w:r>
    </w:p>
    <w:p w14:paraId="2BC66494">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18AC604F">
      <w:pPr>
        <w:pStyle w:val="4"/>
        <w:adjustRightInd w:val="0"/>
        <w:snapToGrid w:val="0"/>
        <w:spacing w:line="240" w:lineRule="auto"/>
        <w:jc w:val="left"/>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格式</w:t>
      </w:r>
      <w:r>
        <w:rPr>
          <w:rFonts w:hint="eastAsia" w:ascii="仿宋_GB2312" w:hAnsi="仿宋_GB2312" w:eastAsia="仿宋_GB2312" w:cs="仿宋_GB2312"/>
          <w:szCs w:val="28"/>
          <w:lang w:val="en-US" w:eastAsia="zh-CN"/>
        </w:rPr>
        <w:t>16</w:t>
      </w:r>
    </w:p>
    <w:p w14:paraId="04288BDC">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18" w:name="_Toc9410_WPSOffice_Level2"/>
      <w:bookmarkStart w:id="119" w:name="_Toc20929_WPSOffice_Level2"/>
      <w:r>
        <w:rPr>
          <w:rFonts w:hint="eastAsia" w:ascii="仿宋_GB2312" w:hAnsi="仿宋_GB2312" w:eastAsia="仿宋_GB2312" w:cs="仿宋_GB2312"/>
          <w:b/>
          <w:bCs/>
          <w:sz w:val="32"/>
          <w:szCs w:val="32"/>
        </w:rPr>
        <w:t>投标人关联单位的说明</w:t>
      </w:r>
      <w:bookmarkEnd w:id="118"/>
      <w:bookmarkEnd w:id="119"/>
    </w:p>
    <w:p w14:paraId="79C3957E">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14:paraId="6CCEBD91">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0" w:name="_Toc31070_WPSOffice_Level2"/>
      <w:bookmarkStart w:id="121" w:name="_Toc2074_WPSOffice_Level2"/>
      <w:r>
        <w:rPr>
          <w:rFonts w:hint="eastAsia" w:ascii="仿宋_GB2312" w:hAnsi="仿宋_GB2312" w:eastAsia="仿宋_GB2312" w:cs="仿宋_GB2312"/>
          <w:szCs w:val="21"/>
        </w:rPr>
        <w:t>（1）与投标人单位法定代表人（或非法人组织负责人）为同一人的其他单位；</w:t>
      </w:r>
      <w:bookmarkEnd w:id="120"/>
      <w:bookmarkEnd w:id="121"/>
    </w:p>
    <w:p w14:paraId="446C9F29">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27053_WPSOffice_Level2"/>
      <w:bookmarkStart w:id="123" w:name="_Toc889_WPSOffice_Level2"/>
      <w:r>
        <w:rPr>
          <w:rFonts w:hint="eastAsia" w:ascii="仿宋_GB2312" w:hAnsi="仿宋_GB2312" w:eastAsia="仿宋_GB2312" w:cs="仿宋_GB2312"/>
          <w:szCs w:val="21"/>
        </w:rPr>
        <w:t>（2）与投标人存在直接控股、管理关系的其他单位。</w:t>
      </w:r>
      <w:bookmarkEnd w:id="122"/>
      <w:bookmarkEnd w:id="123"/>
    </w:p>
    <w:p w14:paraId="6C13416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3B35511D">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14:paraId="1B0610C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1EDE6C4">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50FD6DF9">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658F0BBC">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91B2838">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B40DB4F">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53F841BD">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0E40EB39">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367A9358">
      <w:pPr>
        <w:adjustRightInd w:val="0"/>
        <w:snapToGrid w:val="0"/>
        <w:spacing w:line="360" w:lineRule="auto"/>
        <w:ind w:right="105" w:rightChars="50"/>
        <w:jc w:val="left"/>
        <w:rPr>
          <w:rFonts w:ascii="仿宋_GB2312" w:hAnsi="仿宋_GB2312" w:eastAsia="仿宋_GB2312" w:cs="仿宋_GB2312"/>
          <w:szCs w:val="21"/>
        </w:rPr>
      </w:pPr>
    </w:p>
    <w:p w14:paraId="08847F86">
      <w:pP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br w:type="page"/>
      </w:r>
    </w:p>
    <w:p w14:paraId="11729CC7">
      <w:pPr>
        <w:wordWrap w:val="0"/>
        <w:adjustRightInd w:val="0"/>
        <w:snapToGrid w:val="0"/>
        <w:spacing w:line="360" w:lineRule="auto"/>
        <w:ind w:right="105" w:rightChars="50"/>
        <w:outlineLvl w:val="1"/>
        <w:rPr>
          <w:rFonts w:hint="default" w:ascii="仿宋_GB2312" w:hAnsi="仿宋_GB2312" w:eastAsia="仿宋_GB2312" w:cs="仿宋_GB2312"/>
          <w:b/>
          <w:bCs/>
          <w:sz w:val="28"/>
          <w:szCs w:val="28"/>
          <w:lang w:val="en-US"/>
        </w:rPr>
      </w:pPr>
      <w:bookmarkStart w:id="124" w:name="_Toc4498_WPSOffice_Level1"/>
      <w:bookmarkStart w:id="125" w:name="_Toc4306"/>
      <w:r>
        <w:rPr>
          <w:rFonts w:hint="eastAsia" w:ascii="仿宋_GB2312" w:hAnsi="仿宋_GB2312" w:eastAsia="仿宋_GB2312" w:cs="仿宋_GB2312"/>
          <w:b/>
          <w:bCs/>
          <w:sz w:val="32"/>
          <w:szCs w:val="28"/>
          <w:lang w:val="zh-CN" w:bidi="zh-CN"/>
        </w:rPr>
        <w:t>格式</w:t>
      </w:r>
      <w:r>
        <w:rPr>
          <w:rFonts w:hint="eastAsia" w:ascii="仿宋_GB2312" w:hAnsi="仿宋_GB2312" w:eastAsia="仿宋_GB2312" w:cs="仿宋_GB2312"/>
          <w:b/>
          <w:bCs/>
          <w:sz w:val="32"/>
          <w:szCs w:val="28"/>
          <w:lang w:val="en-US" w:bidi="zh-CN"/>
        </w:rPr>
        <w:t>17</w:t>
      </w:r>
    </w:p>
    <w:p w14:paraId="401BD0FC">
      <w:pPr>
        <w:spacing w:before="319" w:beforeLines="100" w:after="319" w:afterLines="100"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备份文件与电子评审系统中上传的投标文件内容、格式一致承诺函</w:t>
      </w:r>
    </w:p>
    <w:p w14:paraId="126EB2D7">
      <w:pPr>
        <w:autoSpaceDN w:val="0"/>
        <w:spacing w:line="440" w:lineRule="exact"/>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我公司郑重承诺，备份文件与电子评审系统中上传的投标文件内容、格式完全一致，如备份文件与电子评审系统中上传的投标文件内容、格式不一致、因</w:t>
      </w:r>
      <w:r>
        <w:rPr>
          <w:rFonts w:hint="eastAsia" w:ascii="仿宋_GB2312" w:hAnsi="仿宋_GB2312" w:eastAsia="仿宋_GB2312" w:cs="仿宋_GB2312"/>
          <w:kern w:val="0"/>
          <w:szCs w:val="21"/>
          <w:lang w:eastAsia="zh-CN"/>
        </w:rPr>
        <w:t>投标人</w:t>
      </w:r>
      <w:r>
        <w:rPr>
          <w:rFonts w:hint="eastAsia" w:ascii="仿宋_GB2312" w:hAnsi="仿宋_GB2312" w:eastAsia="仿宋_GB2312" w:cs="仿宋_GB2312"/>
          <w:kern w:val="0"/>
          <w:szCs w:val="21"/>
        </w:rPr>
        <w:t>原因未对文件校验造成信息缺失、文件内容或格式不正确以及备份文件不符合要求等问题影响评审的，我单位将愿意自行承担相应责任。</w:t>
      </w:r>
    </w:p>
    <w:p w14:paraId="26CEE001">
      <w:pPr>
        <w:autoSpaceDN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特此承诺。</w:t>
      </w:r>
    </w:p>
    <w:p w14:paraId="524FFA3B">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418E9F8A">
      <w:pPr>
        <w:adjustRightInd w:val="0"/>
        <w:snapToGrid w:val="0"/>
        <w:spacing w:line="360" w:lineRule="auto"/>
        <w:ind w:right="105" w:rightChars="50" w:firstLine="476" w:firstLineChars="227"/>
        <w:jc w:val="left"/>
        <w:rPr>
          <w:rFonts w:ascii="仿宋_GB2312" w:hAnsi="仿宋_GB2312" w:eastAsia="仿宋_GB2312" w:cs="仿宋_GB2312"/>
          <w:szCs w:val="21"/>
        </w:rPr>
      </w:pPr>
    </w:p>
    <w:p w14:paraId="2E1D630B">
      <w:pPr>
        <w:adjustRightInd w:val="0"/>
        <w:snapToGrid w:val="0"/>
        <w:spacing w:line="480" w:lineRule="auto"/>
        <w:ind w:right="105" w:rightChars="50"/>
        <w:jc w:val="left"/>
        <w:rPr>
          <w:rFonts w:ascii="仿宋_GB2312" w:hAnsi="仿宋_GB2312" w:eastAsia="仿宋_GB2312" w:cs="仿宋_GB2312"/>
          <w:szCs w:val="21"/>
        </w:rPr>
      </w:pPr>
    </w:p>
    <w:p w14:paraId="1FC21ABB">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14:paraId="3B371BBE">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14:paraId="1918CEF6">
      <w:pPr>
        <w:rPr>
          <w:rFonts w:ascii="仿宋_GB2312" w:hAnsi="仿宋_GB2312" w:eastAsia="仿宋_GB2312" w:cs="仿宋_GB231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14:paraId="4520B8EE">
      <w:pPr>
        <w:rPr>
          <w:rFonts w:hint="eastAsia" w:ascii="仿宋_GB2312" w:hAnsi="仿宋_GB2312" w:eastAsia="仿宋_GB2312" w:cs="仿宋_GB2312"/>
          <w:szCs w:val="28"/>
        </w:rPr>
      </w:pPr>
      <w:r>
        <w:rPr>
          <w:rFonts w:hint="eastAsia" w:ascii="仿宋_GB2312" w:hAnsi="仿宋_GB2312" w:eastAsia="仿宋_GB2312" w:cs="仿宋_GB2312"/>
          <w:szCs w:val="28"/>
        </w:rPr>
        <w:br w:type="page"/>
      </w:r>
    </w:p>
    <w:p w14:paraId="43426BB0">
      <w:pPr>
        <w:pStyle w:val="3"/>
        <w:snapToGrid w:val="0"/>
        <w:spacing w:before="319" w:beforeLines="100" w:after="319" w:afterLines="100" w:line="240" w:lineRule="auto"/>
        <w:jc w:val="center"/>
        <w:rPr>
          <w:rFonts w:ascii="仿宋_GB2312" w:hAnsi="仿宋_GB2312" w:eastAsia="仿宋_GB2312" w:cs="仿宋_GB2312"/>
        </w:rPr>
      </w:pPr>
      <w:r>
        <w:rPr>
          <w:rFonts w:hint="eastAsia" w:ascii="仿宋_GB2312" w:hAnsi="仿宋_GB2312" w:eastAsia="仿宋_GB2312" w:cs="仿宋_GB2312"/>
        </w:rPr>
        <w:t xml:space="preserve">第三章 </w:t>
      </w:r>
      <w:r>
        <w:rPr>
          <w:rFonts w:hint="eastAsia" w:ascii="仿宋_GB2312" w:hAnsi="仿宋_GB2312" w:eastAsia="仿宋_GB2312" w:cs="仿宋_GB2312"/>
          <w:highlight w:val="none"/>
        </w:rPr>
        <w:t>货物需求</w:t>
      </w:r>
      <w:bookmarkEnd w:id="124"/>
      <w:bookmarkEnd w:id="125"/>
    </w:p>
    <w:p w14:paraId="4786B344">
      <w:pPr>
        <w:autoSpaceDN w:val="0"/>
        <w:spacing w:line="440" w:lineRule="exact"/>
        <w:ind w:firstLine="420" w:firstLineChars="200"/>
        <w:rPr>
          <w:rFonts w:hint="eastAsia" w:ascii="仿宋_GB2312" w:hAnsi="仿宋_GB2312" w:eastAsia="仿宋_GB2312" w:cs="仿宋_GB2312"/>
          <w:b/>
          <w:bCs/>
          <w:kern w:val="0"/>
          <w:szCs w:val="21"/>
        </w:rPr>
      </w:pPr>
      <w:bookmarkStart w:id="126" w:name="_Toc2821_WPSOffice_Level1"/>
      <w:bookmarkStart w:id="127" w:name="_Toc3596"/>
      <w:r>
        <w:rPr>
          <w:rFonts w:hint="eastAsia" w:ascii="仿宋_GB2312" w:hAnsi="仿宋_GB2312" w:eastAsia="仿宋_GB2312" w:cs="仿宋_GB2312"/>
          <w:b/>
          <w:bCs/>
          <w:kern w:val="0"/>
          <w:szCs w:val="21"/>
          <w:lang w:val="en-US" w:eastAsia="zh-CN"/>
        </w:rPr>
        <w:t>一、</w:t>
      </w:r>
      <w:r>
        <w:rPr>
          <w:rFonts w:hint="eastAsia" w:ascii="仿宋_GB2312" w:hAnsi="仿宋_GB2312" w:eastAsia="仿宋_GB2312" w:cs="仿宋_GB2312"/>
          <w:b/>
          <w:bCs/>
          <w:kern w:val="0"/>
          <w:szCs w:val="21"/>
        </w:rPr>
        <w:t>采购内容</w:t>
      </w:r>
      <w:r>
        <w:rPr>
          <w:rFonts w:hint="eastAsia" w:ascii="仿宋_GB2312" w:hAnsi="仿宋_GB2312" w:eastAsia="仿宋_GB2312" w:cs="仿宋_GB2312"/>
          <w:b/>
          <w:bCs/>
          <w:kern w:val="0"/>
          <w:szCs w:val="21"/>
          <w:lang w:eastAsia="zh-CN"/>
        </w:rPr>
        <w:t>：</w:t>
      </w:r>
      <w:r>
        <w:rPr>
          <w:rFonts w:hint="eastAsia" w:ascii="仿宋_GB2312" w:hAnsi="仿宋_GB2312" w:eastAsia="仿宋_GB2312" w:cs="仿宋_GB2312"/>
          <w:b/>
          <w:bCs/>
          <w:kern w:val="0"/>
          <w:szCs w:val="21"/>
        </w:rPr>
        <w:t>采购生物质炉具配套燃料720吨。</w:t>
      </w:r>
    </w:p>
    <w:p w14:paraId="66AF9FF5">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二、技术要求</w:t>
      </w:r>
      <w:r>
        <w:rPr>
          <w:rFonts w:hint="eastAsia" w:ascii="仿宋_GB2312" w:hAnsi="仿宋_GB2312" w:eastAsia="仿宋_GB2312" w:cs="仿宋_GB2312"/>
          <w:b/>
          <w:bCs/>
          <w:kern w:val="0"/>
          <w:szCs w:val="21"/>
          <w:lang w:eastAsia="zh-CN"/>
        </w:rPr>
        <w:t>：</w:t>
      </w:r>
      <w:r>
        <w:rPr>
          <w:rFonts w:hint="eastAsia" w:ascii="仿宋_GB2312" w:hAnsi="仿宋_GB2312" w:eastAsia="仿宋_GB2312" w:cs="仿宋_GB2312"/>
          <w:b/>
          <w:bCs/>
          <w:kern w:val="0"/>
          <w:szCs w:val="21"/>
        </w:rPr>
        <w:t>燃料为生物质炉具配套使用有机环保固体压缩块，燃烧少烟无气味。生物质燃料需要达到3000大卡，提供具有CMA标识的第三方检测报告。</w:t>
      </w:r>
    </w:p>
    <w:p w14:paraId="40E632CD">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三、商务要求</w:t>
      </w:r>
      <w:r>
        <w:rPr>
          <w:rFonts w:hint="eastAsia" w:ascii="仿宋_GB2312" w:hAnsi="仿宋_GB2312" w:eastAsia="仿宋_GB2312" w:cs="仿宋_GB2312"/>
          <w:b/>
          <w:bCs/>
          <w:kern w:val="0"/>
          <w:szCs w:val="21"/>
          <w:lang w:eastAsia="zh-CN"/>
        </w:rPr>
        <w:t>：</w:t>
      </w:r>
    </w:p>
    <w:p w14:paraId="002AD2FC">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1、履行期限</w:t>
      </w:r>
      <w:r>
        <w:rPr>
          <w:rFonts w:hint="eastAsia" w:ascii="仿宋_GB2312" w:hAnsi="仿宋_GB2312" w:eastAsia="仿宋_GB2312" w:cs="仿宋_GB2312"/>
          <w:b/>
          <w:bCs/>
          <w:kern w:val="0"/>
          <w:szCs w:val="21"/>
          <w:lang w:eastAsia="zh-CN"/>
        </w:rPr>
        <w:t>：20</w:t>
      </w:r>
      <w:r>
        <w:rPr>
          <w:rFonts w:hint="eastAsia" w:ascii="仿宋_GB2312" w:hAnsi="仿宋_GB2312" w:eastAsia="仿宋_GB2312" w:cs="仿宋_GB2312"/>
          <w:b/>
          <w:bCs/>
          <w:kern w:val="0"/>
          <w:szCs w:val="21"/>
          <w:lang w:val="en-US" w:eastAsia="zh-CN"/>
        </w:rPr>
        <w:t>25</w:t>
      </w:r>
      <w:r>
        <w:rPr>
          <w:rFonts w:hint="eastAsia" w:ascii="仿宋_GB2312" w:hAnsi="仿宋_GB2312" w:eastAsia="仿宋_GB2312" w:cs="仿宋_GB2312"/>
          <w:b/>
          <w:bCs/>
          <w:kern w:val="0"/>
          <w:szCs w:val="21"/>
          <w:lang w:eastAsia="zh-CN"/>
        </w:rPr>
        <w:t>年</w:t>
      </w:r>
      <w:r>
        <w:rPr>
          <w:rFonts w:hint="eastAsia" w:ascii="仿宋_GB2312" w:hAnsi="仿宋_GB2312" w:eastAsia="仿宋_GB2312" w:cs="仿宋_GB2312"/>
          <w:b/>
          <w:bCs/>
          <w:kern w:val="0"/>
          <w:szCs w:val="21"/>
          <w:lang w:val="en-US" w:eastAsia="zh-CN"/>
        </w:rPr>
        <w:t>01</w:t>
      </w:r>
      <w:r>
        <w:rPr>
          <w:rFonts w:hint="eastAsia" w:ascii="仿宋_GB2312" w:hAnsi="仿宋_GB2312" w:eastAsia="仿宋_GB2312" w:cs="仿宋_GB2312"/>
          <w:b/>
          <w:bCs/>
          <w:kern w:val="0"/>
          <w:szCs w:val="21"/>
          <w:lang w:eastAsia="zh-CN"/>
        </w:rPr>
        <w:t>月</w:t>
      </w:r>
      <w:r>
        <w:rPr>
          <w:rFonts w:hint="eastAsia" w:ascii="仿宋_GB2312" w:hAnsi="仿宋_GB2312" w:eastAsia="仿宋_GB2312" w:cs="仿宋_GB2312"/>
          <w:b/>
          <w:bCs/>
          <w:kern w:val="0"/>
          <w:szCs w:val="21"/>
          <w:lang w:val="en-US" w:eastAsia="zh-CN"/>
        </w:rPr>
        <w:t>25</w:t>
      </w:r>
      <w:r>
        <w:rPr>
          <w:rFonts w:hint="eastAsia" w:ascii="仿宋_GB2312" w:hAnsi="仿宋_GB2312" w:eastAsia="仿宋_GB2312" w:cs="仿宋_GB2312"/>
          <w:b/>
          <w:bCs/>
          <w:kern w:val="0"/>
          <w:szCs w:val="21"/>
          <w:lang w:eastAsia="zh-CN"/>
        </w:rPr>
        <w:t>日前（具体以签订合同为准）。</w:t>
      </w:r>
    </w:p>
    <w:p w14:paraId="4BFCA4F9">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2、履约地点</w:t>
      </w:r>
      <w:r>
        <w:rPr>
          <w:rFonts w:hint="eastAsia" w:ascii="仿宋_GB2312" w:hAnsi="仿宋_GB2312" w:eastAsia="仿宋_GB2312" w:cs="仿宋_GB2312"/>
          <w:b/>
          <w:bCs/>
          <w:kern w:val="0"/>
          <w:szCs w:val="21"/>
          <w:lang w:eastAsia="zh-CN"/>
        </w:rPr>
        <w:t>：</w:t>
      </w:r>
      <w:r>
        <w:rPr>
          <w:rFonts w:hint="eastAsia" w:ascii="仿宋_GB2312" w:hAnsi="仿宋_GB2312" w:eastAsia="仿宋_GB2312" w:cs="仿宋_GB2312"/>
          <w:b/>
          <w:bCs/>
          <w:kern w:val="0"/>
          <w:szCs w:val="21"/>
        </w:rPr>
        <w:t>按要求燃料配送到户，辽中区冷子堡镇东古城子村村委会院内可作为临时堆放生物质燃料场地，配送到户后场地清扫干净。</w:t>
      </w:r>
    </w:p>
    <w:p w14:paraId="4AE92CE2">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3、付款方式</w:t>
      </w:r>
      <w:r>
        <w:rPr>
          <w:rFonts w:hint="eastAsia" w:ascii="仿宋_GB2312" w:hAnsi="仿宋_GB2312" w:eastAsia="仿宋_GB2312" w:cs="仿宋_GB2312"/>
          <w:b/>
          <w:bCs/>
          <w:kern w:val="0"/>
          <w:szCs w:val="21"/>
          <w:lang w:eastAsia="zh-CN"/>
        </w:rPr>
        <w:t>：</w:t>
      </w:r>
      <w:r>
        <w:rPr>
          <w:rFonts w:hint="eastAsia" w:ascii="仿宋_GB2312" w:hAnsi="仿宋_GB2312" w:eastAsia="仿宋_GB2312" w:cs="仿宋_GB2312"/>
          <w:b/>
          <w:bCs/>
          <w:kern w:val="0"/>
          <w:szCs w:val="21"/>
        </w:rPr>
        <w:t>货到验收合格后，提供全额发票后，支付全部合同款。</w:t>
      </w:r>
    </w:p>
    <w:p w14:paraId="0FC864F3">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4、配送要求</w:t>
      </w:r>
      <w:r>
        <w:rPr>
          <w:rFonts w:hint="eastAsia" w:ascii="仿宋_GB2312" w:hAnsi="仿宋_GB2312" w:eastAsia="仿宋_GB2312" w:cs="仿宋_GB2312"/>
          <w:b/>
          <w:bCs/>
          <w:kern w:val="0"/>
          <w:szCs w:val="21"/>
          <w:lang w:eastAsia="zh-CN"/>
        </w:rPr>
        <w:t>：</w:t>
      </w:r>
      <w:r>
        <w:rPr>
          <w:rFonts w:hint="eastAsia" w:ascii="仿宋_GB2312" w:hAnsi="仿宋_GB2312" w:eastAsia="仿宋_GB2312" w:cs="仿宋_GB2312"/>
          <w:b/>
          <w:bCs/>
          <w:kern w:val="0"/>
          <w:szCs w:val="21"/>
        </w:rPr>
        <w:t>中标人需严把质量、注重服务、配送及时。</w:t>
      </w:r>
    </w:p>
    <w:p w14:paraId="1F32640A">
      <w:pPr>
        <w:autoSpaceDN w:val="0"/>
        <w:spacing w:line="440" w:lineRule="exact"/>
        <w:ind w:firstLine="420"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5、报价说明</w:t>
      </w:r>
      <w:r>
        <w:rPr>
          <w:rFonts w:hint="eastAsia" w:ascii="仿宋_GB2312" w:hAnsi="仿宋_GB2312" w:eastAsia="仿宋_GB2312" w:cs="仿宋_GB2312"/>
          <w:b/>
          <w:bCs/>
          <w:kern w:val="0"/>
          <w:szCs w:val="21"/>
          <w:lang w:eastAsia="zh-CN"/>
        </w:rPr>
        <w:t>：</w:t>
      </w:r>
      <w:r>
        <w:rPr>
          <w:rFonts w:hint="eastAsia" w:ascii="仿宋_GB2312" w:hAnsi="仿宋_GB2312" w:eastAsia="仿宋_GB2312" w:cs="仿宋_GB2312"/>
          <w:b/>
          <w:bCs/>
          <w:kern w:val="0"/>
          <w:szCs w:val="21"/>
        </w:rPr>
        <w:t>报价包含货物价格、运输费、包装费、装卸费、税费等与本项目有关的一切费用。</w:t>
      </w:r>
    </w:p>
    <w:p w14:paraId="74522A46">
      <w:pPr>
        <w:autoSpaceDN w:val="0"/>
        <w:spacing w:line="440" w:lineRule="exact"/>
        <w:ind w:firstLine="420" w:firstLineChars="200"/>
        <w:rPr>
          <w:rFonts w:hint="default"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6、验收要求</w:t>
      </w:r>
    </w:p>
    <w:p w14:paraId="0B49667A">
      <w:pPr>
        <w:autoSpaceDN w:val="0"/>
        <w:spacing w:line="440" w:lineRule="exact"/>
        <w:ind w:firstLine="420" w:firstLineChars="200"/>
        <w:rPr>
          <w:rFonts w:hint="default"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（1）</w:t>
      </w:r>
      <w:r>
        <w:rPr>
          <w:rFonts w:hint="default" w:ascii="仿宋_GB2312" w:hAnsi="仿宋_GB2312" w:eastAsia="仿宋_GB2312" w:cs="仿宋_GB2312"/>
          <w:b/>
          <w:bCs/>
          <w:kern w:val="0"/>
          <w:szCs w:val="21"/>
          <w:lang w:val="en-US" w:eastAsia="zh-CN"/>
        </w:rPr>
        <w:t>验收标准：国家及行业现行标准</w:t>
      </w:r>
      <w:r>
        <w:rPr>
          <w:rFonts w:hint="eastAsia" w:ascii="仿宋_GB2312" w:hAnsi="仿宋_GB2312" w:eastAsia="仿宋_GB2312" w:cs="仿宋_GB2312"/>
          <w:b/>
          <w:bCs/>
          <w:kern w:val="0"/>
          <w:szCs w:val="21"/>
          <w:lang w:val="en-US" w:eastAsia="zh-CN"/>
        </w:rPr>
        <w:t>；</w:t>
      </w:r>
    </w:p>
    <w:p w14:paraId="13887FA6">
      <w:pPr>
        <w:autoSpaceDN w:val="0"/>
        <w:spacing w:line="440" w:lineRule="exact"/>
        <w:ind w:firstLine="420" w:firstLineChars="200"/>
        <w:rPr>
          <w:rFonts w:hint="default"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（2）</w:t>
      </w:r>
      <w:r>
        <w:rPr>
          <w:rFonts w:hint="default" w:ascii="仿宋_GB2312" w:hAnsi="仿宋_GB2312" w:eastAsia="仿宋_GB2312" w:cs="仿宋_GB2312"/>
          <w:b/>
          <w:bCs/>
          <w:kern w:val="0"/>
          <w:szCs w:val="21"/>
          <w:lang w:val="en-US" w:eastAsia="zh-CN"/>
        </w:rPr>
        <w:t>验收程序：由采购人按照《关于印发辽宁省政府采购履约验收管理办法的通知》（辽财采［2017］603号）的要求进行组织验收</w:t>
      </w:r>
      <w:r>
        <w:rPr>
          <w:rFonts w:hint="eastAsia" w:ascii="仿宋_GB2312" w:hAnsi="仿宋_GB2312" w:eastAsia="仿宋_GB2312" w:cs="仿宋_GB2312"/>
          <w:b/>
          <w:bCs/>
          <w:kern w:val="0"/>
          <w:szCs w:val="21"/>
          <w:lang w:val="en-US" w:eastAsia="zh-CN"/>
        </w:rPr>
        <w:t>；</w:t>
      </w:r>
    </w:p>
    <w:p w14:paraId="0EA424D1">
      <w:pPr>
        <w:autoSpaceDN w:val="0"/>
        <w:spacing w:line="440" w:lineRule="exact"/>
        <w:ind w:firstLine="420" w:firstLineChars="200"/>
        <w:rPr>
          <w:rFonts w:hint="default"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（3）</w:t>
      </w:r>
      <w:r>
        <w:rPr>
          <w:rFonts w:hint="default" w:ascii="仿宋_GB2312" w:hAnsi="仿宋_GB2312" w:eastAsia="仿宋_GB2312" w:cs="仿宋_GB2312"/>
          <w:b/>
          <w:bCs/>
          <w:kern w:val="0"/>
          <w:szCs w:val="21"/>
          <w:lang w:val="en-US" w:eastAsia="zh-CN"/>
        </w:rPr>
        <w:t>验收报告：按照《关于印发辽宁省政府采购履约验收管理办法的通知》（辽财采［2017］603号）的要求执行</w:t>
      </w:r>
      <w:r>
        <w:rPr>
          <w:rFonts w:hint="eastAsia" w:ascii="仿宋_GB2312" w:hAnsi="仿宋_GB2312" w:eastAsia="仿宋_GB2312" w:cs="仿宋_GB2312"/>
          <w:b/>
          <w:bCs/>
          <w:kern w:val="0"/>
          <w:szCs w:val="21"/>
          <w:lang w:val="en-US" w:eastAsia="zh-CN"/>
        </w:rPr>
        <w:t>；</w:t>
      </w:r>
    </w:p>
    <w:p w14:paraId="6C345A4E">
      <w:pPr>
        <w:autoSpaceDN w:val="0"/>
        <w:spacing w:line="440" w:lineRule="exact"/>
        <w:ind w:firstLine="420" w:firstLineChars="200"/>
        <w:rPr>
          <w:rFonts w:hint="default" w:ascii="仿宋_GB2312" w:hAnsi="仿宋_GB2312" w:eastAsia="仿宋_GB2312" w:cs="仿宋_GB2312"/>
          <w:b/>
          <w:bCs/>
          <w:kern w:val="0"/>
          <w:szCs w:val="21"/>
          <w:lang w:val="en-US" w:eastAsia="zh-CN"/>
        </w:rPr>
      </w:pPr>
      <w:r>
        <w:rPr>
          <w:rFonts w:hint="eastAsia" w:ascii="仿宋_GB2312" w:hAnsi="仿宋_GB2312" w:eastAsia="仿宋_GB2312" w:cs="仿宋_GB2312"/>
          <w:b/>
          <w:bCs/>
          <w:kern w:val="0"/>
          <w:szCs w:val="21"/>
          <w:lang w:val="en-US" w:eastAsia="zh-CN"/>
        </w:rPr>
        <w:t>（4）</w:t>
      </w:r>
      <w:r>
        <w:rPr>
          <w:rFonts w:hint="default" w:ascii="仿宋_GB2312" w:hAnsi="仿宋_GB2312" w:eastAsia="仿宋_GB2312" w:cs="仿宋_GB2312"/>
          <w:b/>
          <w:bCs/>
          <w:kern w:val="0"/>
          <w:szCs w:val="21"/>
          <w:lang w:val="en-US" w:eastAsia="zh-CN"/>
        </w:rPr>
        <w:t>组织验收主体：本项目的履约验收工作由采购人依法组织实施。</w:t>
      </w:r>
    </w:p>
    <w:p w14:paraId="13205598">
      <w:pPr>
        <w:rPr>
          <w:rFonts w:hint="eastAsia" w:ascii="仿宋_GB2312" w:hAnsi="仿宋_GB2312" w:eastAsia="仿宋_GB2312" w:cs="仿宋_GB2312"/>
        </w:rPr>
      </w:pPr>
      <w:r>
        <w:rPr>
          <w:rFonts w:hint="eastAsia" w:ascii="仿宋_GB2312" w:hAnsi="仿宋_GB2312" w:eastAsia="仿宋_GB2312" w:cs="仿宋_GB2312"/>
        </w:rPr>
        <w:br w:type="page"/>
      </w:r>
    </w:p>
    <w:p w14:paraId="3A17F717">
      <w:pPr>
        <w:pStyle w:val="3"/>
        <w:snapToGrid w:val="0"/>
        <w:spacing w:before="319" w:beforeLines="100" w:after="319" w:afterLines="100"/>
        <w:rPr>
          <w:rFonts w:ascii="仿宋_GB2312" w:hAnsi="仿宋_GB2312" w:eastAsia="仿宋_GB2312" w:cs="仿宋_GB2312"/>
        </w:rPr>
      </w:pPr>
      <w:r>
        <w:rPr>
          <w:rFonts w:hint="eastAsia" w:ascii="仿宋_GB2312" w:hAnsi="仿宋_GB2312" w:eastAsia="仿宋_GB2312" w:cs="仿宋_GB2312"/>
        </w:rPr>
        <w:t>第四章 评标方法</w:t>
      </w:r>
      <w:bookmarkEnd w:id="126"/>
      <w:bookmarkEnd w:id="127"/>
    </w:p>
    <w:p w14:paraId="3CF52E6D">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14:paraId="3908E973">
      <w:pPr>
        <w:adjustRightInd w:val="0"/>
        <w:snapToGrid w:val="0"/>
        <w:spacing w:line="360" w:lineRule="auto"/>
        <w:ind w:firstLine="420" w:firstLineChars="200"/>
        <w:rPr>
          <w:rFonts w:ascii="仿宋_GB2312" w:hAnsi="仿宋_GB2312" w:eastAsia="仿宋_GB2312" w:cs="仿宋_GB2312"/>
          <w:b/>
          <w:kern w:val="0"/>
          <w:szCs w:val="21"/>
        </w:rPr>
      </w:pPr>
      <w:bookmarkStart w:id="128" w:name="_Toc22313_WPSOffice_Level2"/>
      <w:r>
        <w:rPr>
          <w:rFonts w:hint="eastAsia" w:ascii="仿宋_GB2312" w:hAnsi="仿宋_GB2312" w:eastAsia="仿宋_GB2312" w:cs="仿宋_GB2312"/>
          <w:b/>
          <w:kern w:val="0"/>
          <w:szCs w:val="21"/>
        </w:rPr>
        <w:t>一、评标方法</w:t>
      </w:r>
      <w:bookmarkEnd w:id="128"/>
    </w:p>
    <w:p w14:paraId="2AA2F944">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综合评分法</w:t>
      </w:r>
      <w:r>
        <w:rPr>
          <w:rFonts w:hint="eastAsia" w:ascii="仿宋_GB2312" w:hAnsi="仿宋_GB2312" w:eastAsia="仿宋_GB2312" w:cs="仿宋_GB2312"/>
          <w:kern w:val="0"/>
          <w:szCs w:val="21"/>
        </w:rPr>
        <w:t>进行评标。</w:t>
      </w:r>
    </w:p>
    <w:p w14:paraId="63DF0CA1">
      <w:pPr>
        <w:adjustRightInd w:val="0"/>
        <w:snapToGrid w:val="0"/>
        <w:spacing w:line="360" w:lineRule="auto"/>
        <w:ind w:firstLine="420" w:firstLineChars="200"/>
        <w:textAlignment w:val="baseline"/>
        <w:rPr>
          <w:rFonts w:ascii="仿宋_GB2312" w:hAnsi="仿宋_GB2312" w:eastAsia="仿宋_GB2312" w:cs="仿宋_GB2312"/>
          <w:b/>
          <w:kern w:val="0"/>
          <w:szCs w:val="21"/>
        </w:rPr>
      </w:pPr>
      <w:bookmarkStart w:id="129" w:name="_Toc21368_WPSOffice_Level2"/>
      <w:r>
        <w:rPr>
          <w:rFonts w:hint="eastAsia" w:ascii="仿宋_GB2312" w:hAnsi="仿宋_GB2312" w:eastAsia="仿宋_GB2312" w:cs="仿宋_GB2312"/>
          <w:b/>
          <w:kern w:val="0"/>
          <w:szCs w:val="21"/>
        </w:rPr>
        <w:t>二、评标原则及程序</w:t>
      </w:r>
      <w:bookmarkEnd w:id="129"/>
    </w:p>
    <w:p w14:paraId="3EB77956">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14:paraId="051E0E88">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14:paraId="5898BDA1">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14:paraId="4C4A1478">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14:paraId="2869175C">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14:paraId="59F9B4AA">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14:paraId="000A1DD7">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14:paraId="6258EEBE">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14:paraId="33140EC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14:paraId="55B379E5">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14:paraId="591BDB6C">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14:paraId="4B0EDFDB">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14:paraId="4D39C743">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14:paraId="69DCBBA0">
      <w:pPr>
        <w:numPr>
          <w:ilvl w:val="0"/>
          <w:numId w:val="4"/>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14:paraId="6D315A9D">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14:paraId="6E50F36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14:paraId="03951718">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14:paraId="01A9B17D">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14:paraId="49D8790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14:paraId="3DFB723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14:paraId="62A20D7E">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14:paraId="08B9784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14:paraId="6013E93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3339AE0E">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14:paraId="1CB4E1D6">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14:paraId="42C93840">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14:paraId="2F323B1E">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14:paraId="2C25C3B7">
      <w:pPr>
        <w:adjustRightInd w:val="0"/>
        <w:snapToGrid w:val="0"/>
        <w:spacing w:line="360" w:lineRule="auto"/>
        <w:ind w:firstLine="420" w:firstLineChars="200"/>
        <w:rPr>
          <w:rFonts w:hint="eastAsia" w:ascii="仿宋_GB2312" w:hAnsi="仿宋_GB2312" w:eastAsia="仿宋_GB2312" w:cs="仿宋_GB2312"/>
          <w:b/>
          <w:szCs w:val="21"/>
          <w:lang w:eastAsia="zh-CN"/>
        </w:rPr>
      </w:pPr>
      <w:r>
        <w:rPr>
          <w:rFonts w:hint="eastAsia" w:ascii="仿宋_GB2312" w:hAnsi="仿宋_GB2312" w:eastAsia="仿宋_GB2312" w:cs="仿宋_GB2312"/>
          <w:b/>
          <w:kern w:val="0"/>
          <w:szCs w:val="21"/>
        </w:rPr>
        <w:t>6.1本项目专门面向中小企业采购，不再执行价格评审优惠的相关规定</w:t>
      </w:r>
      <w:r>
        <w:rPr>
          <w:rFonts w:hint="eastAsia" w:ascii="仿宋_GB2312" w:hAnsi="仿宋_GB2312" w:eastAsia="仿宋_GB2312" w:cs="仿宋_GB2312"/>
          <w:b/>
          <w:kern w:val="0"/>
          <w:szCs w:val="21"/>
          <w:lang w:eastAsia="zh-CN"/>
        </w:rPr>
        <w:t>。</w:t>
      </w:r>
    </w:p>
    <w:p w14:paraId="1F330391">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14:paraId="195640AE">
      <w:pPr>
        <w:numPr>
          <w:ilvl w:val="0"/>
          <w:numId w:val="6"/>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14:paraId="7B275262">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w:t>
      </w:r>
    </w:p>
    <w:p w14:paraId="410FB231">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14:paraId="351E15D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14:paraId="1A00BD31">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14:paraId="0B67C9AD">
      <w:pPr>
        <w:adjustRightIn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14:paraId="7B9C7668">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szCs w:val="21"/>
          <w:u w:val="single"/>
        </w:rPr>
        <w:t xml:space="preserve">   /   </w:t>
      </w:r>
      <w:r>
        <w:rPr>
          <w:rFonts w:hint="eastAsia" w:ascii="仿宋_GB2312" w:hAnsi="仿宋_GB2312" w:eastAsia="仿宋_GB2312" w:cs="仿宋_GB2312"/>
          <w:szCs w:val="21"/>
        </w:rPr>
        <w:t>（6-8%）的价格扣除，用扣除后的价格参与评审。</w:t>
      </w:r>
    </w:p>
    <w:p w14:paraId="4A611186">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6%</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（6-8%）的加分。</w:t>
      </w:r>
    </w:p>
    <w:p w14:paraId="1D5B808B">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14:paraId="1B423A06">
      <w:pPr>
        <w:adjustRightInd w:val="0"/>
        <w:snapToGrid w:val="0"/>
        <w:spacing w:line="360" w:lineRule="auto"/>
        <w:ind w:firstLine="420"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14:paraId="33F94048">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14:paraId="5341F651">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14:paraId="210E25C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14:paraId="5718282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14:paraId="1FAC4DD7">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6AF0DBB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42CAB5CA">
      <w:pPr>
        <w:numPr>
          <w:ilvl w:val="0"/>
          <w:numId w:val="7"/>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14:paraId="1F3886F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14:paraId="4AF001F1">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14:paraId="6CBA063A">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14:paraId="41F7CE7C">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14:paraId="63DF25A9">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14:paraId="02995A2A">
      <w:pPr>
        <w:adjustRightInd w:val="0"/>
        <w:snapToGrid w:val="0"/>
        <w:spacing w:line="360" w:lineRule="auto"/>
        <w:ind w:firstLine="420" w:firstLineChars="200"/>
        <w:rPr>
          <w:rFonts w:ascii="仿宋_GB2312" w:hAnsi="仿宋_GB2312" w:eastAsia="仿宋_GB2312" w:cs="仿宋_GB2312"/>
          <w:b/>
          <w:kern w:val="0"/>
          <w:szCs w:val="21"/>
        </w:rPr>
      </w:pPr>
      <w:bookmarkStart w:id="130"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0"/>
    </w:p>
    <w:p w14:paraId="21CFFE94">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14:paraId="6BD179A8">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14:paraId="0EACE83A">
      <w:pPr>
        <w:pStyle w:val="4"/>
        <w:adjustRightInd w:val="0"/>
        <w:snapToGrid w:val="0"/>
        <w:spacing w:line="240" w:lineRule="auto"/>
        <w:jc w:val="left"/>
        <w:outlineLvl w:val="1"/>
        <w:rPr>
          <w:rFonts w:ascii="仿宋_GB2312" w:hAnsi="仿宋_GB2312" w:eastAsia="仿宋_GB2312" w:cs="仿宋_GB2312"/>
          <w:szCs w:val="28"/>
        </w:rPr>
      </w:pPr>
      <w:r>
        <w:rPr>
          <w:rFonts w:hint="eastAsia" w:ascii="仿宋_GB2312" w:hAnsi="仿宋_GB2312" w:eastAsia="仿宋_GB2312" w:cs="仿宋_GB2312"/>
        </w:rPr>
        <w:br w:type="page"/>
      </w:r>
      <w:bookmarkStart w:id="131" w:name="_Toc32318_WPSOffice_Level2"/>
      <w:r>
        <w:rPr>
          <w:rFonts w:hint="eastAsia" w:ascii="仿宋_GB2312" w:hAnsi="仿宋_GB2312" w:eastAsia="仿宋_GB2312" w:cs="仿宋_GB2312"/>
          <w:szCs w:val="28"/>
        </w:rPr>
        <w:t xml:space="preserve">附件1 </w:t>
      </w:r>
    </w:p>
    <w:p w14:paraId="136B1CEE">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1"/>
    </w:p>
    <w:tbl>
      <w:tblPr>
        <w:tblStyle w:val="18"/>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4337"/>
        <w:gridCol w:w="2126"/>
        <w:gridCol w:w="842"/>
        <w:gridCol w:w="962"/>
        <w:gridCol w:w="888"/>
      </w:tblGrid>
      <w:tr w14:paraId="2D67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7" w:type="dxa"/>
            <w:vMerge w:val="restart"/>
            <w:vAlign w:val="center"/>
          </w:tcPr>
          <w:p w14:paraId="5F8A59C2">
            <w:pPr>
              <w:ind w:left="-96"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4337" w:type="dxa"/>
            <w:vMerge w:val="restart"/>
            <w:vAlign w:val="center"/>
          </w:tcPr>
          <w:p w14:paraId="1B6EBD39">
            <w:pPr>
              <w:pStyle w:val="4"/>
              <w:adjustRightInd w:val="0"/>
              <w:snapToGrid w:val="0"/>
              <w:spacing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126" w:type="dxa"/>
            <w:vMerge w:val="restart"/>
            <w:vAlign w:val="center"/>
          </w:tcPr>
          <w:p w14:paraId="1E66AA04">
            <w:pPr>
              <w:pStyle w:val="4"/>
              <w:adjustRightInd w:val="0"/>
              <w:snapToGrid w:val="0"/>
              <w:spacing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92" w:type="dxa"/>
            <w:gridSpan w:val="3"/>
            <w:vAlign w:val="center"/>
          </w:tcPr>
          <w:p w14:paraId="32F26C2F">
            <w:pPr>
              <w:pStyle w:val="4"/>
              <w:adjustRightInd w:val="0"/>
              <w:snapToGrid w:val="0"/>
              <w:spacing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14:paraId="1CDB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47" w:type="dxa"/>
            <w:vMerge w:val="continue"/>
            <w:vAlign w:val="center"/>
          </w:tcPr>
          <w:p w14:paraId="124972F1">
            <w:pPr>
              <w:pStyle w:val="4"/>
              <w:adjustRightInd w:val="0"/>
              <w:snapToGrid w:val="0"/>
              <w:spacing w:line="240" w:lineRule="auto"/>
              <w:rPr>
                <w:rFonts w:ascii="仿宋_GB2312" w:hAnsi="仿宋_GB2312" w:eastAsia="仿宋_GB2312" w:cs="仿宋_GB2312"/>
              </w:rPr>
            </w:pPr>
          </w:p>
        </w:tc>
        <w:tc>
          <w:tcPr>
            <w:tcW w:w="4337" w:type="dxa"/>
            <w:vMerge w:val="continue"/>
            <w:vAlign w:val="center"/>
          </w:tcPr>
          <w:p w14:paraId="44CD7409">
            <w:pPr>
              <w:pStyle w:val="4"/>
              <w:adjustRightInd w:val="0"/>
              <w:snapToGrid w:val="0"/>
              <w:spacing w:line="240" w:lineRule="auto"/>
              <w:rPr>
                <w:rFonts w:ascii="仿宋_GB2312" w:hAnsi="仿宋_GB2312" w:eastAsia="仿宋_GB2312" w:cs="仿宋_GB2312"/>
                <w:sz w:val="21"/>
                <w:szCs w:val="21"/>
              </w:rPr>
            </w:pPr>
          </w:p>
        </w:tc>
        <w:tc>
          <w:tcPr>
            <w:tcW w:w="2126" w:type="dxa"/>
            <w:vMerge w:val="continue"/>
            <w:vAlign w:val="center"/>
          </w:tcPr>
          <w:p w14:paraId="53F9DD32">
            <w:pPr>
              <w:pStyle w:val="4"/>
              <w:adjustRightInd w:val="0"/>
              <w:snapToGrid w:val="0"/>
              <w:spacing w:line="240" w:lineRule="auto"/>
              <w:rPr>
                <w:rFonts w:ascii="仿宋_GB2312" w:hAnsi="仿宋_GB2312" w:eastAsia="仿宋_GB2312" w:cs="仿宋_GB2312"/>
                <w:sz w:val="21"/>
                <w:szCs w:val="21"/>
              </w:rPr>
            </w:pPr>
          </w:p>
        </w:tc>
        <w:tc>
          <w:tcPr>
            <w:tcW w:w="842" w:type="dxa"/>
            <w:vAlign w:val="center"/>
          </w:tcPr>
          <w:p w14:paraId="4D75447B">
            <w:pPr>
              <w:pStyle w:val="4"/>
              <w:adjustRightInd w:val="0"/>
              <w:snapToGrid w:val="0"/>
              <w:spacing w:line="240" w:lineRule="auto"/>
              <w:rPr>
                <w:rFonts w:ascii="仿宋_GB2312" w:hAnsi="仿宋_GB2312" w:eastAsia="仿宋_GB2312" w:cs="仿宋_GB2312"/>
                <w:sz w:val="21"/>
                <w:szCs w:val="21"/>
              </w:rPr>
            </w:pPr>
          </w:p>
        </w:tc>
        <w:tc>
          <w:tcPr>
            <w:tcW w:w="962" w:type="dxa"/>
            <w:vAlign w:val="center"/>
          </w:tcPr>
          <w:p w14:paraId="2DCA7D93">
            <w:pPr>
              <w:pStyle w:val="4"/>
              <w:adjustRightInd w:val="0"/>
              <w:snapToGrid w:val="0"/>
              <w:spacing w:line="240" w:lineRule="auto"/>
              <w:rPr>
                <w:rFonts w:ascii="仿宋_GB2312" w:hAnsi="仿宋_GB2312" w:eastAsia="仿宋_GB2312" w:cs="仿宋_GB2312"/>
                <w:sz w:val="21"/>
                <w:szCs w:val="21"/>
              </w:rPr>
            </w:pPr>
          </w:p>
        </w:tc>
        <w:tc>
          <w:tcPr>
            <w:tcW w:w="888" w:type="dxa"/>
            <w:vAlign w:val="center"/>
          </w:tcPr>
          <w:p w14:paraId="2DBFE076">
            <w:pPr>
              <w:pStyle w:val="4"/>
              <w:adjustRightInd w:val="0"/>
              <w:snapToGrid w:val="0"/>
              <w:spacing w:line="240" w:lineRule="auto"/>
              <w:rPr>
                <w:rFonts w:ascii="仿宋_GB2312" w:hAnsi="仿宋_GB2312" w:eastAsia="仿宋_GB2312" w:cs="仿宋_GB2312"/>
                <w:sz w:val="21"/>
                <w:szCs w:val="21"/>
              </w:rPr>
            </w:pPr>
          </w:p>
        </w:tc>
      </w:tr>
      <w:tr w14:paraId="0476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7" w:type="dxa"/>
            <w:vAlign w:val="center"/>
          </w:tcPr>
          <w:p w14:paraId="78F7BAE7">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4337" w:type="dxa"/>
            <w:vAlign w:val="center"/>
          </w:tcPr>
          <w:p w14:paraId="028A0C5F">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2126" w:type="dxa"/>
            <w:vAlign w:val="center"/>
          </w:tcPr>
          <w:p w14:paraId="5C262CB6">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447681C7">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2" w:type="dxa"/>
            <w:vAlign w:val="center"/>
          </w:tcPr>
          <w:p w14:paraId="799DD9BF">
            <w:pPr>
              <w:pStyle w:val="4"/>
              <w:adjustRightInd w:val="0"/>
              <w:snapToGrid w:val="0"/>
              <w:spacing w:line="240" w:lineRule="auto"/>
              <w:rPr>
                <w:rFonts w:ascii="仿宋_GB2312" w:hAnsi="仿宋_GB2312" w:eastAsia="仿宋_GB2312" w:cs="仿宋_GB2312"/>
                <w:sz w:val="21"/>
                <w:szCs w:val="21"/>
              </w:rPr>
            </w:pPr>
          </w:p>
        </w:tc>
        <w:tc>
          <w:tcPr>
            <w:tcW w:w="962" w:type="dxa"/>
            <w:vAlign w:val="center"/>
          </w:tcPr>
          <w:p w14:paraId="5B1791D8">
            <w:pPr>
              <w:pStyle w:val="4"/>
              <w:adjustRightInd w:val="0"/>
              <w:snapToGrid w:val="0"/>
              <w:spacing w:line="240" w:lineRule="auto"/>
              <w:rPr>
                <w:rFonts w:ascii="仿宋_GB2312" w:hAnsi="仿宋_GB2312" w:eastAsia="仿宋_GB2312" w:cs="仿宋_GB2312"/>
                <w:sz w:val="21"/>
                <w:szCs w:val="21"/>
              </w:rPr>
            </w:pPr>
          </w:p>
        </w:tc>
        <w:tc>
          <w:tcPr>
            <w:tcW w:w="888" w:type="dxa"/>
            <w:vAlign w:val="center"/>
          </w:tcPr>
          <w:p w14:paraId="313863D4">
            <w:pPr>
              <w:pStyle w:val="4"/>
              <w:adjustRightInd w:val="0"/>
              <w:snapToGrid w:val="0"/>
              <w:spacing w:line="240" w:lineRule="auto"/>
              <w:rPr>
                <w:rFonts w:ascii="仿宋_GB2312" w:hAnsi="仿宋_GB2312" w:eastAsia="仿宋_GB2312" w:cs="仿宋_GB2312"/>
                <w:sz w:val="21"/>
                <w:szCs w:val="21"/>
              </w:rPr>
            </w:pPr>
          </w:p>
        </w:tc>
      </w:tr>
      <w:tr w14:paraId="69EA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7" w:type="dxa"/>
            <w:vAlign w:val="center"/>
          </w:tcPr>
          <w:p w14:paraId="7418EBB6">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4337" w:type="dxa"/>
            <w:vAlign w:val="center"/>
          </w:tcPr>
          <w:p w14:paraId="6E09C2BF">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2126" w:type="dxa"/>
            <w:vAlign w:val="center"/>
          </w:tcPr>
          <w:p w14:paraId="5ACA8EE0">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41E76F5F">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2" w:type="dxa"/>
          </w:tcPr>
          <w:p w14:paraId="6DF6477A">
            <w:pPr>
              <w:pStyle w:val="4"/>
              <w:adjustRightInd w:val="0"/>
              <w:snapToGrid w:val="0"/>
              <w:spacing w:line="240" w:lineRule="auto"/>
              <w:rPr>
                <w:rFonts w:ascii="仿宋_GB2312" w:hAnsi="仿宋_GB2312" w:eastAsia="仿宋_GB2312" w:cs="仿宋_GB2312"/>
                <w:sz w:val="21"/>
                <w:szCs w:val="21"/>
              </w:rPr>
            </w:pPr>
          </w:p>
        </w:tc>
        <w:tc>
          <w:tcPr>
            <w:tcW w:w="962" w:type="dxa"/>
          </w:tcPr>
          <w:p w14:paraId="54B6B689">
            <w:pPr>
              <w:pStyle w:val="4"/>
              <w:adjustRightInd w:val="0"/>
              <w:snapToGrid w:val="0"/>
              <w:spacing w:line="240" w:lineRule="auto"/>
              <w:rPr>
                <w:rFonts w:ascii="仿宋_GB2312" w:hAnsi="仿宋_GB2312" w:eastAsia="仿宋_GB2312" w:cs="仿宋_GB2312"/>
                <w:sz w:val="21"/>
                <w:szCs w:val="21"/>
              </w:rPr>
            </w:pPr>
          </w:p>
        </w:tc>
        <w:tc>
          <w:tcPr>
            <w:tcW w:w="888" w:type="dxa"/>
          </w:tcPr>
          <w:p w14:paraId="1FDD6BD8">
            <w:pPr>
              <w:pStyle w:val="4"/>
              <w:adjustRightInd w:val="0"/>
              <w:snapToGrid w:val="0"/>
              <w:spacing w:line="240" w:lineRule="auto"/>
              <w:rPr>
                <w:rFonts w:ascii="仿宋_GB2312" w:hAnsi="仿宋_GB2312" w:eastAsia="仿宋_GB2312" w:cs="仿宋_GB2312"/>
                <w:sz w:val="21"/>
                <w:szCs w:val="21"/>
              </w:rPr>
            </w:pPr>
          </w:p>
        </w:tc>
      </w:tr>
      <w:tr w14:paraId="37F5B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47" w:type="dxa"/>
            <w:vAlign w:val="center"/>
          </w:tcPr>
          <w:p w14:paraId="1FE6680D">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4337" w:type="dxa"/>
            <w:vAlign w:val="center"/>
          </w:tcPr>
          <w:p w14:paraId="2395A8E0">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2126" w:type="dxa"/>
            <w:vAlign w:val="center"/>
          </w:tcPr>
          <w:p w14:paraId="0EA6F8FF">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47608A74">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2" w:type="dxa"/>
          </w:tcPr>
          <w:p w14:paraId="54EABD51">
            <w:pPr>
              <w:pStyle w:val="4"/>
              <w:adjustRightInd w:val="0"/>
              <w:snapToGrid w:val="0"/>
              <w:spacing w:line="240" w:lineRule="auto"/>
              <w:rPr>
                <w:rFonts w:ascii="仿宋_GB2312" w:hAnsi="仿宋_GB2312" w:eastAsia="仿宋_GB2312" w:cs="仿宋_GB2312"/>
                <w:sz w:val="21"/>
                <w:szCs w:val="21"/>
              </w:rPr>
            </w:pPr>
          </w:p>
        </w:tc>
        <w:tc>
          <w:tcPr>
            <w:tcW w:w="962" w:type="dxa"/>
          </w:tcPr>
          <w:p w14:paraId="37BA0C03">
            <w:pPr>
              <w:pStyle w:val="4"/>
              <w:adjustRightInd w:val="0"/>
              <w:snapToGrid w:val="0"/>
              <w:spacing w:line="240" w:lineRule="auto"/>
              <w:rPr>
                <w:rFonts w:ascii="仿宋_GB2312" w:hAnsi="仿宋_GB2312" w:eastAsia="仿宋_GB2312" w:cs="仿宋_GB2312"/>
                <w:sz w:val="21"/>
                <w:szCs w:val="21"/>
              </w:rPr>
            </w:pPr>
          </w:p>
        </w:tc>
        <w:tc>
          <w:tcPr>
            <w:tcW w:w="888" w:type="dxa"/>
          </w:tcPr>
          <w:p w14:paraId="1B8224A7">
            <w:pPr>
              <w:pStyle w:val="4"/>
              <w:adjustRightInd w:val="0"/>
              <w:snapToGrid w:val="0"/>
              <w:spacing w:line="240" w:lineRule="auto"/>
              <w:rPr>
                <w:rFonts w:ascii="仿宋_GB2312" w:hAnsi="仿宋_GB2312" w:eastAsia="仿宋_GB2312" w:cs="仿宋_GB2312"/>
                <w:sz w:val="21"/>
                <w:szCs w:val="21"/>
              </w:rPr>
            </w:pPr>
          </w:p>
        </w:tc>
      </w:tr>
      <w:tr w14:paraId="164A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7" w:type="dxa"/>
            <w:vAlign w:val="center"/>
          </w:tcPr>
          <w:p w14:paraId="3E3E40A8">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4337" w:type="dxa"/>
            <w:vAlign w:val="center"/>
          </w:tcPr>
          <w:p w14:paraId="4A26F408">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w:t>
            </w:r>
          </w:p>
        </w:tc>
        <w:tc>
          <w:tcPr>
            <w:tcW w:w="2126" w:type="dxa"/>
            <w:vAlign w:val="center"/>
          </w:tcPr>
          <w:p w14:paraId="5B627508">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5A60684C">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842" w:type="dxa"/>
          </w:tcPr>
          <w:p w14:paraId="2769DE9B">
            <w:pPr>
              <w:pStyle w:val="4"/>
              <w:adjustRightInd w:val="0"/>
              <w:snapToGrid w:val="0"/>
              <w:spacing w:line="240" w:lineRule="auto"/>
              <w:rPr>
                <w:rFonts w:ascii="仿宋_GB2312" w:hAnsi="仿宋_GB2312" w:eastAsia="仿宋_GB2312" w:cs="仿宋_GB2312"/>
                <w:sz w:val="21"/>
                <w:szCs w:val="21"/>
              </w:rPr>
            </w:pPr>
          </w:p>
        </w:tc>
        <w:tc>
          <w:tcPr>
            <w:tcW w:w="962" w:type="dxa"/>
          </w:tcPr>
          <w:p w14:paraId="4ADD23F8">
            <w:pPr>
              <w:pStyle w:val="4"/>
              <w:adjustRightInd w:val="0"/>
              <w:snapToGrid w:val="0"/>
              <w:spacing w:line="240" w:lineRule="auto"/>
              <w:rPr>
                <w:rFonts w:ascii="仿宋_GB2312" w:hAnsi="仿宋_GB2312" w:eastAsia="仿宋_GB2312" w:cs="仿宋_GB2312"/>
                <w:sz w:val="21"/>
                <w:szCs w:val="21"/>
              </w:rPr>
            </w:pPr>
          </w:p>
        </w:tc>
        <w:tc>
          <w:tcPr>
            <w:tcW w:w="888" w:type="dxa"/>
          </w:tcPr>
          <w:p w14:paraId="7D568E68">
            <w:pPr>
              <w:pStyle w:val="4"/>
              <w:adjustRightInd w:val="0"/>
              <w:snapToGrid w:val="0"/>
              <w:spacing w:line="240" w:lineRule="auto"/>
              <w:rPr>
                <w:rFonts w:ascii="仿宋_GB2312" w:hAnsi="仿宋_GB2312" w:eastAsia="仿宋_GB2312" w:cs="仿宋_GB2312"/>
                <w:sz w:val="21"/>
                <w:szCs w:val="21"/>
              </w:rPr>
            </w:pPr>
          </w:p>
        </w:tc>
      </w:tr>
      <w:tr w14:paraId="5D2C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647" w:type="dxa"/>
            <w:vAlign w:val="center"/>
          </w:tcPr>
          <w:p w14:paraId="28C75588">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4337" w:type="dxa"/>
            <w:vAlign w:val="center"/>
          </w:tcPr>
          <w:p w14:paraId="0686E13C">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2126" w:type="dxa"/>
            <w:vAlign w:val="center"/>
          </w:tcPr>
          <w:p w14:paraId="284386FB">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37F3A06B">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842" w:type="dxa"/>
          </w:tcPr>
          <w:p w14:paraId="2041D225">
            <w:pPr>
              <w:pStyle w:val="4"/>
              <w:adjustRightInd w:val="0"/>
              <w:snapToGrid w:val="0"/>
              <w:spacing w:line="240" w:lineRule="auto"/>
              <w:rPr>
                <w:rFonts w:ascii="仿宋_GB2312" w:hAnsi="仿宋_GB2312" w:eastAsia="仿宋_GB2312" w:cs="仿宋_GB2312"/>
                <w:sz w:val="21"/>
                <w:szCs w:val="21"/>
              </w:rPr>
            </w:pPr>
          </w:p>
        </w:tc>
        <w:tc>
          <w:tcPr>
            <w:tcW w:w="962" w:type="dxa"/>
          </w:tcPr>
          <w:p w14:paraId="41B1F2C6">
            <w:pPr>
              <w:pStyle w:val="4"/>
              <w:adjustRightInd w:val="0"/>
              <w:snapToGrid w:val="0"/>
              <w:spacing w:line="240" w:lineRule="auto"/>
              <w:rPr>
                <w:rFonts w:ascii="仿宋_GB2312" w:hAnsi="仿宋_GB2312" w:eastAsia="仿宋_GB2312" w:cs="仿宋_GB2312"/>
                <w:sz w:val="21"/>
                <w:szCs w:val="21"/>
              </w:rPr>
            </w:pPr>
          </w:p>
        </w:tc>
        <w:tc>
          <w:tcPr>
            <w:tcW w:w="888" w:type="dxa"/>
          </w:tcPr>
          <w:p w14:paraId="038D25B7">
            <w:pPr>
              <w:pStyle w:val="4"/>
              <w:adjustRightInd w:val="0"/>
              <w:snapToGrid w:val="0"/>
              <w:spacing w:line="240" w:lineRule="auto"/>
              <w:rPr>
                <w:rFonts w:ascii="仿宋_GB2312" w:hAnsi="仿宋_GB2312" w:eastAsia="仿宋_GB2312" w:cs="仿宋_GB2312"/>
                <w:sz w:val="21"/>
                <w:szCs w:val="21"/>
              </w:rPr>
            </w:pPr>
          </w:p>
        </w:tc>
      </w:tr>
      <w:tr w14:paraId="06EF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647" w:type="dxa"/>
            <w:vAlign w:val="center"/>
          </w:tcPr>
          <w:p w14:paraId="6BAF8606">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4337" w:type="dxa"/>
            <w:vAlign w:val="center"/>
          </w:tcPr>
          <w:p w14:paraId="5188BE32">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2126" w:type="dxa"/>
            <w:vAlign w:val="center"/>
          </w:tcPr>
          <w:p w14:paraId="62E58E11">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7D3E8F22">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842" w:type="dxa"/>
          </w:tcPr>
          <w:p w14:paraId="1F8C4A12">
            <w:pPr>
              <w:pStyle w:val="4"/>
              <w:adjustRightInd w:val="0"/>
              <w:snapToGrid w:val="0"/>
              <w:spacing w:line="240" w:lineRule="auto"/>
              <w:rPr>
                <w:rFonts w:ascii="仿宋_GB2312" w:hAnsi="仿宋_GB2312" w:eastAsia="仿宋_GB2312" w:cs="仿宋_GB2312"/>
                <w:sz w:val="21"/>
                <w:szCs w:val="21"/>
              </w:rPr>
            </w:pPr>
          </w:p>
        </w:tc>
        <w:tc>
          <w:tcPr>
            <w:tcW w:w="962" w:type="dxa"/>
          </w:tcPr>
          <w:p w14:paraId="6D50C5EB">
            <w:pPr>
              <w:pStyle w:val="4"/>
              <w:adjustRightInd w:val="0"/>
              <w:snapToGrid w:val="0"/>
              <w:spacing w:line="240" w:lineRule="auto"/>
              <w:rPr>
                <w:rFonts w:ascii="仿宋_GB2312" w:hAnsi="仿宋_GB2312" w:eastAsia="仿宋_GB2312" w:cs="仿宋_GB2312"/>
                <w:sz w:val="21"/>
                <w:szCs w:val="21"/>
              </w:rPr>
            </w:pPr>
          </w:p>
        </w:tc>
        <w:tc>
          <w:tcPr>
            <w:tcW w:w="888" w:type="dxa"/>
          </w:tcPr>
          <w:p w14:paraId="11F362D5">
            <w:pPr>
              <w:pStyle w:val="4"/>
              <w:adjustRightInd w:val="0"/>
              <w:snapToGrid w:val="0"/>
              <w:spacing w:line="240" w:lineRule="auto"/>
              <w:rPr>
                <w:rFonts w:ascii="仿宋_GB2312" w:hAnsi="仿宋_GB2312" w:eastAsia="仿宋_GB2312" w:cs="仿宋_GB2312"/>
                <w:sz w:val="21"/>
                <w:szCs w:val="21"/>
              </w:rPr>
            </w:pPr>
          </w:p>
        </w:tc>
      </w:tr>
      <w:tr w14:paraId="58A2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47" w:type="dxa"/>
            <w:vAlign w:val="center"/>
          </w:tcPr>
          <w:p w14:paraId="60E3DF8C">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4337" w:type="dxa"/>
            <w:vAlign w:val="center"/>
          </w:tcPr>
          <w:p w14:paraId="13272342">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2126" w:type="dxa"/>
            <w:vAlign w:val="center"/>
          </w:tcPr>
          <w:p w14:paraId="2D575CFF">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33190109">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2" w:type="dxa"/>
          </w:tcPr>
          <w:p w14:paraId="4479258F">
            <w:pPr>
              <w:pStyle w:val="4"/>
              <w:adjustRightInd w:val="0"/>
              <w:snapToGrid w:val="0"/>
              <w:spacing w:line="240" w:lineRule="auto"/>
              <w:rPr>
                <w:rFonts w:ascii="仿宋_GB2312" w:hAnsi="仿宋_GB2312" w:eastAsia="仿宋_GB2312" w:cs="仿宋_GB2312"/>
                <w:sz w:val="21"/>
                <w:szCs w:val="21"/>
              </w:rPr>
            </w:pPr>
          </w:p>
        </w:tc>
        <w:tc>
          <w:tcPr>
            <w:tcW w:w="962" w:type="dxa"/>
          </w:tcPr>
          <w:p w14:paraId="5128538F">
            <w:pPr>
              <w:pStyle w:val="4"/>
              <w:adjustRightInd w:val="0"/>
              <w:snapToGrid w:val="0"/>
              <w:spacing w:line="240" w:lineRule="auto"/>
              <w:rPr>
                <w:rFonts w:ascii="仿宋_GB2312" w:hAnsi="仿宋_GB2312" w:eastAsia="仿宋_GB2312" w:cs="仿宋_GB2312"/>
                <w:sz w:val="21"/>
                <w:szCs w:val="21"/>
              </w:rPr>
            </w:pPr>
          </w:p>
        </w:tc>
        <w:tc>
          <w:tcPr>
            <w:tcW w:w="888" w:type="dxa"/>
          </w:tcPr>
          <w:p w14:paraId="7F24A857">
            <w:pPr>
              <w:pStyle w:val="4"/>
              <w:adjustRightInd w:val="0"/>
              <w:snapToGrid w:val="0"/>
              <w:spacing w:line="240" w:lineRule="auto"/>
              <w:rPr>
                <w:rFonts w:ascii="仿宋_GB2312" w:hAnsi="仿宋_GB2312" w:eastAsia="仿宋_GB2312" w:cs="仿宋_GB2312"/>
                <w:sz w:val="21"/>
                <w:szCs w:val="21"/>
              </w:rPr>
            </w:pPr>
          </w:p>
        </w:tc>
      </w:tr>
      <w:tr w14:paraId="22B2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647" w:type="dxa"/>
            <w:vAlign w:val="center"/>
          </w:tcPr>
          <w:p w14:paraId="08C5122E">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4337" w:type="dxa"/>
            <w:vAlign w:val="center"/>
          </w:tcPr>
          <w:p w14:paraId="10C5CE67">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2126" w:type="dxa"/>
            <w:vAlign w:val="center"/>
          </w:tcPr>
          <w:p w14:paraId="79E94A5D">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14:paraId="1674BB4F">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2" w:type="dxa"/>
          </w:tcPr>
          <w:p w14:paraId="635BDFB6">
            <w:pPr>
              <w:pStyle w:val="4"/>
              <w:adjustRightInd w:val="0"/>
              <w:snapToGrid w:val="0"/>
              <w:spacing w:line="240" w:lineRule="auto"/>
              <w:rPr>
                <w:rFonts w:ascii="仿宋_GB2312" w:hAnsi="仿宋_GB2312" w:eastAsia="仿宋_GB2312" w:cs="仿宋_GB2312"/>
                <w:sz w:val="21"/>
                <w:szCs w:val="21"/>
              </w:rPr>
            </w:pPr>
          </w:p>
        </w:tc>
        <w:tc>
          <w:tcPr>
            <w:tcW w:w="962" w:type="dxa"/>
          </w:tcPr>
          <w:p w14:paraId="3B66D824">
            <w:pPr>
              <w:pStyle w:val="4"/>
              <w:adjustRightInd w:val="0"/>
              <w:snapToGrid w:val="0"/>
              <w:spacing w:line="240" w:lineRule="auto"/>
              <w:rPr>
                <w:rFonts w:ascii="仿宋_GB2312" w:hAnsi="仿宋_GB2312" w:eastAsia="仿宋_GB2312" w:cs="仿宋_GB2312"/>
                <w:sz w:val="21"/>
                <w:szCs w:val="21"/>
              </w:rPr>
            </w:pPr>
          </w:p>
        </w:tc>
        <w:tc>
          <w:tcPr>
            <w:tcW w:w="888" w:type="dxa"/>
          </w:tcPr>
          <w:p w14:paraId="6AEB5820">
            <w:pPr>
              <w:pStyle w:val="4"/>
              <w:adjustRightInd w:val="0"/>
              <w:snapToGrid w:val="0"/>
              <w:spacing w:line="240" w:lineRule="auto"/>
              <w:rPr>
                <w:rFonts w:ascii="仿宋_GB2312" w:hAnsi="仿宋_GB2312" w:eastAsia="仿宋_GB2312" w:cs="仿宋_GB2312"/>
                <w:sz w:val="21"/>
                <w:szCs w:val="21"/>
              </w:rPr>
            </w:pPr>
          </w:p>
        </w:tc>
      </w:tr>
      <w:tr w14:paraId="7130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7" w:type="dxa"/>
            <w:vAlign w:val="center"/>
          </w:tcPr>
          <w:p w14:paraId="6800ECE2">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4337" w:type="dxa"/>
            <w:vAlign w:val="center"/>
          </w:tcPr>
          <w:p w14:paraId="37521906">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2126" w:type="dxa"/>
            <w:vAlign w:val="center"/>
          </w:tcPr>
          <w:p w14:paraId="403F5986">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14:paraId="073A9829">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842" w:type="dxa"/>
          </w:tcPr>
          <w:p w14:paraId="5C603791">
            <w:pPr>
              <w:pStyle w:val="4"/>
              <w:adjustRightInd w:val="0"/>
              <w:snapToGrid w:val="0"/>
              <w:spacing w:line="240" w:lineRule="auto"/>
              <w:rPr>
                <w:rFonts w:ascii="仿宋_GB2312" w:hAnsi="仿宋_GB2312" w:eastAsia="仿宋_GB2312" w:cs="仿宋_GB2312"/>
                <w:sz w:val="21"/>
                <w:szCs w:val="21"/>
              </w:rPr>
            </w:pPr>
          </w:p>
        </w:tc>
        <w:tc>
          <w:tcPr>
            <w:tcW w:w="962" w:type="dxa"/>
          </w:tcPr>
          <w:p w14:paraId="232F247E">
            <w:pPr>
              <w:pStyle w:val="4"/>
              <w:adjustRightInd w:val="0"/>
              <w:snapToGrid w:val="0"/>
              <w:spacing w:line="240" w:lineRule="auto"/>
              <w:rPr>
                <w:rFonts w:ascii="仿宋_GB2312" w:hAnsi="仿宋_GB2312" w:eastAsia="仿宋_GB2312" w:cs="仿宋_GB2312"/>
                <w:sz w:val="21"/>
                <w:szCs w:val="21"/>
              </w:rPr>
            </w:pPr>
          </w:p>
        </w:tc>
        <w:tc>
          <w:tcPr>
            <w:tcW w:w="888" w:type="dxa"/>
          </w:tcPr>
          <w:p w14:paraId="774BCA2B">
            <w:pPr>
              <w:pStyle w:val="4"/>
              <w:adjustRightInd w:val="0"/>
              <w:snapToGrid w:val="0"/>
              <w:spacing w:line="240" w:lineRule="auto"/>
              <w:rPr>
                <w:rFonts w:ascii="仿宋_GB2312" w:hAnsi="仿宋_GB2312" w:eastAsia="仿宋_GB2312" w:cs="仿宋_GB2312"/>
                <w:sz w:val="21"/>
                <w:szCs w:val="21"/>
              </w:rPr>
            </w:pPr>
          </w:p>
        </w:tc>
      </w:tr>
      <w:tr w14:paraId="5825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7" w:type="dxa"/>
            <w:vAlign w:val="center"/>
          </w:tcPr>
          <w:p w14:paraId="117F00DB">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4337" w:type="dxa"/>
            <w:vAlign w:val="center"/>
          </w:tcPr>
          <w:p w14:paraId="1878C4CC">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2126" w:type="dxa"/>
            <w:vAlign w:val="center"/>
          </w:tcPr>
          <w:p w14:paraId="7844B0E3">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34DC8EA8">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842" w:type="dxa"/>
          </w:tcPr>
          <w:p w14:paraId="3A77CC26">
            <w:pPr>
              <w:pStyle w:val="4"/>
              <w:adjustRightInd w:val="0"/>
              <w:snapToGrid w:val="0"/>
              <w:spacing w:line="240" w:lineRule="auto"/>
              <w:rPr>
                <w:rFonts w:ascii="仿宋_GB2312" w:hAnsi="仿宋_GB2312" w:eastAsia="仿宋_GB2312" w:cs="仿宋_GB2312"/>
                <w:sz w:val="21"/>
                <w:szCs w:val="21"/>
              </w:rPr>
            </w:pPr>
          </w:p>
        </w:tc>
        <w:tc>
          <w:tcPr>
            <w:tcW w:w="962" w:type="dxa"/>
          </w:tcPr>
          <w:p w14:paraId="66D7D80F">
            <w:pPr>
              <w:pStyle w:val="4"/>
              <w:adjustRightInd w:val="0"/>
              <w:snapToGrid w:val="0"/>
              <w:spacing w:line="240" w:lineRule="auto"/>
              <w:rPr>
                <w:rFonts w:ascii="仿宋_GB2312" w:hAnsi="仿宋_GB2312" w:eastAsia="仿宋_GB2312" w:cs="仿宋_GB2312"/>
                <w:sz w:val="21"/>
                <w:szCs w:val="21"/>
              </w:rPr>
            </w:pPr>
          </w:p>
        </w:tc>
        <w:tc>
          <w:tcPr>
            <w:tcW w:w="888" w:type="dxa"/>
          </w:tcPr>
          <w:p w14:paraId="3C125F47">
            <w:pPr>
              <w:pStyle w:val="4"/>
              <w:adjustRightInd w:val="0"/>
              <w:snapToGrid w:val="0"/>
              <w:spacing w:line="240" w:lineRule="auto"/>
              <w:rPr>
                <w:rFonts w:ascii="仿宋_GB2312" w:hAnsi="仿宋_GB2312" w:eastAsia="仿宋_GB2312" w:cs="仿宋_GB2312"/>
                <w:sz w:val="21"/>
                <w:szCs w:val="21"/>
              </w:rPr>
            </w:pPr>
          </w:p>
        </w:tc>
      </w:tr>
      <w:tr w14:paraId="023B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7" w:type="dxa"/>
            <w:vAlign w:val="center"/>
          </w:tcPr>
          <w:p w14:paraId="07FE13E1">
            <w:pPr>
              <w:snapToGrid w:val="0"/>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4337" w:type="dxa"/>
            <w:vAlign w:val="center"/>
          </w:tcPr>
          <w:p w14:paraId="18B59F96">
            <w:pPr>
              <w:pStyle w:val="4"/>
              <w:adjustRightInd w:val="0"/>
              <w:snapToGrid w:val="0"/>
              <w:spacing w:line="240" w:lineRule="auto"/>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提供落实政府采购政策的证明材料（专门面向中小企业采购）：</w:t>
            </w:r>
          </w:p>
          <w:p w14:paraId="4FBEBB20">
            <w:pPr>
              <w:pStyle w:val="4"/>
              <w:adjustRightInd w:val="0"/>
              <w:snapToGrid w:val="0"/>
              <w:spacing w:line="240" w:lineRule="auto"/>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中小企业声明函（或残疾人福利性单位声明函、或监狱企业证明文件）</w:t>
            </w:r>
          </w:p>
          <w:p w14:paraId="409A342D">
            <w:pPr>
              <w:pStyle w:val="4"/>
              <w:adjustRightInd w:val="0"/>
              <w:snapToGrid w:val="0"/>
              <w:spacing w:line="240" w:lineRule="auto"/>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注：根据《政府采购促进中小企业发展管理办法》（财库［2020］46号）规定，供应商所投货物应由中小企业制造（即货物由中小企业生产且使用该中小企业商号或者注册商标），否则投标（响应）无效。</w:t>
            </w:r>
          </w:p>
        </w:tc>
        <w:tc>
          <w:tcPr>
            <w:tcW w:w="2126" w:type="dxa"/>
            <w:shd w:val="clear" w:color="auto" w:fill="auto"/>
            <w:vAlign w:val="center"/>
          </w:tcPr>
          <w:p w14:paraId="656ECF75">
            <w:pPr>
              <w:pStyle w:val="4"/>
              <w:adjustRightInd w:val="0"/>
              <w:snapToGrid w:val="0"/>
              <w:spacing w:line="240" w:lineRule="auto"/>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7E0A2B30">
            <w:pPr>
              <w:pStyle w:val="4"/>
              <w:adjustRightInd w:val="0"/>
              <w:snapToGrid w:val="0"/>
              <w:spacing w:line="240" w:lineRule="auto"/>
              <w:jc w:val="both"/>
              <w:rPr>
                <w:rFonts w:hint="eastAsia" w:ascii="仿宋_GB2312" w:hAnsi="仿宋_GB2312" w:eastAsia="仿宋_GB2312" w:cs="仿宋_GB2312"/>
                <w:b w:val="0"/>
                <w:sz w:val="21"/>
                <w:szCs w:val="21"/>
                <w:lang w:val="zh-CN" w:eastAsia="zh-CN"/>
              </w:rPr>
            </w:pPr>
            <w:r>
              <w:rPr>
                <w:rFonts w:hint="eastAsia" w:ascii="仿宋_GB2312" w:hAnsi="仿宋_GB2312" w:eastAsia="仿宋_GB2312" w:cs="仿宋_GB2312"/>
                <w:b w:val="0"/>
                <w:sz w:val="21"/>
                <w:szCs w:val="21"/>
              </w:rPr>
              <w:t>2.按规定签章</w:t>
            </w:r>
          </w:p>
        </w:tc>
        <w:tc>
          <w:tcPr>
            <w:tcW w:w="842" w:type="dxa"/>
          </w:tcPr>
          <w:p w14:paraId="33806B99">
            <w:pPr>
              <w:pStyle w:val="4"/>
              <w:adjustRightInd w:val="0"/>
              <w:snapToGrid w:val="0"/>
              <w:spacing w:line="240" w:lineRule="auto"/>
              <w:rPr>
                <w:rFonts w:ascii="仿宋_GB2312" w:hAnsi="仿宋_GB2312" w:eastAsia="仿宋_GB2312" w:cs="仿宋_GB2312"/>
                <w:sz w:val="21"/>
                <w:szCs w:val="21"/>
              </w:rPr>
            </w:pPr>
          </w:p>
        </w:tc>
        <w:tc>
          <w:tcPr>
            <w:tcW w:w="962" w:type="dxa"/>
          </w:tcPr>
          <w:p w14:paraId="18AB01F0">
            <w:pPr>
              <w:pStyle w:val="4"/>
              <w:adjustRightInd w:val="0"/>
              <w:snapToGrid w:val="0"/>
              <w:spacing w:line="240" w:lineRule="auto"/>
              <w:rPr>
                <w:rFonts w:ascii="仿宋_GB2312" w:hAnsi="仿宋_GB2312" w:eastAsia="仿宋_GB2312" w:cs="仿宋_GB2312"/>
                <w:sz w:val="21"/>
                <w:szCs w:val="21"/>
              </w:rPr>
            </w:pPr>
          </w:p>
        </w:tc>
        <w:tc>
          <w:tcPr>
            <w:tcW w:w="888" w:type="dxa"/>
          </w:tcPr>
          <w:p w14:paraId="014A9F79">
            <w:pPr>
              <w:pStyle w:val="4"/>
              <w:adjustRightInd w:val="0"/>
              <w:snapToGrid w:val="0"/>
              <w:spacing w:line="240" w:lineRule="auto"/>
              <w:rPr>
                <w:rFonts w:ascii="仿宋_GB2312" w:hAnsi="仿宋_GB2312" w:eastAsia="仿宋_GB2312" w:cs="仿宋_GB2312"/>
                <w:sz w:val="21"/>
                <w:szCs w:val="21"/>
              </w:rPr>
            </w:pPr>
          </w:p>
        </w:tc>
      </w:tr>
      <w:tr w14:paraId="2E8E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7" w:type="dxa"/>
            <w:vAlign w:val="center"/>
          </w:tcPr>
          <w:p w14:paraId="7B560988">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4337" w:type="dxa"/>
            <w:vAlign w:val="center"/>
          </w:tcPr>
          <w:p w14:paraId="742B245A">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tc>
        <w:tc>
          <w:tcPr>
            <w:tcW w:w="2126" w:type="dxa"/>
            <w:vAlign w:val="center"/>
          </w:tcPr>
          <w:p w14:paraId="7BB2FBE1">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842" w:type="dxa"/>
          </w:tcPr>
          <w:p w14:paraId="6820CFE3">
            <w:pPr>
              <w:pStyle w:val="4"/>
              <w:adjustRightInd w:val="0"/>
              <w:snapToGrid w:val="0"/>
              <w:spacing w:line="240" w:lineRule="auto"/>
              <w:rPr>
                <w:rFonts w:ascii="仿宋_GB2312" w:hAnsi="仿宋_GB2312" w:eastAsia="仿宋_GB2312" w:cs="仿宋_GB2312"/>
                <w:sz w:val="21"/>
                <w:szCs w:val="21"/>
              </w:rPr>
            </w:pPr>
          </w:p>
        </w:tc>
        <w:tc>
          <w:tcPr>
            <w:tcW w:w="962" w:type="dxa"/>
          </w:tcPr>
          <w:p w14:paraId="44AA3A79">
            <w:pPr>
              <w:pStyle w:val="4"/>
              <w:adjustRightInd w:val="0"/>
              <w:snapToGrid w:val="0"/>
              <w:spacing w:line="240" w:lineRule="auto"/>
              <w:rPr>
                <w:rFonts w:ascii="仿宋_GB2312" w:hAnsi="仿宋_GB2312" w:eastAsia="仿宋_GB2312" w:cs="仿宋_GB2312"/>
                <w:sz w:val="21"/>
                <w:szCs w:val="21"/>
              </w:rPr>
            </w:pPr>
          </w:p>
        </w:tc>
        <w:tc>
          <w:tcPr>
            <w:tcW w:w="888" w:type="dxa"/>
          </w:tcPr>
          <w:p w14:paraId="35B141BB">
            <w:pPr>
              <w:pStyle w:val="4"/>
              <w:adjustRightInd w:val="0"/>
              <w:snapToGrid w:val="0"/>
              <w:spacing w:line="240" w:lineRule="auto"/>
              <w:rPr>
                <w:rFonts w:ascii="仿宋_GB2312" w:hAnsi="仿宋_GB2312" w:eastAsia="仿宋_GB2312" w:cs="仿宋_GB2312"/>
                <w:sz w:val="21"/>
                <w:szCs w:val="21"/>
              </w:rPr>
            </w:pPr>
          </w:p>
        </w:tc>
      </w:tr>
      <w:tr w14:paraId="0FE3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47" w:type="dxa"/>
            <w:vAlign w:val="center"/>
          </w:tcPr>
          <w:p w14:paraId="72FA35AB">
            <w:pPr>
              <w:snapToGrid w:val="0"/>
              <w:jc w:val="center"/>
              <w:rPr>
                <w:rFonts w:ascii="仿宋_GB2312" w:hAnsi="仿宋_GB2312" w:eastAsia="仿宋_GB2312" w:cs="仿宋_GB2312"/>
              </w:rPr>
            </w:pPr>
          </w:p>
        </w:tc>
        <w:tc>
          <w:tcPr>
            <w:tcW w:w="4337" w:type="dxa"/>
            <w:vAlign w:val="center"/>
          </w:tcPr>
          <w:p w14:paraId="65DAB4CF">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2126" w:type="dxa"/>
          </w:tcPr>
          <w:p w14:paraId="40A110C3">
            <w:pPr>
              <w:pStyle w:val="4"/>
              <w:adjustRightInd w:val="0"/>
              <w:snapToGrid w:val="0"/>
              <w:spacing w:line="240" w:lineRule="auto"/>
              <w:rPr>
                <w:rFonts w:ascii="仿宋_GB2312" w:hAnsi="仿宋_GB2312" w:eastAsia="仿宋_GB2312" w:cs="仿宋_GB2312"/>
                <w:sz w:val="21"/>
                <w:szCs w:val="21"/>
              </w:rPr>
            </w:pPr>
          </w:p>
        </w:tc>
        <w:tc>
          <w:tcPr>
            <w:tcW w:w="842" w:type="dxa"/>
          </w:tcPr>
          <w:p w14:paraId="0EB4ED94">
            <w:pPr>
              <w:pStyle w:val="4"/>
              <w:adjustRightInd w:val="0"/>
              <w:snapToGrid w:val="0"/>
              <w:spacing w:line="240" w:lineRule="auto"/>
              <w:rPr>
                <w:rFonts w:ascii="仿宋_GB2312" w:hAnsi="仿宋_GB2312" w:eastAsia="仿宋_GB2312" w:cs="仿宋_GB2312"/>
                <w:sz w:val="21"/>
                <w:szCs w:val="21"/>
              </w:rPr>
            </w:pPr>
          </w:p>
        </w:tc>
        <w:tc>
          <w:tcPr>
            <w:tcW w:w="962" w:type="dxa"/>
          </w:tcPr>
          <w:p w14:paraId="58677931">
            <w:pPr>
              <w:pStyle w:val="4"/>
              <w:adjustRightInd w:val="0"/>
              <w:snapToGrid w:val="0"/>
              <w:spacing w:line="240" w:lineRule="auto"/>
              <w:rPr>
                <w:rFonts w:ascii="仿宋_GB2312" w:hAnsi="仿宋_GB2312" w:eastAsia="仿宋_GB2312" w:cs="仿宋_GB2312"/>
                <w:sz w:val="21"/>
                <w:szCs w:val="21"/>
              </w:rPr>
            </w:pPr>
          </w:p>
        </w:tc>
        <w:tc>
          <w:tcPr>
            <w:tcW w:w="888" w:type="dxa"/>
          </w:tcPr>
          <w:p w14:paraId="35C0FF45">
            <w:pPr>
              <w:pStyle w:val="4"/>
              <w:adjustRightInd w:val="0"/>
              <w:snapToGrid w:val="0"/>
              <w:spacing w:line="240" w:lineRule="auto"/>
              <w:rPr>
                <w:rFonts w:ascii="仿宋_GB2312" w:hAnsi="仿宋_GB2312" w:eastAsia="仿宋_GB2312" w:cs="仿宋_GB2312"/>
                <w:sz w:val="21"/>
                <w:szCs w:val="21"/>
              </w:rPr>
            </w:pPr>
          </w:p>
        </w:tc>
      </w:tr>
    </w:tbl>
    <w:p w14:paraId="2B4940C4">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0B4355ED">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1C896D0E">
      <w:pPr>
        <w:rPr>
          <w:rFonts w:ascii="仿宋_GB2312" w:hAnsi="仿宋_GB2312" w:eastAsia="仿宋_GB2312" w:cs="仿宋_GB2312"/>
        </w:rPr>
      </w:pPr>
    </w:p>
    <w:p w14:paraId="5E0B262F">
      <w:pPr>
        <w:pStyle w:val="16"/>
        <w:widowControl w:val="0"/>
        <w:snapToGrid w:val="0"/>
        <w:spacing w:before="0" w:beforeAutospacing="0" w:after="0" w:afterAutospacing="0" w:line="480" w:lineRule="auto"/>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14:paraId="176773E6">
      <w:pPr>
        <w:pStyle w:val="16"/>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p>
    <w:p w14:paraId="4610617F">
      <w:pPr>
        <w:pStyle w:val="4"/>
        <w:adjustRightInd w:val="0"/>
        <w:snapToGrid w:val="0"/>
        <w:spacing w:line="240" w:lineRule="auto"/>
        <w:jc w:val="left"/>
        <w:rPr>
          <w:rFonts w:ascii="仿宋_GB2312" w:hAnsi="仿宋_GB2312" w:eastAsia="仿宋_GB2312" w:cs="仿宋_GB2312"/>
          <w:szCs w:val="28"/>
        </w:rPr>
      </w:pPr>
      <w:bookmarkStart w:id="132" w:name="_Toc11558_WPSOffice_Level2"/>
      <w:r>
        <w:rPr>
          <w:rFonts w:hint="eastAsia" w:ascii="仿宋_GB2312" w:hAnsi="仿宋_GB2312" w:eastAsia="仿宋_GB2312" w:cs="仿宋_GB2312"/>
          <w:szCs w:val="28"/>
        </w:rPr>
        <w:br w:type="page"/>
      </w:r>
      <w:r>
        <w:rPr>
          <w:rFonts w:hint="eastAsia" w:ascii="仿宋_GB2312" w:hAnsi="仿宋_GB2312" w:eastAsia="仿宋_GB2312" w:cs="仿宋_GB2312"/>
          <w:szCs w:val="28"/>
        </w:rPr>
        <w:t xml:space="preserve">附件2                  </w:t>
      </w:r>
    </w:p>
    <w:p w14:paraId="1011D178">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32"/>
    </w:p>
    <w:tbl>
      <w:tblPr>
        <w:tblStyle w:val="1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14:paraId="79F0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48" w:type="dxa"/>
            <w:vMerge w:val="restart"/>
            <w:vAlign w:val="center"/>
          </w:tcPr>
          <w:p w14:paraId="7DE040FD">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14:paraId="79BAD061">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14:paraId="4C62600F">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14:paraId="365C5ADD">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14:paraId="30F7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8" w:type="dxa"/>
            <w:vMerge w:val="continue"/>
            <w:vAlign w:val="center"/>
          </w:tcPr>
          <w:p w14:paraId="63FA9155">
            <w:pPr>
              <w:pStyle w:val="4"/>
              <w:adjustRightInd w:val="0"/>
              <w:snapToGrid w:val="0"/>
              <w:spacing w:line="240" w:lineRule="auto"/>
              <w:rPr>
                <w:rFonts w:ascii="仿宋_GB2312" w:hAnsi="仿宋_GB2312" w:eastAsia="仿宋_GB2312" w:cs="仿宋_GB2312"/>
              </w:rPr>
            </w:pPr>
          </w:p>
        </w:tc>
        <w:tc>
          <w:tcPr>
            <w:tcW w:w="2606" w:type="dxa"/>
            <w:vMerge w:val="continue"/>
            <w:vAlign w:val="center"/>
          </w:tcPr>
          <w:p w14:paraId="0BE8C900">
            <w:pPr>
              <w:pStyle w:val="4"/>
              <w:adjustRightInd w:val="0"/>
              <w:snapToGrid w:val="0"/>
              <w:spacing w:line="240" w:lineRule="auto"/>
              <w:rPr>
                <w:rFonts w:ascii="仿宋_GB2312" w:hAnsi="仿宋_GB2312" w:eastAsia="仿宋_GB2312" w:cs="仿宋_GB2312"/>
                <w:sz w:val="21"/>
                <w:szCs w:val="21"/>
              </w:rPr>
            </w:pPr>
          </w:p>
        </w:tc>
        <w:tc>
          <w:tcPr>
            <w:tcW w:w="3004" w:type="dxa"/>
            <w:vMerge w:val="continue"/>
            <w:vAlign w:val="center"/>
          </w:tcPr>
          <w:p w14:paraId="30C1284D">
            <w:pPr>
              <w:pStyle w:val="4"/>
              <w:adjustRightInd w:val="0"/>
              <w:snapToGrid w:val="0"/>
              <w:spacing w:line="240" w:lineRule="auto"/>
              <w:rPr>
                <w:rFonts w:ascii="仿宋_GB2312" w:hAnsi="仿宋_GB2312" w:eastAsia="仿宋_GB2312" w:cs="仿宋_GB2312"/>
                <w:sz w:val="21"/>
                <w:szCs w:val="21"/>
              </w:rPr>
            </w:pPr>
          </w:p>
        </w:tc>
        <w:tc>
          <w:tcPr>
            <w:tcW w:w="1095" w:type="dxa"/>
            <w:vAlign w:val="center"/>
          </w:tcPr>
          <w:p w14:paraId="56D3CDBD">
            <w:pPr>
              <w:pStyle w:val="4"/>
              <w:adjustRightInd w:val="0"/>
              <w:snapToGrid w:val="0"/>
              <w:spacing w:line="240" w:lineRule="auto"/>
              <w:rPr>
                <w:rFonts w:ascii="仿宋_GB2312" w:hAnsi="仿宋_GB2312" w:eastAsia="仿宋_GB2312" w:cs="仿宋_GB2312"/>
                <w:sz w:val="21"/>
                <w:szCs w:val="21"/>
              </w:rPr>
            </w:pPr>
          </w:p>
        </w:tc>
        <w:tc>
          <w:tcPr>
            <w:tcW w:w="985" w:type="dxa"/>
            <w:vAlign w:val="center"/>
          </w:tcPr>
          <w:p w14:paraId="1BDD51F4">
            <w:pPr>
              <w:pStyle w:val="4"/>
              <w:adjustRightInd w:val="0"/>
              <w:snapToGrid w:val="0"/>
              <w:spacing w:line="240" w:lineRule="auto"/>
              <w:rPr>
                <w:rFonts w:ascii="仿宋_GB2312" w:hAnsi="仿宋_GB2312" w:eastAsia="仿宋_GB2312" w:cs="仿宋_GB2312"/>
                <w:sz w:val="21"/>
                <w:szCs w:val="21"/>
              </w:rPr>
            </w:pPr>
          </w:p>
        </w:tc>
        <w:tc>
          <w:tcPr>
            <w:tcW w:w="912" w:type="dxa"/>
            <w:vAlign w:val="center"/>
          </w:tcPr>
          <w:p w14:paraId="21575E33">
            <w:pPr>
              <w:pStyle w:val="4"/>
              <w:adjustRightInd w:val="0"/>
              <w:snapToGrid w:val="0"/>
              <w:spacing w:line="240" w:lineRule="auto"/>
              <w:rPr>
                <w:rFonts w:ascii="仿宋_GB2312" w:hAnsi="仿宋_GB2312" w:eastAsia="仿宋_GB2312" w:cs="仿宋_GB2312"/>
                <w:sz w:val="21"/>
                <w:szCs w:val="21"/>
              </w:rPr>
            </w:pPr>
          </w:p>
        </w:tc>
      </w:tr>
      <w:tr w14:paraId="4BC86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14:paraId="3B5BC480">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14:paraId="305FA073">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投标函</w:t>
            </w:r>
          </w:p>
        </w:tc>
        <w:tc>
          <w:tcPr>
            <w:tcW w:w="3004" w:type="dxa"/>
          </w:tcPr>
          <w:p w14:paraId="061BAED8">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69C860CE">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6E8CAD7A">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14:paraId="1410C2FC">
            <w:pPr>
              <w:pStyle w:val="4"/>
              <w:adjustRightInd w:val="0"/>
              <w:snapToGrid w:val="0"/>
              <w:spacing w:line="240" w:lineRule="auto"/>
              <w:rPr>
                <w:rFonts w:ascii="仿宋_GB2312" w:hAnsi="仿宋_GB2312" w:eastAsia="仿宋_GB2312" w:cs="仿宋_GB2312"/>
                <w:sz w:val="21"/>
                <w:szCs w:val="21"/>
              </w:rPr>
            </w:pPr>
          </w:p>
        </w:tc>
        <w:tc>
          <w:tcPr>
            <w:tcW w:w="985" w:type="dxa"/>
            <w:vAlign w:val="center"/>
          </w:tcPr>
          <w:p w14:paraId="00B54774">
            <w:pPr>
              <w:pStyle w:val="4"/>
              <w:adjustRightInd w:val="0"/>
              <w:snapToGrid w:val="0"/>
              <w:spacing w:line="240" w:lineRule="auto"/>
              <w:rPr>
                <w:rFonts w:ascii="仿宋_GB2312" w:hAnsi="仿宋_GB2312" w:eastAsia="仿宋_GB2312" w:cs="仿宋_GB2312"/>
                <w:sz w:val="21"/>
                <w:szCs w:val="21"/>
              </w:rPr>
            </w:pPr>
          </w:p>
        </w:tc>
        <w:tc>
          <w:tcPr>
            <w:tcW w:w="912" w:type="dxa"/>
            <w:vAlign w:val="center"/>
          </w:tcPr>
          <w:p w14:paraId="30525283">
            <w:pPr>
              <w:pStyle w:val="4"/>
              <w:adjustRightInd w:val="0"/>
              <w:snapToGrid w:val="0"/>
              <w:spacing w:line="240" w:lineRule="auto"/>
              <w:rPr>
                <w:rFonts w:ascii="仿宋_GB2312" w:hAnsi="仿宋_GB2312" w:eastAsia="仿宋_GB2312" w:cs="仿宋_GB2312"/>
                <w:sz w:val="21"/>
                <w:szCs w:val="21"/>
              </w:rPr>
            </w:pPr>
          </w:p>
        </w:tc>
      </w:tr>
      <w:tr w14:paraId="57F8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48" w:type="dxa"/>
            <w:vAlign w:val="center"/>
          </w:tcPr>
          <w:p w14:paraId="0CBE1874">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2</w:t>
            </w:r>
          </w:p>
        </w:tc>
        <w:tc>
          <w:tcPr>
            <w:tcW w:w="2606" w:type="dxa"/>
            <w:vAlign w:val="center"/>
          </w:tcPr>
          <w:p w14:paraId="789730DE">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开标一览表</w:t>
            </w:r>
          </w:p>
        </w:tc>
        <w:tc>
          <w:tcPr>
            <w:tcW w:w="3004" w:type="dxa"/>
          </w:tcPr>
          <w:p w14:paraId="20D11EC5">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154C8F4A">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07B26AC1">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14:paraId="6C951CD9">
            <w:pPr>
              <w:pStyle w:val="4"/>
              <w:adjustRightInd w:val="0"/>
              <w:snapToGrid w:val="0"/>
              <w:spacing w:line="240" w:lineRule="auto"/>
              <w:rPr>
                <w:rFonts w:ascii="仿宋_GB2312" w:hAnsi="仿宋_GB2312" w:eastAsia="仿宋_GB2312" w:cs="仿宋_GB2312"/>
                <w:sz w:val="21"/>
                <w:szCs w:val="21"/>
              </w:rPr>
            </w:pPr>
          </w:p>
        </w:tc>
        <w:tc>
          <w:tcPr>
            <w:tcW w:w="985" w:type="dxa"/>
          </w:tcPr>
          <w:p w14:paraId="33F80AD4">
            <w:pPr>
              <w:pStyle w:val="4"/>
              <w:adjustRightInd w:val="0"/>
              <w:snapToGrid w:val="0"/>
              <w:spacing w:line="240" w:lineRule="auto"/>
              <w:rPr>
                <w:rFonts w:ascii="仿宋_GB2312" w:hAnsi="仿宋_GB2312" w:eastAsia="仿宋_GB2312" w:cs="仿宋_GB2312"/>
                <w:sz w:val="21"/>
                <w:szCs w:val="21"/>
              </w:rPr>
            </w:pPr>
          </w:p>
        </w:tc>
        <w:tc>
          <w:tcPr>
            <w:tcW w:w="912" w:type="dxa"/>
          </w:tcPr>
          <w:p w14:paraId="16B3B230">
            <w:pPr>
              <w:pStyle w:val="4"/>
              <w:adjustRightInd w:val="0"/>
              <w:snapToGrid w:val="0"/>
              <w:spacing w:line="240" w:lineRule="auto"/>
              <w:rPr>
                <w:rFonts w:ascii="仿宋_GB2312" w:hAnsi="仿宋_GB2312" w:eastAsia="仿宋_GB2312" w:cs="仿宋_GB2312"/>
                <w:sz w:val="21"/>
                <w:szCs w:val="21"/>
              </w:rPr>
            </w:pPr>
          </w:p>
        </w:tc>
      </w:tr>
      <w:tr w14:paraId="0927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14:paraId="0472BCD9">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3</w:t>
            </w:r>
          </w:p>
        </w:tc>
        <w:tc>
          <w:tcPr>
            <w:tcW w:w="2606" w:type="dxa"/>
            <w:vAlign w:val="center"/>
          </w:tcPr>
          <w:p w14:paraId="7ADE2EAB">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分项报价表</w:t>
            </w:r>
          </w:p>
        </w:tc>
        <w:tc>
          <w:tcPr>
            <w:tcW w:w="3004" w:type="dxa"/>
          </w:tcPr>
          <w:p w14:paraId="4D15C44B">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14:paraId="688B29C3">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333ED195">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14:paraId="1412AC36">
            <w:pPr>
              <w:pStyle w:val="4"/>
              <w:adjustRightInd w:val="0"/>
              <w:snapToGrid w:val="0"/>
              <w:spacing w:line="240" w:lineRule="auto"/>
              <w:rPr>
                <w:rFonts w:ascii="仿宋_GB2312" w:hAnsi="仿宋_GB2312" w:eastAsia="仿宋_GB2312" w:cs="仿宋_GB2312"/>
                <w:sz w:val="21"/>
                <w:szCs w:val="21"/>
              </w:rPr>
            </w:pPr>
          </w:p>
        </w:tc>
        <w:tc>
          <w:tcPr>
            <w:tcW w:w="985" w:type="dxa"/>
          </w:tcPr>
          <w:p w14:paraId="50E3412E">
            <w:pPr>
              <w:pStyle w:val="4"/>
              <w:adjustRightInd w:val="0"/>
              <w:snapToGrid w:val="0"/>
              <w:spacing w:line="240" w:lineRule="auto"/>
              <w:rPr>
                <w:rFonts w:ascii="仿宋_GB2312" w:hAnsi="仿宋_GB2312" w:eastAsia="仿宋_GB2312" w:cs="仿宋_GB2312"/>
                <w:sz w:val="21"/>
                <w:szCs w:val="21"/>
              </w:rPr>
            </w:pPr>
          </w:p>
        </w:tc>
        <w:tc>
          <w:tcPr>
            <w:tcW w:w="912" w:type="dxa"/>
          </w:tcPr>
          <w:p w14:paraId="4670F247">
            <w:pPr>
              <w:pStyle w:val="4"/>
              <w:adjustRightInd w:val="0"/>
              <w:snapToGrid w:val="0"/>
              <w:spacing w:line="240" w:lineRule="auto"/>
              <w:rPr>
                <w:rFonts w:ascii="仿宋_GB2312" w:hAnsi="仿宋_GB2312" w:eastAsia="仿宋_GB2312" w:cs="仿宋_GB2312"/>
                <w:sz w:val="21"/>
                <w:szCs w:val="21"/>
              </w:rPr>
            </w:pPr>
          </w:p>
        </w:tc>
      </w:tr>
      <w:tr w14:paraId="5D78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648" w:type="dxa"/>
            <w:vAlign w:val="center"/>
          </w:tcPr>
          <w:p w14:paraId="208A0C86">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4</w:t>
            </w:r>
          </w:p>
        </w:tc>
        <w:tc>
          <w:tcPr>
            <w:tcW w:w="2606" w:type="dxa"/>
            <w:vAlign w:val="center"/>
          </w:tcPr>
          <w:p w14:paraId="704C16BD">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技术规格偏离表</w:t>
            </w:r>
          </w:p>
        </w:tc>
        <w:tc>
          <w:tcPr>
            <w:tcW w:w="3004" w:type="dxa"/>
          </w:tcPr>
          <w:p w14:paraId="4FD16462">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6E58121A">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22BB9991">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14:paraId="7192517B">
            <w:pPr>
              <w:pStyle w:val="4"/>
              <w:adjustRightInd w:val="0"/>
              <w:snapToGrid w:val="0"/>
              <w:spacing w:line="240" w:lineRule="auto"/>
              <w:rPr>
                <w:rFonts w:ascii="仿宋_GB2312" w:hAnsi="仿宋_GB2312" w:eastAsia="仿宋_GB2312" w:cs="仿宋_GB2312"/>
                <w:sz w:val="21"/>
                <w:szCs w:val="21"/>
              </w:rPr>
            </w:pPr>
          </w:p>
        </w:tc>
        <w:tc>
          <w:tcPr>
            <w:tcW w:w="985" w:type="dxa"/>
          </w:tcPr>
          <w:p w14:paraId="61CC88C4">
            <w:pPr>
              <w:pStyle w:val="4"/>
              <w:adjustRightInd w:val="0"/>
              <w:snapToGrid w:val="0"/>
              <w:spacing w:line="240" w:lineRule="auto"/>
              <w:rPr>
                <w:rFonts w:ascii="仿宋_GB2312" w:hAnsi="仿宋_GB2312" w:eastAsia="仿宋_GB2312" w:cs="仿宋_GB2312"/>
                <w:sz w:val="21"/>
                <w:szCs w:val="21"/>
              </w:rPr>
            </w:pPr>
          </w:p>
        </w:tc>
        <w:tc>
          <w:tcPr>
            <w:tcW w:w="912" w:type="dxa"/>
          </w:tcPr>
          <w:p w14:paraId="26D7C2E4">
            <w:pPr>
              <w:pStyle w:val="4"/>
              <w:adjustRightInd w:val="0"/>
              <w:snapToGrid w:val="0"/>
              <w:spacing w:line="240" w:lineRule="auto"/>
              <w:rPr>
                <w:rFonts w:ascii="仿宋_GB2312" w:hAnsi="仿宋_GB2312" w:eastAsia="仿宋_GB2312" w:cs="仿宋_GB2312"/>
                <w:sz w:val="21"/>
                <w:szCs w:val="21"/>
              </w:rPr>
            </w:pPr>
          </w:p>
        </w:tc>
      </w:tr>
      <w:tr w14:paraId="496F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8" w:type="dxa"/>
            <w:vAlign w:val="center"/>
          </w:tcPr>
          <w:p w14:paraId="4E77C6B0">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5</w:t>
            </w:r>
          </w:p>
        </w:tc>
        <w:tc>
          <w:tcPr>
            <w:tcW w:w="2606" w:type="dxa"/>
            <w:vAlign w:val="center"/>
          </w:tcPr>
          <w:p w14:paraId="5B3996EE">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3004" w:type="dxa"/>
          </w:tcPr>
          <w:p w14:paraId="41220066">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14:paraId="296F9C6E">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7C59BD73">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14:paraId="4416CD46">
            <w:pPr>
              <w:pStyle w:val="4"/>
              <w:adjustRightInd w:val="0"/>
              <w:snapToGrid w:val="0"/>
              <w:spacing w:line="240" w:lineRule="auto"/>
              <w:rPr>
                <w:rFonts w:ascii="仿宋_GB2312" w:hAnsi="仿宋_GB2312" w:eastAsia="仿宋_GB2312" w:cs="仿宋_GB2312"/>
                <w:sz w:val="21"/>
                <w:szCs w:val="21"/>
              </w:rPr>
            </w:pPr>
          </w:p>
        </w:tc>
        <w:tc>
          <w:tcPr>
            <w:tcW w:w="985" w:type="dxa"/>
          </w:tcPr>
          <w:p w14:paraId="7A0057F5">
            <w:pPr>
              <w:pStyle w:val="4"/>
              <w:adjustRightInd w:val="0"/>
              <w:snapToGrid w:val="0"/>
              <w:spacing w:line="240" w:lineRule="auto"/>
              <w:rPr>
                <w:rFonts w:ascii="仿宋_GB2312" w:hAnsi="仿宋_GB2312" w:eastAsia="仿宋_GB2312" w:cs="仿宋_GB2312"/>
                <w:sz w:val="21"/>
                <w:szCs w:val="21"/>
              </w:rPr>
            </w:pPr>
          </w:p>
        </w:tc>
        <w:tc>
          <w:tcPr>
            <w:tcW w:w="912" w:type="dxa"/>
          </w:tcPr>
          <w:p w14:paraId="50EFB6A5">
            <w:pPr>
              <w:pStyle w:val="4"/>
              <w:adjustRightInd w:val="0"/>
              <w:snapToGrid w:val="0"/>
              <w:spacing w:line="240" w:lineRule="auto"/>
              <w:rPr>
                <w:rFonts w:ascii="仿宋_GB2312" w:hAnsi="仿宋_GB2312" w:eastAsia="仿宋_GB2312" w:cs="仿宋_GB2312"/>
                <w:sz w:val="21"/>
                <w:szCs w:val="21"/>
              </w:rPr>
            </w:pPr>
          </w:p>
        </w:tc>
      </w:tr>
      <w:tr w14:paraId="1DD84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48" w:type="dxa"/>
            <w:vAlign w:val="center"/>
          </w:tcPr>
          <w:p w14:paraId="3AE8A1B0">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6</w:t>
            </w:r>
          </w:p>
        </w:tc>
        <w:tc>
          <w:tcPr>
            <w:tcW w:w="2606" w:type="dxa"/>
            <w:vAlign w:val="center"/>
          </w:tcPr>
          <w:p w14:paraId="3725611C">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投标人关联单位说明</w:t>
            </w:r>
          </w:p>
        </w:tc>
        <w:tc>
          <w:tcPr>
            <w:tcW w:w="3004" w:type="dxa"/>
            <w:vAlign w:val="center"/>
          </w:tcPr>
          <w:p w14:paraId="27B08ACD">
            <w:pPr>
              <w:pStyle w:val="4"/>
              <w:adjustRightInd w:val="0"/>
              <w:snapToGrid w:val="0"/>
              <w:spacing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14:paraId="32753768">
            <w:pPr>
              <w:pStyle w:val="4"/>
              <w:adjustRightInd w:val="0"/>
              <w:snapToGrid w:val="0"/>
              <w:spacing w:line="240" w:lineRule="auto"/>
              <w:rPr>
                <w:rFonts w:ascii="仿宋_GB2312" w:hAnsi="仿宋_GB2312" w:eastAsia="仿宋_GB2312" w:cs="仿宋_GB2312"/>
                <w:sz w:val="21"/>
                <w:szCs w:val="21"/>
              </w:rPr>
            </w:pPr>
          </w:p>
        </w:tc>
        <w:tc>
          <w:tcPr>
            <w:tcW w:w="985" w:type="dxa"/>
          </w:tcPr>
          <w:p w14:paraId="3DE83E93">
            <w:pPr>
              <w:pStyle w:val="4"/>
              <w:adjustRightInd w:val="0"/>
              <w:snapToGrid w:val="0"/>
              <w:spacing w:line="240" w:lineRule="auto"/>
              <w:rPr>
                <w:rFonts w:ascii="仿宋_GB2312" w:hAnsi="仿宋_GB2312" w:eastAsia="仿宋_GB2312" w:cs="仿宋_GB2312"/>
                <w:sz w:val="21"/>
                <w:szCs w:val="21"/>
              </w:rPr>
            </w:pPr>
          </w:p>
        </w:tc>
        <w:tc>
          <w:tcPr>
            <w:tcW w:w="912" w:type="dxa"/>
          </w:tcPr>
          <w:p w14:paraId="35C589FC">
            <w:pPr>
              <w:pStyle w:val="4"/>
              <w:adjustRightInd w:val="0"/>
              <w:snapToGrid w:val="0"/>
              <w:spacing w:line="240" w:lineRule="auto"/>
              <w:rPr>
                <w:rFonts w:ascii="仿宋_GB2312" w:hAnsi="仿宋_GB2312" w:eastAsia="仿宋_GB2312" w:cs="仿宋_GB2312"/>
                <w:sz w:val="21"/>
                <w:szCs w:val="21"/>
              </w:rPr>
            </w:pPr>
          </w:p>
        </w:tc>
      </w:tr>
      <w:tr w14:paraId="17C1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8" w:type="dxa"/>
            <w:vAlign w:val="center"/>
          </w:tcPr>
          <w:p w14:paraId="691EBDC4">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7</w:t>
            </w:r>
          </w:p>
        </w:tc>
        <w:tc>
          <w:tcPr>
            <w:tcW w:w="2606" w:type="dxa"/>
            <w:vAlign w:val="center"/>
          </w:tcPr>
          <w:p w14:paraId="1B79745D">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备份文件与电子评审系统中上传的投标文件内容、格式一致承诺函</w:t>
            </w:r>
          </w:p>
        </w:tc>
        <w:tc>
          <w:tcPr>
            <w:tcW w:w="3004" w:type="dxa"/>
            <w:vAlign w:val="center"/>
          </w:tcPr>
          <w:p w14:paraId="2F5047A9">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14:paraId="1A10285D">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14:paraId="1518846F">
            <w:pPr>
              <w:rPr>
                <w:rFonts w:ascii="仿宋_GB2312" w:hAnsi="仿宋_GB2312" w:eastAsia="仿宋_GB2312" w:cs="仿宋_GB2312"/>
                <w:szCs w:val="21"/>
              </w:rPr>
            </w:pPr>
            <w:r>
              <w:rPr>
                <w:rFonts w:hint="eastAsia" w:ascii="仿宋_GB2312" w:hAnsi="仿宋_GB2312" w:eastAsia="仿宋_GB2312" w:cs="仿宋_GB2312"/>
                <w:szCs w:val="21"/>
              </w:rPr>
              <w:t>3.按规定签章</w:t>
            </w:r>
          </w:p>
        </w:tc>
        <w:tc>
          <w:tcPr>
            <w:tcW w:w="1095" w:type="dxa"/>
          </w:tcPr>
          <w:p w14:paraId="04FB3670">
            <w:pPr>
              <w:pStyle w:val="4"/>
              <w:adjustRightInd w:val="0"/>
              <w:snapToGrid w:val="0"/>
              <w:spacing w:line="240" w:lineRule="auto"/>
              <w:rPr>
                <w:rFonts w:ascii="仿宋_GB2312" w:hAnsi="仿宋_GB2312" w:eastAsia="仿宋_GB2312" w:cs="仿宋_GB2312"/>
                <w:sz w:val="21"/>
                <w:szCs w:val="21"/>
              </w:rPr>
            </w:pPr>
          </w:p>
        </w:tc>
        <w:tc>
          <w:tcPr>
            <w:tcW w:w="985" w:type="dxa"/>
          </w:tcPr>
          <w:p w14:paraId="2C64C662">
            <w:pPr>
              <w:pStyle w:val="4"/>
              <w:adjustRightInd w:val="0"/>
              <w:snapToGrid w:val="0"/>
              <w:spacing w:line="240" w:lineRule="auto"/>
              <w:rPr>
                <w:rFonts w:ascii="仿宋_GB2312" w:hAnsi="仿宋_GB2312" w:eastAsia="仿宋_GB2312" w:cs="仿宋_GB2312"/>
                <w:sz w:val="21"/>
                <w:szCs w:val="21"/>
              </w:rPr>
            </w:pPr>
          </w:p>
        </w:tc>
        <w:tc>
          <w:tcPr>
            <w:tcW w:w="912" w:type="dxa"/>
          </w:tcPr>
          <w:p w14:paraId="70A90858">
            <w:pPr>
              <w:pStyle w:val="4"/>
              <w:adjustRightInd w:val="0"/>
              <w:snapToGrid w:val="0"/>
              <w:spacing w:line="240" w:lineRule="auto"/>
              <w:rPr>
                <w:rFonts w:ascii="仿宋_GB2312" w:hAnsi="仿宋_GB2312" w:eastAsia="仿宋_GB2312" w:cs="仿宋_GB2312"/>
                <w:sz w:val="21"/>
                <w:szCs w:val="21"/>
              </w:rPr>
            </w:pPr>
          </w:p>
        </w:tc>
      </w:tr>
      <w:tr w14:paraId="6B9A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8" w:type="dxa"/>
            <w:vAlign w:val="center"/>
          </w:tcPr>
          <w:p w14:paraId="4999C580">
            <w:pPr>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szCs w:val="21"/>
                <w:lang w:val="en-US" w:eastAsia="zh-CN"/>
              </w:rPr>
              <w:t>8</w:t>
            </w:r>
          </w:p>
        </w:tc>
        <w:tc>
          <w:tcPr>
            <w:tcW w:w="2606" w:type="dxa"/>
            <w:vAlign w:val="center"/>
          </w:tcPr>
          <w:p w14:paraId="463DB751">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14:paraId="7A0271F6">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14:paraId="5E63AF4C">
            <w:pPr>
              <w:pStyle w:val="4"/>
              <w:adjustRightInd w:val="0"/>
              <w:snapToGrid w:val="0"/>
              <w:spacing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14:paraId="5E100A72">
            <w:pPr>
              <w:pStyle w:val="4"/>
              <w:adjustRightInd w:val="0"/>
              <w:snapToGrid w:val="0"/>
              <w:spacing w:line="240" w:lineRule="auto"/>
              <w:rPr>
                <w:rFonts w:ascii="仿宋_GB2312" w:hAnsi="仿宋_GB2312" w:eastAsia="仿宋_GB2312" w:cs="仿宋_GB2312"/>
                <w:sz w:val="21"/>
                <w:szCs w:val="21"/>
              </w:rPr>
            </w:pPr>
          </w:p>
        </w:tc>
        <w:tc>
          <w:tcPr>
            <w:tcW w:w="985" w:type="dxa"/>
          </w:tcPr>
          <w:p w14:paraId="771B7AAB">
            <w:pPr>
              <w:pStyle w:val="4"/>
              <w:adjustRightInd w:val="0"/>
              <w:snapToGrid w:val="0"/>
              <w:spacing w:line="240" w:lineRule="auto"/>
              <w:rPr>
                <w:rFonts w:ascii="仿宋_GB2312" w:hAnsi="仿宋_GB2312" w:eastAsia="仿宋_GB2312" w:cs="仿宋_GB2312"/>
                <w:sz w:val="21"/>
                <w:szCs w:val="21"/>
              </w:rPr>
            </w:pPr>
          </w:p>
        </w:tc>
        <w:tc>
          <w:tcPr>
            <w:tcW w:w="912" w:type="dxa"/>
          </w:tcPr>
          <w:p w14:paraId="10F35476">
            <w:pPr>
              <w:pStyle w:val="4"/>
              <w:adjustRightInd w:val="0"/>
              <w:snapToGrid w:val="0"/>
              <w:spacing w:line="240" w:lineRule="auto"/>
              <w:rPr>
                <w:rFonts w:ascii="仿宋_GB2312" w:hAnsi="仿宋_GB2312" w:eastAsia="仿宋_GB2312" w:cs="仿宋_GB2312"/>
                <w:sz w:val="21"/>
                <w:szCs w:val="21"/>
              </w:rPr>
            </w:pPr>
          </w:p>
        </w:tc>
      </w:tr>
      <w:tr w14:paraId="08CE6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8" w:type="dxa"/>
            <w:vAlign w:val="center"/>
          </w:tcPr>
          <w:p w14:paraId="7DDEB6B5">
            <w:pPr>
              <w:snapToGrid w:val="0"/>
              <w:jc w:val="center"/>
              <w:rPr>
                <w:rFonts w:ascii="仿宋_GB2312" w:hAnsi="仿宋_GB2312" w:eastAsia="仿宋_GB2312" w:cs="仿宋_GB2312"/>
              </w:rPr>
            </w:pPr>
          </w:p>
        </w:tc>
        <w:tc>
          <w:tcPr>
            <w:tcW w:w="2606" w:type="dxa"/>
            <w:vAlign w:val="center"/>
          </w:tcPr>
          <w:p w14:paraId="668F8BCD">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14:paraId="135F7331">
            <w:pPr>
              <w:pStyle w:val="4"/>
              <w:adjustRightInd w:val="0"/>
              <w:snapToGrid w:val="0"/>
              <w:spacing w:line="240" w:lineRule="auto"/>
              <w:rPr>
                <w:rFonts w:ascii="仿宋_GB2312" w:hAnsi="仿宋_GB2312" w:eastAsia="仿宋_GB2312" w:cs="仿宋_GB2312"/>
                <w:sz w:val="21"/>
                <w:szCs w:val="21"/>
              </w:rPr>
            </w:pPr>
          </w:p>
        </w:tc>
        <w:tc>
          <w:tcPr>
            <w:tcW w:w="1095" w:type="dxa"/>
          </w:tcPr>
          <w:p w14:paraId="51049845">
            <w:pPr>
              <w:pStyle w:val="4"/>
              <w:adjustRightInd w:val="0"/>
              <w:snapToGrid w:val="0"/>
              <w:spacing w:line="240" w:lineRule="auto"/>
              <w:rPr>
                <w:rFonts w:ascii="仿宋_GB2312" w:hAnsi="仿宋_GB2312" w:eastAsia="仿宋_GB2312" w:cs="仿宋_GB2312"/>
                <w:sz w:val="21"/>
                <w:szCs w:val="21"/>
              </w:rPr>
            </w:pPr>
          </w:p>
        </w:tc>
        <w:tc>
          <w:tcPr>
            <w:tcW w:w="985" w:type="dxa"/>
          </w:tcPr>
          <w:p w14:paraId="74012003">
            <w:pPr>
              <w:pStyle w:val="4"/>
              <w:adjustRightInd w:val="0"/>
              <w:snapToGrid w:val="0"/>
              <w:spacing w:line="240" w:lineRule="auto"/>
              <w:rPr>
                <w:rFonts w:ascii="仿宋_GB2312" w:hAnsi="仿宋_GB2312" w:eastAsia="仿宋_GB2312" w:cs="仿宋_GB2312"/>
                <w:sz w:val="21"/>
                <w:szCs w:val="21"/>
              </w:rPr>
            </w:pPr>
          </w:p>
        </w:tc>
        <w:tc>
          <w:tcPr>
            <w:tcW w:w="912" w:type="dxa"/>
          </w:tcPr>
          <w:p w14:paraId="643884A4">
            <w:pPr>
              <w:pStyle w:val="4"/>
              <w:adjustRightInd w:val="0"/>
              <w:snapToGrid w:val="0"/>
              <w:spacing w:line="240" w:lineRule="auto"/>
              <w:rPr>
                <w:rFonts w:ascii="仿宋_GB2312" w:hAnsi="仿宋_GB2312" w:eastAsia="仿宋_GB2312" w:cs="仿宋_GB2312"/>
                <w:sz w:val="21"/>
                <w:szCs w:val="21"/>
              </w:rPr>
            </w:pPr>
          </w:p>
        </w:tc>
      </w:tr>
    </w:tbl>
    <w:p w14:paraId="6746DC26">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14:paraId="79AC9AE4">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14:paraId="7DDA5054">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14:paraId="7E6FEAF9">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14:paraId="4AE15C1F">
      <w:pPr>
        <w:rPr>
          <w:rFonts w:ascii="仿宋_GB2312" w:hAnsi="仿宋_GB2312" w:eastAsia="仿宋_GB2312" w:cs="仿宋_GB2312"/>
        </w:rPr>
      </w:pPr>
    </w:p>
    <w:p w14:paraId="05425618">
      <w:pPr>
        <w:rPr>
          <w:rFonts w:ascii="仿宋_GB2312" w:hAnsi="仿宋_GB2312" w:eastAsia="仿宋_GB2312" w:cs="仿宋_GB2312"/>
        </w:rPr>
      </w:pPr>
    </w:p>
    <w:p w14:paraId="6930023E">
      <w:pPr>
        <w:pStyle w:val="16"/>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14:paraId="07C8F028">
      <w:pPr>
        <w:pStyle w:val="16"/>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14:paraId="65A35D49">
      <w:pPr>
        <w:pStyle w:val="4"/>
        <w:adjustRightInd w:val="0"/>
        <w:snapToGrid w:val="0"/>
        <w:spacing w:line="240" w:lineRule="auto"/>
        <w:jc w:val="left"/>
        <w:rPr>
          <w:rFonts w:ascii="仿宋_GB2312" w:hAnsi="仿宋_GB2312" w:eastAsia="仿宋_GB2312" w:cs="仿宋_GB2312"/>
        </w:rPr>
      </w:pPr>
      <w:bookmarkStart w:id="133" w:name="_Toc17433_WPSOffice_Level2"/>
      <w:r>
        <w:rPr>
          <w:rFonts w:hint="eastAsia" w:ascii="仿宋_GB2312" w:hAnsi="仿宋_GB2312" w:eastAsia="仿宋_GB2312" w:cs="仿宋_GB2312"/>
          <w:szCs w:val="28"/>
        </w:rPr>
        <w:br w:type="page"/>
      </w: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14:paraId="0C5D4DE2">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33"/>
    </w:p>
    <w:p w14:paraId="4B232C4F">
      <w:pPr>
        <w:jc w:val="center"/>
        <w:rPr>
          <w:rFonts w:ascii="仿宋_GB2312" w:hAnsi="仿宋_GB2312" w:eastAsia="仿宋_GB2312" w:cs="仿宋_GB2312"/>
          <w:b/>
          <w:sz w:val="28"/>
          <w:szCs w:val="28"/>
        </w:rPr>
      </w:pPr>
      <w:bookmarkStart w:id="134" w:name="_Toc28142_WPSOffice_Level2"/>
      <w:r>
        <w:rPr>
          <w:rFonts w:hint="eastAsia" w:ascii="仿宋_GB2312" w:hAnsi="仿宋_GB2312" w:eastAsia="仿宋_GB2312" w:cs="仿宋_GB2312"/>
          <w:b/>
          <w:sz w:val="28"/>
          <w:szCs w:val="28"/>
        </w:rPr>
        <w:t>（综合评分法适用）</w:t>
      </w:r>
      <w:bookmarkEnd w:id="134"/>
    </w:p>
    <w:p w14:paraId="6944B403">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tbl>
      <w:tblPr>
        <w:tblStyle w:val="18"/>
        <w:tblpPr w:leftFromText="180" w:rightFromText="180" w:vertAnchor="text" w:horzAnchor="margin" w:tblpXSpec="center" w:tblpY="10"/>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128"/>
        <w:gridCol w:w="5874"/>
        <w:gridCol w:w="712"/>
      </w:tblGrid>
      <w:tr w14:paraId="6E91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1128" w:type="dxa"/>
            <w:tcBorders>
              <w:top w:val="single" w:color="auto" w:sz="4" w:space="0"/>
              <w:left w:val="single" w:color="auto" w:sz="4" w:space="0"/>
              <w:bottom w:val="single" w:color="auto" w:sz="4" w:space="0"/>
              <w:right w:val="single" w:color="auto" w:sz="4" w:space="0"/>
            </w:tcBorders>
            <w:vAlign w:val="center"/>
          </w:tcPr>
          <w:p w14:paraId="1A9AF9B7">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包号</w:t>
            </w:r>
          </w:p>
        </w:tc>
        <w:tc>
          <w:tcPr>
            <w:tcW w:w="7714" w:type="dxa"/>
            <w:gridSpan w:val="3"/>
            <w:tcBorders>
              <w:top w:val="single" w:color="auto" w:sz="4" w:space="0"/>
              <w:left w:val="single" w:color="auto" w:sz="4" w:space="0"/>
              <w:bottom w:val="single" w:color="auto" w:sz="4" w:space="0"/>
              <w:right w:val="single" w:color="auto" w:sz="4" w:space="0"/>
            </w:tcBorders>
            <w:vAlign w:val="center"/>
          </w:tcPr>
          <w:p w14:paraId="595C1D4C">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p>
        </w:tc>
      </w:tr>
      <w:tr w14:paraId="69B8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tcBorders>
              <w:top w:val="single" w:color="auto" w:sz="4" w:space="0"/>
              <w:left w:val="single" w:color="auto" w:sz="4" w:space="0"/>
              <w:bottom w:val="single" w:color="auto" w:sz="4" w:space="0"/>
              <w:right w:val="single" w:color="auto" w:sz="4" w:space="0"/>
            </w:tcBorders>
            <w:vAlign w:val="center"/>
          </w:tcPr>
          <w:p w14:paraId="376ED588">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项目</w:t>
            </w:r>
          </w:p>
        </w:tc>
        <w:tc>
          <w:tcPr>
            <w:tcW w:w="1128" w:type="dxa"/>
            <w:tcBorders>
              <w:top w:val="single" w:color="auto" w:sz="4" w:space="0"/>
              <w:left w:val="single" w:color="auto" w:sz="4" w:space="0"/>
              <w:bottom w:val="single" w:color="auto" w:sz="4" w:space="0"/>
              <w:right w:val="single" w:color="auto" w:sz="4" w:space="0"/>
            </w:tcBorders>
            <w:vAlign w:val="center"/>
          </w:tcPr>
          <w:p w14:paraId="77B2C230">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分项名称</w:t>
            </w:r>
          </w:p>
        </w:tc>
        <w:tc>
          <w:tcPr>
            <w:tcW w:w="5874" w:type="dxa"/>
            <w:tcBorders>
              <w:top w:val="single" w:color="auto" w:sz="4" w:space="0"/>
              <w:left w:val="single" w:color="auto" w:sz="4" w:space="0"/>
              <w:bottom w:val="single" w:color="auto" w:sz="4" w:space="0"/>
              <w:right w:val="single" w:color="auto" w:sz="4" w:space="0"/>
            </w:tcBorders>
            <w:vAlign w:val="center"/>
          </w:tcPr>
          <w:p w14:paraId="2F6FB909">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评分标准</w:t>
            </w:r>
          </w:p>
        </w:tc>
        <w:tc>
          <w:tcPr>
            <w:tcW w:w="712" w:type="dxa"/>
            <w:tcBorders>
              <w:top w:val="single" w:color="auto" w:sz="4" w:space="0"/>
              <w:left w:val="single" w:color="auto" w:sz="4" w:space="0"/>
              <w:bottom w:val="single" w:color="auto" w:sz="4" w:space="0"/>
              <w:right w:val="single" w:color="auto" w:sz="4" w:space="0"/>
            </w:tcBorders>
            <w:vAlign w:val="center"/>
          </w:tcPr>
          <w:p w14:paraId="7CDD2594">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满分</w:t>
            </w:r>
          </w:p>
        </w:tc>
      </w:tr>
      <w:tr w14:paraId="2EF9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tcBorders>
              <w:top w:val="single" w:color="auto" w:sz="4" w:space="0"/>
              <w:left w:val="single" w:color="auto" w:sz="4" w:space="0"/>
              <w:bottom w:val="single" w:color="auto" w:sz="4" w:space="0"/>
              <w:right w:val="single" w:color="auto" w:sz="4" w:space="0"/>
            </w:tcBorders>
            <w:vAlign w:val="center"/>
          </w:tcPr>
          <w:p w14:paraId="3FC6464A">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价格部分</w:t>
            </w:r>
          </w:p>
        </w:tc>
        <w:tc>
          <w:tcPr>
            <w:tcW w:w="1128" w:type="dxa"/>
            <w:tcBorders>
              <w:top w:val="single" w:color="auto" w:sz="4" w:space="0"/>
              <w:left w:val="single" w:color="auto" w:sz="4" w:space="0"/>
              <w:bottom w:val="single" w:color="auto" w:sz="4" w:space="0"/>
              <w:right w:val="single" w:color="auto" w:sz="4" w:space="0"/>
            </w:tcBorders>
            <w:vAlign w:val="center"/>
          </w:tcPr>
          <w:p w14:paraId="1570925F">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投标报价</w:t>
            </w:r>
          </w:p>
        </w:tc>
        <w:tc>
          <w:tcPr>
            <w:tcW w:w="5874" w:type="dxa"/>
            <w:tcBorders>
              <w:top w:val="single" w:color="auto" w:sz="4" w:space="0"/>
              <w:left w:val="single" w:color="auto" w:sz="4" w:space="0"/>
              <w:bottom w:val="single" w:color="auto" w:sz="4" w:space="0"/>
              <w:right w:val="single" w:color="auto" w:sz="4" w:space="0"/>
            </w:tcBorders>
            <w:vAlign w:val="center"/>
          </w:tcPr>
          <w:p w14:paraId="6C618210">
            <w:pPr>
              <w:rPr>
                <w:rFonts w:ascii="仿宋_GB2312" w:hAnsi="仿宋_GB2312" w:eastAsia="仿宋_GB2312" w:cs="仿宋_GB2312"/>
                <w:szCs w:val="21"/>
              </w:rPr>
            </w:pPr>
            <w:r>
              <w:rPr>
                <w:rFonts w:hint="eastAsia" w:ascii="仿宋_GB2312" w:hAnsi="仿宋_GB2312" w:eastAsia="仿宋_GB2312" w:cs="仿宋_GB2312"/>
                <w:szCs w:val="21"/>
              </w:rPr>
              <w:t>1.评标基准价：满足招标文件要求且投标价格最低的投标报价为评标基准价，其价格部分为满分。</w:t>
            </w:r>
          </w:p>
          <w:p w14:paraId="0CCCFE00">
            <w:pPr>
              <w:rPr>
                <w:rFonts w:ascii="仿宋_GB2312" w:hAnsi="仿宋_GB2312" w:eastAsia="仿宋_GB2312" w:cs="仿宋_GB2312"/>
                <w:kern w:val="0"/>
                <w:szCs w:val="21"/>
              </w:rPr>
            </w:pPr>
            <w:r>
              <w:rPr>
                <w:rFonts w:hint="eastAsia" w:ascii="仿宋_GB2312" w:hAnsi="仿宋_GB2312" w:eastAsia="仿宋_GB2312" w:cs="仿宋_GB2312"/>
                <w:szCs w:val="21"/>
              </w:rPr>
              <w:t>2.其他投标人的价格统一按照下列公式计算：投标报价得分＝（评标基准价／投标报价）×30，得分保留至小数点后两位。</w:t>
            </w:r>
          </w:p>
        </w:tc>
        <w:tc>
          <w:tcPr>
            <w:tcW w:w="712" w:type="dxa"/>
            <w:tcBorders>
              <w:top w:val="single" w:color="auto" w:sz="4" w:space="0"/>
              <w:left w:val="single" w:color="auto" w:sz="4" w:space="0"/>
              <w:bottom w:val="single" w:color="auto" w:sz="4" w:space="0"/>
              <w:right w:val="single" w:color="auto" w:sz="4" w:space="0"/>
            </w:tcBorders>
            <w:vAlign w:val="center"/>
          </w:tcPr>
          <w:p w14:paraId="2FFFF05E">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30</w:t>
            </w:r>
          </w:p>
        </w:tc>
      </w:tr>
      <w:tr w14:paraId="75A1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restart"/>
            <w:tcBorders>
              <w:left w:val="single" w:color="auto" w:sz="4" w:space="0"/>
              <w:right w:val="single" w:color="auto" w:sz="4" w:space="0"/>
            </w:tcBorders>
            <w:vAlign w:val="center"/>
          </w:tcPr>
          <w:p w14:paraId="38BC9D9C">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技术部分 </w:t>
            </w:r>
          </w:p>
        </w:tc>
        <w:tc>
          <w:tcPr>
            <w:tcW w:w="1128" w:type="dxa"/>
            <w:tcBorders>
              <w:top w:val="single" w:color="auto" w:sz="4" w:space="0"/>
              <w:left w:val="single" w:color="auto" w:sz="4" w:space="0"/>
              <w:bottom w:val="single" w:color="auto" w:sz="4" w:space="0"/>
              <w:right w:val="single" w:color="auto" w:sz="4" w:space="0"/>
            </w:tcBorders>
            <w:vAlign w:val="center"/>
          </w:tcPr>
          <w:p w14:paraId="540561FA">
            <w:pPr>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技术参数</w:t>
            </w:r>
          </w:p>
        </w:tc>
        <w:tc>
          <w:tcPr>
            <w:tcW w:w="5874" w:type="dxa"/>
            <w:tcBorders>
              <w:top w:val="single" w:color="auto" w:sz="4" w:space="0"/>
              <w:left w:val="single" w:color="auto" w:sz="4" w:space="0"/>
              <w:bottom w:val="single" w:color="auto" w:sz="4" w:space="0"/>
              <w:right w:val="single" w:color="auto" w:sz="4" w:space="0"/>
            </w:tcBorders>
            <w:vAlign w:val="center"/>
          </w:tcPr>
          <w:p w14:paraId="5A0B61EB">
            <w:pP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燃烧值以3000大卡为基准，检测报告中燃烧值每高50大卡加1分，最多加10分（即3500大卡得10分）。</w:t>
            </w:r>
          </w:p>
          <w:p w14:paraId="604EF7F7">
            <w:pPr>
              <w:rPr>
                <w:rFonts w:hint="eastAsia" w:ascii="仿宋_GB2312" w:hAnsi="仿宋_GB2312" w:eastAsia="仿宋_GB2312" w:cs="仿宋_GB2312"/>
                <w:szCs w:val="21"/>
              </w:rPr>
            </w:pPr>
            <w:r>
              <w:rPr>
                <w:rFonts w:hint="eastAsia" w:ascii="仿宋_GB2312" w:hAnsi="仿宋_GB2312" w:eastAsia="仿宋_GB2312" w:cs="仿宋_GB2312"/>
                <w:b/>
                <w:bCs/>
                <w:szCs w:val="21"/>
                <w:lang w:val="en-US" w:eastAsia="zh-CN"/>
              </w:rPr>
              <w:t>注：提供有效的检测报告。</w:t>
            </w:r>
          </w:p>
        </w:tc>
        <w:tc>
          <w:tcPr>
            <w:tcW w:w="712" w:type="dxa"/>
            <w:tcBorders>
              <w:top w:val="single" w:color="auto" w:sz="4" w:space="0"/>
              <w:left w:val="single" w:color="auto" w:sz="4" w:space="0"/>
              <w:bottom w:val="single" w:color="auto" w:sz="4" w:space="0"/>
              <w:right w:val="single" w:color="auto" w:sz="4" w:space="0"/>
            </w:tcBorders>
            <w:vAlign w:val="center"/>
          </w:tcPr>
          <w:p w14:paraId="74E04D79">
            <w:pPr>
              <w:pStyle w:val="16"/>
              <w:snapToGrid w:val="0"/>
              <w:jc w:val="center"/>
              <w:rPr>
                <w:rFonts w:hint="eastAsia" w:ascii="仿宋_GB2312" w:hAnsi="仿宋_GB2312" w:eastAsia="仿宋_GB2312" w:cs="仿宋_GB2312"/>
                <w:kern w:val="2"/>
                <w:sz w:val="21"/>
                <w:szCs w:val="21"/>
                <w:lang w:eastAsia="zh-CN"/>
              </w:rPr>
            </w:pPr>
            <w:r>
              <w:rPr>
                <w:rFonts w:hint="eastAsia" w:ascii="仿宋_GB2312" w:eastAsia="仿宋_GB2312" w:cs="仿宋_GB2312"/>
                <w:kern w:val="2"/>
                <w:sz w:val="21"/>
                <w:szCs w:val="21"/>
              </w:rPr>
              <w:t>1</w:t>
            </w:r>
            <w:r>
              <w:rPr>
                <w:rFonts w:hint="eastAsia" w:ascii="仿宋_GB2312" w:eastAsia="仿宋_GB2312" w:cs="仿宋_GB2312"/>
                <w:kern w:val="2"/>
                <w:sz w:val="21"/>
                <w:szCs w:val="21"/>
                <w:lang w:val="en-US" w:eastAsia="zh-CN"/>
              </w:rPr>
              <w:t>0</w:t>
            </w:r>
          </w:p>
        </w:tc>
      </w:tr>
      <w:tr w14:paraId="779F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continue"/>
            <w:tcBorders>
              <w:left w:val="single" w:color="auto" w:sz="4" w:space="0"/>
              <w:right w:val="single" w:color="auto" w:sz="4" w:space="0"/>
            </w:tcBorders>
            <w:vAlign w:val="center"/>
          </w:tcPr>
          <w:p w14:paraId="5EAF7C96">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4A17041E">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生产方案</w:t>
            </w:r>
          </w:p>
        </w:tc>
        <w:tc>
          <w:tcPr>
            <w:tcW w:w="5874" w:type="dxa"/>
            <w:tcBorders>
              <w:top w:val="single" w:color="auto" w:sz="4" w:space="0"/>
              <w:left w:val="single" w:color="auto" w:sz="4" w:space="0"/>
              <w:bottom w:val="single" w:color="auto" w:sz="4" w:space="0"/>
              <w:right w:val="single" w:color="auto" w:sz="4" w:space="0"/>
            </w:tcBorders>
            <w:vAlign w:val="center"/>
          </w:tcPr>
          <w:p w14:paraId="717C26DD">
            <w:pPr>
              <w:jc w:val="both"/>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rPr>
              <w:t>包括：①</w:t>
            </w:r>
            <w:r>
              <w:rPr>
                <w:rFonts w:hint="eastAsia" w:ascii="仿宋_GB2312" w:hAnsi="仿宋_GB2312" w:eastAsia="仿宋_GB2312" w:cs="仿宋_GB2312"/>
                <w:szCs w:val="21"/>
                <w:highlight w:val="none"/>
                <w:lang w:val="en-US" w:eastAsia="zh-CN"/>
              </w:rPr>
              <w:t>生产流程</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②生产工艺</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③</w:t>
            </w:r>
            <w:r>
              <w:rPr>
                <w:rFonts w:hint="eastAsia" w:ascii="仿宋_GB2312" w:hAnsi="仿宋_GB2312" w:eastAsia="仿宋_GB2312" w:cs="仿宋_GB2312"/>
                <w:szCs w:val="21"/>
                <w:highlight w:val="none"/>
                <w:lang w:val="en-US" w:eastAsia="zh-CN"/>
              </w:rPr>
              <w:t>环保措施。</w:t>
            </w:r>
          </w:p>
          <w:p w14:paraId="48F630D5">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上述内容中无缺陷、符合项目需求的，一项得</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分；</w:t>
            </w:r>
          </w:p>
          <w:p w14:paraId="79E450A6">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上述内容中有缺陷或不符合项目需求的，一项得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p>
          <w:p w14:paraId="736A6A94">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未提供不得分，最多得</w:t>
            </w:r>
            <w:r>
              <w:rPr>
                <w:rFonts w:hint="eastAsia" w:ascii="仿宋_GB2312" w:hAnsi="仿宋_GB2312" w:eastAsia="仿宋_GB2312" w:cs="仿宋_GB2312"/>
                <w:szCs w:val="21"/>
                <w:highlight w:val="none"/>
                <w:lang w:val="en-US" w:eastAsia="zh-CN"/>
              </w:rPr>
              <w:t>12</w:t>
            </w:r>
            <w:r>
              <w:rPr>
                <w:rFonts w:hint="eastAsia" w:ascii="仿宋_GB2312" w:hAnsi="仿宋_GB2312" w:eastAsia="仿宋_GB2312" w:cs="仿宋_GB2312"/>
                <w:szCs w:val="21"/>
                <w:highlight w:val="none"/>
              </w:rPr>
              <w:t>分。</w:t>
            </w:r>
          </w:p>
          <w:p w14:paraId="767AE0F5">
            <w:pPr>
              <w:adjustRightInd w:val="0"/>
              <w:snapToGrid w:val="0"/>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szCs w:val="21"/>
                <w:highlight w:val="none"/>
              </w:rPr>
              <w:t>缺陷指对项目需求理解存在偏差、存在相互矛盾内容、未针对本项目编写等任一情形，不符合项目需求指存在于本项目执行无关的内容、存在相关内容在实际操作中不能运用、使用的工作方法、标准、依据、流程有错误影响方案有效性等任一情形。</w:t>
            </w:r>
          </w:p>
        </w:tc>
        <w:tc>
          <w:tcPr>
            <w:tcW w:w="712" w:type="dxa"/>
            <w:tcBorders>
              <w:top w:val="single" w:color="auto" w:sz="4" w:space="0"/>
              <w:left w:val="single" w:color="auto" w:sz="4" w:space="0"/>
              <w:bottom w:val="single" w:color="auto" w:sz="4" w:space="0"/>
              <w:right w:val="single" w:color="auto" w:sz="4" w:space="0"/>
            </w:tcBorders>
            <w:vAlign w:val="center"/>
          </w:tcPr>
          <w:p w14:paraId="66FFEE5C">
            <w:pPr>
              <w:pStyle w:val="16"/>
              <w:adjustRightInd w:val="0"/>
              <w:snapToGrid w:val="0"/>
              <w:spacing w:before="0" w:beforeAutospacing="0" w:after="0" w:afterAutospacing="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12</w:t>
            </w:r>
          </w:p>
        </w:tc>
      </w:tr>
      <w:tr w14:paraId="1383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continue"/>
            <w:tcBorders>
              <w:left w:val="single" w:color="auto" w:sz="4" w:space="0"/>
              <w:right w:val="single" w:color="auto" w:sz="4" w:space="0"/>
            </w:tcBorders>
            <w:vAlign w:val="center"/>
          </w:tcPr>
          <w:p w14:paraId="00817B35">
            <w:pPr>
              <w:widowControl/>
              <w:adjustRightInd w:val="0"/>
              <w:snapToGrid w:val="0"/>
              <w:jc w:val="center"/>
              <w:rPr>
                <w:rFonts w:ascii="仿宋_GB2312" w:hAnsi="仿宋_GB2312" w:eastAsia="仿宋_GB2312" w:cs="仿宋_GB2312"/>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7B1A9BCB">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供货方案</w:t>
            </w:r>
          </w:p>
        </w:tc>
        <w:tc>
          <w:tcPr>
            <w:tcW w:w="5874" w:type="dxa"/>
            <w:tcBorders>
              <w:top w:val="single" w:color="auto" w:sz="4" w:space="0"/>
              <w:left w:val="single" w:color="auto" w:sz="4" w:space="0"/>
              <w:bottom w:val="single" w:color="auto" w:sz="4" w:space="0"/>
              <w:right w:val="single" w:color="auto" w:sz="4" w:space="0"/>
            </w:tcBorders>
            <w:vAlign w:val="center"/>
          </w:tcPr>
          <w:p w14:paraId="599AAF05">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包括：①</w:t>
            </w:r>
            <w:r>
              <w:rPr>
                <w:rFonts w:hint="eastAsia" w:ascii="仿宋_GB2312" w:hAnsi="仿宋_GB2312" w:eastAsia="仿宋_GB2312" w:cs="仿宋_GB2312"/>
                <w:szCs w:val="21"/>
                <w:highlight w:val="none"/>
                <w:lang w:val="en-US" w:eastAsia="zh-CN"/>
              </w:rPr>
              <w:t>供货计划安排、②供货时间保障。‌</w:t>
            </w:r>
          </w:p>
          <w:p w14:paraId="25570DEF">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上述内容中无缺陷、符合项目需求的，一项得</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分；</w:t>
            </w:r>
          </w:p>
          <w:p w14:paraId="0F5BBD33">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上述内容中有缺陷或不符合项目需求的，一项得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p>
          <w:p w14:paraId="2D19F0F7">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未提供不得分，最多得</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分。</w:t>
            </w:r>
          </w:p>
          <w:p w14:paraId="25FD8D42">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highlight w:val="none"/>
              </w:rPr>
              <w:t>缺陷指对项目需求理解存在偏差、存在相互矛盾内容、未针对本项目编写等任一情形，不符合项目需求指存在于本项目执行无关的内容、存在相关内容在实际操作中不能运用、使用的工作方法、标准、依据、流程有错误影响方案有效性等任一情形。</w:t>
            </w:r>
          </w:p>
        </w:tc>
        <w:tc>
          <w:tcPr>
            <w:tcW w:w="712" w:type="dxa"/>
            <w:tcBorders>
              <w:top w:val="single" w:color="auto" w:sz="4" w:space="0"/>
              <w:left w:val="single" w:color="auto" w:sz="4" w:space="0"/>
              <w:bottom w:val="single" w:color="auto" w:sz="4" w:space="0"/>
              <w:right w:val="single" w:color="auto" w:sz="4" w:space="0"/>
            </w:tcBorders>
            <w:vAlign w:val="center"/>
          </w:tcPr>
          <w:p w14:paraId="64E2E580">
            <w:pPr>
              <w:pStyle w:val="16"/>
              <w:adjustRightInd w:val="0"/>
              <w:snapToGrid w:val="0"/>
              <w:spacing w:before="0" w:beforeAutospacing="0" w:after="0" w:afterAutospacing="0"/>
              <w:jc w:val="center"/>
              <w:rPr>
                <w:rFonts w:hint="default"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8</w:t>
            </w:r>
          </w:p>
        </w:tc>
      </w:tr>
      <w:tr w14:paraId="22BC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continue"/>
            <w:tcBorders>
              <w:left w:val="single" w:color="auto" w:sz="4" w:space="0"/>
              <w:right w:val="single" w:color="auto" w:sz="4" w:space="0"/>
            </w:tcBorders>
            <w:vAlign w:val="center"/>
          </w:tcPr>
          <w:p w14:paraId="0F624DFA">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49BB314">
            <w:pPr>
              <w:pStyle w:val="16"/>
              <w:snapToGrid w:val="0"/>
              <w:jc w:val="center"/>
              <w:rPr>
                <w:rFonts w:ascii="仿宋_GB2312" w:hAnsi="仿宋_GB2312" w:eastAsia="仿宋" w:cs="仿宋_GB2312"/>
                <w:kern w:val="2"/>
                <w:sz w:val="21"/>
                <w:szCs w:val="21"/>
              </w:rPr>
            </w:pPr>
            <w:r>
              <w:rPr>
                <w:rFonts w:hint="eastAsia" w:ascii="仿宋_GB2312" w:hAnsi="仿宋_GB2312" w:eastAsia="仿宋" w:cs="仿宋_GB2312"/>
                <w:kern w:val="2"/>
                <w:sz w:val="21"/>
                <w:szCs w:val="21"/>
                <w:lang w:val="en-US" w:eastAsia="zh-CN"/>
              </w:rPr>
              <w:t>应急方案</w:t>
            </w:r>
          </w:p>
        </w:tc>
        <w:tc>
          <w:tcPr>
            <w:tcW w:w="5874" w:type="dxa"/>
            <w:tcBorders>
              <w:top w:val="single" w:color="auto" w:sz="4" w:space="0"/>
              <w:left w:val="single" w:color="auto" w:sz="4" w:space="0"/>
              <w:bottom w:val="single" w:color="auto" w:sz="4" w:space="0"/>
              <w:right w:val="single" w:color="auto" w:sz="4" w:space="0"/>
            </w:tcBorders>
            <w:vAlign w:val="center"/>
          </w:tcPr>
          <w:p w14:paraId="17D48023">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包括：①</w:t>
            </w:r>
            <w:r>
              <w:rPr>
                <w:rFonts w:hint="eastAsia" w:ascii="仿宋_GB2312" w:hAnsi="仿宋_GB2312" w:eastAsia="仿宋_GB2312" w:cs="仿宋_GB2312"/>
                <w:szCs w:val="21"/>
                <w:highlight w:val="none"/>
                <w:lang w:val="en-US" w:eastAsia="zh-CN"/>
              </w:rPr>
              <w:t>极端天气及其他</w:t>
            </w:r>
            <w:r>
              <w:rPr>
                <w:rFonts w:hint="eastAsia" w:ascii="仿宋_GB2312" w:hAnsi="仿宋_GB2312" w:eastAsia="仿宋_GB2312" w:cs="仿宋_GB2312"/>
                <w:szCs w:val="21"/>
                <w:lang w:val="en-US" w:eastAsia="zh-CN"/>
              </w:rPr>
              <w:t>风险预测、</w:t>
            </w:r>
            <w:r>
              <w:rPr>
                <w:rFonts w:hint="eastAsia" w:ascii="仿宋_GB2312" w:hAnsi="仿宋_GB2312" w:eastAsia="仿宋_GB2312" w:cs="仿宋_GB2312"/>
                <w:szCs w:val="21"/>
                <w:highlight w:val="none"/>
                <w:lang w:val="en-US" w:eastAsia="zh-CN"/>
              </w:rPr>
              <w:t>②应急</w:t>
            </w:r>
            <w:r>
              <w:rPr>
                <w:rFonts w:hint="eastAsia" w:ascii="仿宋_GB2312" w:hAnsi="仿宋_GB2312" w:eastAsia="仿宋_GB2312" w:cs="仿宋_GB2312"/>
                <w:szCs w:val="21"/>
                <w:lang w:val="en-US" w:eastAsia="zh-CN"/>
              </w:rPr>
              <w:t>处理措施</w:t>
            </w:r>
            <w:r>
              <w:rPr>
                <w:rFonts w:hint="eastAsia" w:ascii="仿宋_GB2312" w:hAnsi="仿宋_GB2312" w:eastAsia="仿宋_GB2312" w:cs="仿宋_GB2312"/>
                <w:szCs w:val="21"/>
                <w:lang w:eastAsia="zh-CN"/>
              </w:rPr>
              <w:t>。</w:t>
            </w:r>
          </w:p>
          <w:p w14:paraId="749A5A81">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上述内容中无缺陷、符合项目需求的，一项得</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分；</w:t>
            </w:r>
          </w:p>
          <w:p w14:paraId="746607EB">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上述内容中有缺陷或不符合项目需求的，一项得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p>
          <w:p w14:paraId="78D3262C">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未提供不得分，最多得</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分。</w:t>
            </w:r>
          </w:p>
          <w:p w14:paraId="12067A07">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highlight w:val="none"/>
              </w:rPr>
              <w:t>缺陷指对项目需求理解存在偏差、存在相互矛盾内容、未针对本项目编写等任一情形，不符合项目需求指存在于本项目执行无关的内容、存在相关内容在实际操作中不能运用、使用的工作方法、标准、依据、流程有错误影响方案有效性等任一情形。</w:t>
            </w:r>
          </w:p>
        </w:tc>
        <w:tc>
          <w:tcPr>
            <w:tcW w:w="712" w:type="dxa"/>
            <w:tcBorders>
              <w:top w:val="single" w:color="auto" w:sz="4" w:space="0"/>
              <w:left w:val="single" w:color="auto" w:sz="4" w:space="0"/>
              <w:bottom w:val="single" w:color="auto" w:sz="4" w:space="0"/>
              <w:right w:val="single" w:color="auto" w:sz="4" w:space="0"/>
            </w:tcBorders>
            <w:vAlign w:val="center"/>
          </w:tcPr>
          <w:p w14:paraId="65CC77F9">
            <w:pPr>
              <w:pStyle w:val="16"/>
              <w:snapToGrid w:val="0"/>
              <w:jc w:val="center"/>
              <w:rPr>
                <w:rFonts w:hint="eastAsia" w:ascii="仿宋_GB2312" w:hAnsi="仿宋_GB2312" w:eastAsia="仿宋_GB2312" w:cs="仿宋_GB2312"/>
                <w:kern w:val="2"/>
                <w:sz w:val="21"/>
                <w:szCs w:val="21"/>
                <w:lang w:eastAsia="zh-CN"/>
              </w:rPr>
            </w:pPr>
            <w:r>
              <w:rPr>
                <w:rFonts w:hint="eastAsia" w:ascii="仿宋_GB2312" w:eastAsia="仿宋_GB2312" w:cs="仿宋_GB2312"/>
                <w:kern w:val="2"/>
                <w:sz w:val="21"/>
                <w:szCs w:val="21"/>
                <w:lang w:val="en-US" w:eastAsia="zh-CN"/>
              </w:rPr>
              <w:t>8</w:t>
            </w:r>
          </w:p>
        </w:tc>
      </w:tr>
      <w:tr w14:paraId="1617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continue"/>
            <w:tcBorders>
              <w:left w:val="single" w:color="auto" w:sz="4" w:space="0"/>
              <w:right w:val="single" w:color="auto" w:sz="4" w:space="0"/>
            </w:tcBorders>
            <w:vAlign w:val="center"/>
          </w:tcPr>
          <w:p w14:paraId="397E25CA">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15C86DFF">
            <w:pPr>
              <w:pStyle w:val="16"/>
              <w:snapToGrid w:val="0"/>
              <w:jc w:val="center"/>
              <w:rPr>
                <w:rFonts w:ascii="仿宋" w:hAnsi="仿宋" w:eastAsia="仿宋" w:cs="仿宋"/>
                <w:sz w:val="21"/>
                <w:szCs w:val="21"/>
              </w:rPr>
            </w:pPr>
            <w:r>
              <w:rPr>
                <w:rFonts w:hint="eastAsia" w:ascii="仿宋" w:hAnsi="仿宋" w:eastAsia="仿宋" w:cs="仿宋"/>
                <w:sz w:val="21"/>
                <w:szCs w:val="21"/>
                <w:lang w:val="en-US" w:eastAsia="zh-CN"/>
              </w:rPr>
              <w:t>运输方案</w:t>
            </w:r>
          </w:p>
        </w:tc>
        <w:tc>
          <w:tcPr>
            <w:tcW w:w="5874" w:type="dxa"/>
            <w:tcBorders>
              <w:top w:val="single" w:color="auto" w:sz="4" w:space="0"/>
              <w:left w:val="single" w:color="auto" w:sz="4" w:space="0"/>
              <w:bottom w:val="single" w:color="auto" w:sz="4" w:space="0"/>
              <w:right w:val="single" w:color="auto" w:sz="4" w:space="0"/>
            </w:tcBorders>
            <w:vAlign w:val="center"/>
          </w:tcPr>
          <w:p w14:paraId="2A95D48C">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包括：①</w:t>
            </w:r>
            <w:r>
              <w:rPr>
                <w:rFonts w:hint="eastAsia" w:ascii="仿宋_GB2312" w:hAnsi="仿宋_GB2312" w:eastAsia="仿宋_GB2312" w:cs="仿宋_GB2312"/>
                <w:szCs w:val="21"/>
                <w:highlight w:val="none"/>
                <w:lang w:val="en-US" w:eastAsia="zh-CN"/>
              </w:rPr>
              <w:t>运输服务方案</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②运输保障措施。</w:t>
            </w:r>
          </w:p>
          <w:p w14:paraId="1258A478">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上述内容中无缺陷、符合项目需求的，一项得</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分；</w:t>
            </w:r>
          </w:p>
          <w:p w14:paraId="4CADE23F">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上述内容中有缺陷或不符合项目需求的，一项得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p>
          <w:p w14:paraId="09F7AB21">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未提供不得分，最多得</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分。</w:t>
            </w:r>
          </w:p>
          <w:p w14:paraId="686FD18C">
            <w:pPr>
              <w:adjustRightInd w:val="0"/>
              <w:snapToGrid w:val="0"/>
              <w:jc w:val="left"/>
              <w:rPr>
                <w:rFonts w:ascii="仿宋" w:hAnsi="仿宋" w:cs="仿宋"/>
                <w:szCs w:val="21"/>
              </w:rPr>
            </w:pPr>
            <w:r>
              <w:rPr>
                <w:rFonts w:hint="eastAsia" w:ascii="仿宋_GB2312" w:hAnsi="仿宋_GB2312" w:eastAsia="仿宋_GB2312" w:cs="仿宋_GB2312"/>
                <w:szCs w:val="21"/>
                <w:highlight w:val="none"/>
              </w:rPr>
              <w:t>缺陷指对项目需求理解存在偏差、存在相互矛盾内容、未针对本项目编写等任一情形，不符合项目需求指存在于本项目执行无关的内容、存在相关内容在实际操作中不能运用、使用的工作方法、标准、依据、流程有错误影响方案有效性等任一情形。</w:t>
            </w:r>
          </w:p>
        </w:tc>
        <w:tc>
          <w:tcPr>
            <w:tcW w:w="712" w:type="dxa"/>
            <w:tcBorders>
              <w:top w:val="single" w:color="auto" w:sz="4" w:space="0"/>
              <w:left w:val="single" w:color="auto" w:sz="4" w:space="0"/>
              <w:bottom w:val="single" w:color="auto" w:sz="4" w:space="0"/>
              <w:right w:val="single" w:color="auto" w:sz="4" w:space="0"/>
            </w:tcBorders>
            <w:vAlign w:val="center"/>
          </w:tcPr>
          <w:p w14:paraId="3C017076">
            <w:pPr>
              <w:pStyle w:val="16"/>
              <w:snapToGrid w:val="0"/>
              <w:jc w:val="center"/>
              <w:rPr>
                <w:rFonts w:hint="eastAsia" w:ascii="仿宋_GB2312" w:eastAsia="仿宋_GB2312" w:cs="仿宋_GB2312"/>
                <w:kern w:val="2"/>
                <w:sz w:val="21"/>
                <w:szCs w:val="21"/>
                <w:lang w:eastAsia="zh-CN"/>
              </w:rPr>
            </w:pPr>
            <w:r>
              <w:rPr>
                <w:rFonts w:hint="eastAsia" w:ascii="仿宋_GB2312" w:eastAsia="仿宋_GB2312" w:cs="仿宋_GB2312"/>
                <w:kern w:val="2"/>
                <w:sz w:val="21"/>
                <w:szCs w:val="21"/>
                <w:lang w:val="en-US" w:eastAsia="zh-CN"/>
              </w:rPr>
              <w:t>8</w:t>
            </w:r>
          </w:p>
        </w:tc>
      </w:tr>
      <w:tr w14:paraId="3B01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continue"/>
            <w:tcBorders>
              <w:left w:val="single" w:color="auto" w:sz="4" w:space="0"/>
              <w:right w:val="single" w:color="auto" w:sz="4" w:space="0"/>
            </w:tcBorders>
            <w:vAlign w:val="center"/>
          </w:tcPr>
          <w:p w14:paraId="50C97349">
            <w:pPr>
              <w:pStyle w:val="16"/>
              <w:adjustRightInd w:val="0"/>
              <w:snapToGrid w:val="0"/>
              <w:spacing w:before="0" w:beforeAutospacing="0" w:after="0" w:afterAutospacing="0"/>
              <w:jc w:val="center"/>
              <w:rPr>
                <w:rFonts w:hint="eastAsia" w:ascii="仿宋_GB2312" w:hAnsi="仿宋_GB2312" w:eastAsia="仿宋_GB2312" w:cs="仿宋_GB2312"/>
                <w:kern w:val="2"/>
                <w:sz w:val="21"/>
                <w:szCs w:val="21"/>
                <w:lang w:val="en-US" w:eastAsia="zh-CN"/>
              </w:rPr>
            </w:pPr>
          </w:p>
        </w:tc>
        <w:tc>
          <w:tcPr>
            <w:tcW w:w="1128" w:type="dxa"/>
            <w:tcBorders>
              <w:top w:val="single" w:color="auto" w:sz="4" w:space="0"/>
              <w:left w:val="single" w:color="auto" w:sz="4" w:space="0"/>
              <w:bottom w:val="single" w:color="auto" w:sz="4" w:space="0"/>
              <w:right w:val="single" w:color="auto" w:sz="4" w:space="0"/>
            </w:tcBorders>
            <w:vAlign w:val="center"/>
          </w:tcPr>
          <w:p w14:paraId="48ACCC1C">
            <w:pPr>
              <w:pStyle w:val="16"/>
              <w:adjustRightInd w:val="0"/>
              <w:snapToGrid w:val="0"/>
              <w:spacing w:before="0" w:beforeAutospacing="0" w:after="0" w:afterAutospacing="0"/>
              <w:jc w:val="center"/>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人员配备方案</w:t>
            </w:r>
          </w:p>
        </w:tc>
        <w:tc>
          <w:tcPr>
            <w:tcW w:w="5874" w:type="dxa"/>
            <w:tcBorders>
              <w:top w:val="single" w:color="auto" w:sz="4" w:space="0"/>
              <w:left w:val="single" w:color="auto" w:sz="4" w:space="0"/>
              <w:bottom w:val="single" w:color="auto" w:sz="4" w:space="0"/>
              <w:right w:val="single" w:color="auto" w:sz="4" w:space="0"/>
            </w:tcBorders>
            <w:vAlign w:val="center"/>
          </w:tcPr>
          <w:p w14:paraId="61D8E884">
            <w:pPr>
              <w:jc w:val="both"/>
              <w:rPr>
                <w:rFonts w:hint="default"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rPr>
              <w:t>包括：①</w:t>
            </w:r>
            <w:r>
              <w:rPr>
                <w:rFonts w:hint="eastAsia" w:ascii="仿宋_GB2312" w:hAnsi="仿宋_GB2312" w:eastAsia="仿宋_GB2312" w:cs="仿宋_GB2312"/>
                <w:szCs w:val="21"/>
                <w:highlight w:val="none"/>
                <w:lang w:val="en-US" w:eastAsia="zh-CN"/>
              </w:rPr>
              <w:t>人员配置方案</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lang w:val="en-US" w:eastAsia="zh-CN"/>
              </w:rPr>
              <w:t>②人员管理制度。</w:t>
            </w:r>
          </w:p>
          <w:p w14:paraId="4D640AA5">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上述内容中无缺陷、符合项目需求的，一项得</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分；</w:t>
            </w:r>
          </w:p>
          <w:p w14:paraId="2F011D40">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上述内容中有缺陷或不符合项目需求的，一项得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p>
          <w:p w14:paraId="1FB56481">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未提供不得分，最多得</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rPr>
              <w:t>分。</w:t>
            </w:r>
          </w:p>
          <w:p w14:paraId="6ED8A7E8">
            <w:pPr>
              <w:adjustRightInd w:val="0"/>
              <w:snapToGrid w:val="0"/>
              <w:jc w:val="left"/>
              <w:rPr>
                <w:rFonts w:hint="eastAsia" w:ascii="仿宋" w:hAnsi="仿宋" w:cs="仿宋"/>
                <w:szCs w:val="21"/>
              </w:rPr>
            </w:pPr>
            <w:r>
              <w:rPr>
                <w:rFonts w:hint="eastAsia" w:ascii="仿宋_GB2312" w:hAnsi="仿宋_GB2312" w:eastAsia="仿宋_GB2312" w:cs="仿宋_GB2312"/>
                <w:szCs w:val="21"/>
                <w:highlight w:val="none"/>
              </w:rPr>
              <w:t>缺陷指对项目需求理解存在偏差、存在相互矛盾内容、未针对本项目编写等任一情形，不符合项目需求指存在于本项目执行无关的内容、存在相关内容在实际操作中不能运用、使用的工作方法、标准、依据、流程有错误影响方案有效性等任一情形。</w:t>
            </w:r>
          </w:p>
        </w:tc>
        <w:tc>
          <w:tcPr>
            <w:tcW w:w="712" w:type="dxa"/>
            <w:tcBorders>
              <w:top w:val="single" w:color="auto" w:sz="4" w:space="0"/>
              <w:left w:val="single" w:color="auto" w:sz="4" w:space="0"/>
              <w:bottom w:val="single" w:color="auto" w:sz="4" w:space="0"/>
              <w:right w:val="single" w:color="auto" w:sz="4" w:space="0"/>
            </w:tcBorders>
            <w:vAlign w:val="center"/>
          </w:tcPr>
          <w:p w14:paraId="6D62A2F1">
            <w:pPr>
              <w:pStyle w:val="16"/>
              <w:snapToGrid w:val="0"/>
              <w:jc w:val="center"/>
              <w:rPr>
                <w:rFonts w:hint="default" w:ascii="仿宋_GB2312" w:eastAsia="仿宋_GB2312" w:cs="仿宋_GB2312"/>
                <w:kern w:val="2"/>
                <w:sz w:val="21"/>
                <w:szCs w:val="21"/>
                <w:lang w:val="en-US" w:eastAsia="zh-CN"/>
              </w:rPr>
            </w:pPr>
            <w:r>
              <w:rPr>
                <w:rFonts w:hint="eastAsia" w:ascii="仿宋_GB2312" w:eastAsia="仿宋_GB2312" w:cs="仿宋_GB2312"/>
                <w:kern w:val="2"/>
                <w:sz w:val="21"/>
                <w:szCs w:val="21"/>
                <w:lang w:val="en-US" w:eastAsia="zh-CN"/>
              </w:rPr>
              <w:t>8</w:t>
            </w:r>
          </w:p>
        </w:tc>
      </w:tr>
      <w:tr w14:paraId="45A8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restart"/>
            <w:tcBorders>
              <w:top w:val="single" w:color="auto" w:sz="4" w:space="0"/>
              <w:left w:val="single" w:color="auto" w:sz="4" w:space="0"/>
              <w:right w:val="single" w:color="auto" w:sz="4" w:space="0"/>
            </w:tcBorders>
            <w:vAlign w:val="center"/>
          </w:tcPr>
          <w:p w14:paraId="7FC85BC5">
            <w:pPr>
              <w:widowControl/>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商务部分</w:t>
            </w:r>
          </w:p>
        </w:tc>
        <w:tc>
          <w:tcPr>
            <w:tcW w:w="1128" w:type="dxa"/>
            <w:tcBorders>
              <w:top w:val="single" w:color="auto" w:sz="4" w:space="0"/>
              <w:left w:val="single" w:color="auto" w:sz="4" w:space="0"/>
              <w:bottom w:val="single" w:color="auto" w:sz="4" w:space="0"/>
              <w:right w:val="single" w:color="auto" w:sz="4" w:space="0"/>
            </w:tcBorders>
            <w:vAlign w:val="center"/>
          </w:tcPr>
          <w:p w14:paraId="3D506384">
            <w:pPr>
              <w:pStyle w:val="16"/>
              <w:snapToGrid w:val="0"/>
              <w:jc w:val="center"/>
              <w:rPr>
                <w:rFonts w:hint="eastAsia" w:ascii="仿宋_GB2312" w:hAnsi="宋体" w:eastAsia="仿宋_GB2312" w:cs="仿宋_GB2312"/>
                <w:kern w:val="2"/>
                <w:sz w:val="21"/>
                <w:szCs w:val="21"/>
                <w:lang w:eastAsia="zh-CN"/>
              </w:rPr>
            </w:pPr>
            <w:r>
              <w:rPr>
                <w:rFonts w:hint="eastAsia" w:ascii="仿宋_GB2312" w:hAnsi="宋体" w:eastAsia="仿宋_GB2312" w:cs="仿宋_GB2312"/>
                <w:kern w:val="2"/>
                <w:sz w:val="21"/>
                <w:szCs w:val="21"/>
                <w:lang w:val="en-US" w:eastAsia="zh-CN"/>
              </w:rPr>
              <w:t>体系认证</w:t>
            </w:r>
          </w:p>
        </w:tc>
        <w:tc>
          <w:tcPr>
            <w:tcW w:w="5874" w:type="dxa"/>
            <w:tcBorders>
              <w:top w:val="single" w:color="auto" w:sz="4" w:space="0"/>
              <w:left w:val="single" w:color="auto" w:sz="4" w:space="0"/>
              <w:bottom w:val="single" w:color="auto" w:sz="4" w:space="0"/>
              <w:right w:val="single" w:color="auto" w:sz="4" w:space="0"/>
            </w:tcBorders>
            <w:vAlign w:val="center"/>
          </w:tcPr>
          <w:p w14:paraId="6A221AF5">
            <w:pPr>
              <w:jc w:val="both"/>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1.具有有效的</w:t>
            </w:r>
            <w:r>
              <w:rPr>
                <w:rFonts w:hint="eastAsia" w:ascii="仿宋_GB2312" w:hAnsi="仿宋_GB2312" w:eastAsia="仿宋_GB2312" w:cs="仿宋_GB2312"/>
                <w:szCs w:val="21"/>
                <w:highlight w:val="none"/>
              </w:rPr>
              <w:t>质量管理体系认证</w:t>
            </w:r>
            <w:r>
              <w:rPr>
                <w:rFonts w:hint="eastAsia" w:ascii="仿宋_GB2312" w:hAnsi="仿宋_GB2312" w:eastAsia="仿宋_GB2312" w:cs="仿宋_GB2312"/>
                <w:szCs w:val="21"/>
                <w:highlight w:val="none"/>
                <w:lang w:val="en-US" w:eastAsia="zh-CN"/>
              </w:rPr>
              <w:t>证书</w:t>
            </w:r>
            <w:r>
              <w:rPr>
                <w:rFonts w:hint="eastAsia" w:ascii="仿宋_GB2312" w:hAnsi="仿宋_GB2312" w:eastAsia="仿宋_GB2312" w:cs="仿宋_GB2312"/>
                <w:szCs w:val="21"/>
                <w:highlight w:val="none"/>
              </w:rPr>
              <w:t>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r>
              <w:rPr>
                <w:rFonts w:hint="eastAsia" w:ascii="仿宋_GB2312" w:hAnsi="仿宋_GB2312" w:eastAsia="仿宋_GB2312" w:cs="仿宋_GB2312"/>
                <w:szCs w:val="21"/>
                <w:highlight w:val="none"/>
                <w:lang w:eastAsia="zh-CN"/>
              </w:rPr>
              <w:t>；</w:t>
            </w:r>
          </w:p>
          <w:p w14:paraId="35443891">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2.具有有效的</w:t>
            </w:r>
            <w:r>
              <w:rPr>
                <w:rFonts w:hint="eastAsia" w:ascii="仿宋_GB2312" w:hAnsi="仿宋_GB2312" w:eastAsia="仿宋_GB2312" w:cs="仿宋_GB2312"/>
                <w:szCs w:val="21"/>
                <w:highlight w:val="none"/>
              </w:rPr>
              <w:t>环境管理体系认证</w:t>
            </w:r>
            <w:r>
              <w:rPr>
                <w:rFonts w:hint="eastAsia" w:ascii="仿宋_GB2312" w:hAnsi="仿宋_GB2312" w:eastAsia="仿宋_GB2312" w:cs="仿宋_GB2312"/>
                <w:szCs w:val="21"/>
                <w:highlight w:val="none"/>
                <w:lang w:val="en-US" w:eastAsia="zh-CN"/>
              </w:rPr>
              <w:t>证书</w:t>
            </w:r>
            <w:r>
              <w:rPr>
                <w:rFonts w:hint="eastAsia" w:ascii="仿宋_GB2312" w:hAnsi="仿宋_GB2312" w:eastAsia="仿宋_GB2312" w:cs="仿宋_GB2312"/>
                <w:szCs w:val="21"/>
                <w:highlight w:val="none"/>
              </w:rPr>
              <w:t>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r>
              <w:rPr>
                <w:rFonts w:hint="eastAsia" w:ascii="仿宋_GB2312" w:hAnsi="仿宋_GB2312" w:eastAsia="仿宋_GB2312" w:cs="仿宋_GB2312"/>
                <w:szCs w:val="21"/>
                <w:highlight w:val="none"/>
                <w:lang w:eastAsia="zh-CN"/>
              </w:rPr>
              <w:t>；</w:t>
            </w:r>
          </w:p>
          <w:p w14:paraId="147C238B">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en-US" w:eastAsia="zh-CN"/>
              </w:rPr>
              <w:t>3.具有有效的</w:t>
            </w:r>
            <w:r>
              <w:rPr>
                <w:rFonts w:hint="eastAsia" w:ascii="仿宋_GB2312" w:hAnsi="仿宋_GB2312" w:eastAsia="仿宋_GB2312" w:cs="仿宋_GB2312"/>
                <w:szCs w:val="21"/>
                <w:highlight w:val="none"/>
              </w:rPr>
              <w:t>职业健康安全管理体系认证</w:t>
            </w:r>
            <w:r>
              <w:rPr>
                <w:rFonts w:hint="eastAsia" w:ascii="仿宋_GB2312" w:hAnsi="仿宋_GB2312" w:eastAsia="仿宋_GB2312" w:cs="仿宋_GB2312"/>
                <w:szCs w:val="21"/>
                <w:highlight w:val="none"/>
                <w:lang w:val="en-US" w:eastAsia="zh-CN"/>
              </w:rPr>
              <w:t>证书</w:t>
            </w:r>
            <w:r>
              <w:rPr>
                <w:rFonts w:hint="eastAsia" w:ascii="仿宋_GB2312" w:hAnsi="仿宋_GB2312" w:eastAsia="仿宋_GB2312" w:cs="仿宋_GB2312"/>
                <w:szCs w:val="21"/>
                <w:highlight w:val="none"/>
              </w:rPr>
              <w:t>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w:t>
            </w:r>
          </w:p>
          <w:p w14:paraId="7F5FC01D">
            <w:pPr>
              <w:jc w:val="both"/>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b/>
                <w:bCs/>
                <w:szCs w:val="21"/>
                <w:highlight w:val="none"/>
              </w:rPr>
              <w:t>注：提供</w:t>
            </w:r>
            <w:r>
              <w:rPr>
                <w:rFonts w:hint="eastAsia" w:ascii="仿宋_GB2312" w:hAnsi="仿宋_GB2312" w:eastAsia="仿宋_GB2312" w:cs="仿宋_GB2312"/>
                <w:b/>
                <w:bCs/>
                <w:szCs w:val="21"/>
                <w:highlight w:val="none"/>
                <w:lang w:val="en-US" w:eastAsia="zh-CN"/>
              </w:rPr>
              <w:t>有效的认证</w:t>
            </w:r>
            <w:r>
              <w:rPr>
                <w:rFonts w:hint="eastAsia" w:ascii="仿宋_GB2312" w:hAnsi="仿宋_GB2312" w:eastAsia="仿宋_GB2312" w:cs="仿宋_GB2312"/>
                <w:b/>
                <w:bCs/>
                <w:szCs w:val="21"/>
                <w:highlight w:val="none"/>
                <w:lang w:eastAsia="zh-CN"/>
              </w:rPr>
              <w:t>证书</w:t>
            </w:r>
          </w:p>
        </w:tc>
        <w:tc>
          <w:tcPr>
            <w:tcW w:w="712" w:type="dxa"/>
            <w:tcBorders>
              <w:top w:val="single" w:color="auto" w:sz="4" w:space="0"/>
              <w:left w:val="single" w:color="auto" w:sz="4" w:space="0"/>
              <w:bottom w:val="single" w:color="auto" w:sz="4" w:space="0"/>
              <w:right w:val="single" w:color="auto" w:sz="4" w:space="0"/>
            </w:tcBorders>
            <w:vAlign w:val="center"/>
          </w:tcPr>
          <w:p w14:paraId="77F93A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_GB2312" w:eastAsia="仿宋_GB2312" w:cs="仿宋_GB2312"/>
                <w:kern w:val="2"/>
                <w:sz w:val="21"/>
                <w:szCs w:val="21"/>
                <w:lang w:val="en-US" w:eastAsia="zh-CN"/>
              </w:rPr>
            </w:pPr>
            <w:r>
              <w:rPr>
                <w:rFonts w:hint="eastAsia" w:ascii="宋体" w:hAnsi="宋体" w:eastAsia="宋体" w:cs="宋体"/>
                <w:i w:val="0"/>
                <w:color w:val="auto"/>
                <w:kern w:val="0"/>
                <w:sz w:val="21"/>
                <w:szCs w:val="21"/>
                <w:highlight w:val="none"/>
                <w:u w:val="none"/>
                <w:lang w:val="en-US" w:eastAsia="zh-CN" w:bidi="ar"/>
              </w:rPr>
              <w:t>6</w:t>
            </w:r>
          </w:p>
        </w:tc>
      </w:tr>
      <w:tr w14:paraId="1113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vMerge w:val="continue"/>
            <w:tcBorders>
              <w:left w:val="single" w:color="auto" w:sz="4" w:space="0"/>
              <w:right w:val="single" w:color="auto" w:sz="4" w:space="0"/>
            </w:tcBorders>
            <w:vAlign w:val="center"/>
          </w:tcPr>
          <w:p w14:paraId="69441A64">
            <w:pPr>
              <w:widowControl/>
              <w:adjustRightInd w:val="0"/>
              <w:snapToGrid w:val="0"/>
              <w:jc w:val="center"/>
              <w:rPr>
                <w:rFonts w:ascii="仿宋_GB2312" w:hAnsi="仿宋_GB2312" w:eastAsia="仿宋_GB2312" w:cs="仿宋_GB2312"/>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39C54823">
            <w:pPr>
              <w:pStyle w:val="16"/>
              <w:snapToGrid w:val="0"/>
              <w:jc w:val="center"/>
              <w:rPr>
                <w:rFonts w:ascii="仿宋_GB2312" w:hAnsi="仿宋_GB2312" w:eastAsia="仿宋_GB2312" w:cs="仿宋_GB2312"/>
                <w:kern w:val="2"/>
                <w:sz w:val="21"/>
                <w:szCs w:val="21"/>
              </w:rPr>
            </w:pPr>
            <w:r>
              <w:rPr>
                <w:rFonts w:hint="eastAsia" w:ascii="仿宋_GB2312" w:eastAsia="仿宋_GB2312" w:cs="仿宋_GB2312"/>
                <w:kern w:val="2"/>
                <w:sz w:val="21"/>
                <w:szCs w:val="21"/>
              </w:rPr>
              <w:t>业绩</w:t>
            </w:r>
          </w:p>
        </w:tc>
        <w:tc>
          <w:tcPr>
            <w:tcW w:w="5874" w:type="dxa"/>
            <w:tcBorders>
              <w:top w:val="single" w:color="auto" w:sz="4" w:space="0"/>
              <w:left w:val="single" w:color="auto" w:sz="4" w:space="0"/>
              <w:bottom w:val="single" w:color="auto" w:sz="4" w:space="0"/>
              <w:right w:val="single" w:color="auto" w:sz="4" w:space="0"/>
            </w:tcBorders>
            <w:vAlign w:val="center"/>
          </w:tcPr>
          <w:p w14:paraId="0E936075">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具备</w:t>
            </w:r>
            <w:r>
              <w:rPr>
                <w:rFonts w:hint="eastAsia" w:ascii="仿宋_GB2312" w:hAnsi="仿宋_GB2312" w:eastAsia="仿宋_GB2312" w:cs="仿宋_GB2312"/>
                <w:szCs w:val="21"/>
                <w:highlight w:val="none"/>
                <w:lang w:eastAsia="zh-CN"/>
              </w:rPr>
              <w:t>类似项目</w:t>
            </w:r>
            <w:r>
              <w:rPr>
                <w:rFonts w:hint="eastAsia" w:ascii="仿宋_GB2312" w:hAnsi="仿宋_GB2312" w:eastAsia="仿宋_GB2312" w:cs="仿宋_GB2312"/>
                <w:szCs w:val="21"/>
                <w:highlight w:val="none"/>
              </w:rPr>
              <w:t>业绩，每提供一个得</w:t>
            </w:r>
            <w:r>
              <w:rPr>
                <w:rFonts w:hint="eastAsia" w:ascii="仿宋_GB2312" w:hAnsi="仿宋_GB2312" w:eastAsia="仿宋_GB2312" w:cs="仿宋_GB2312"/>
                <w:szCs w:val="21"/>
                <w:highlight w:val="none"/>
                <w:lang w:val="en-US" w:eastAsia="zh-CN"/>
              </w:rPr>
              <w:t>2</w:t>
            </w:r>
            <w:r>
              <w:rPr>
                <w:rFonts w:hint="eastAsia" w:ascii="仿宋_GB2312" w:hAnsi="仿宋_GB2312" w:eastAsia="仿宋_GB2312" w:cs="仿宋_GB2312"/>
                <w:szCs w:val="21"/>
                <w:highlight w:val="none"/>
              </w:rPr>
              <w:t>分，最高</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分。</w:t>
            </w:r>
          </w:p>
          <w:p w14:paraId="100DFBE8">
            <w:pPr>
              <w:jc w:val="both"/>
              <w:rPr>
                <w:rFonts w:hint="eastAsia" w:ascii="仿宋_GB2312" w:hAnsi="仿宋_GB2312" w:eastAsia="仿宋_GB2312" w:cs="仿宋_GB2312"/>
                <w:szCs w:val="21"/>
                <w:highlight w:val="none"/>
              </w:rPr>
            </w:pPr>
            <w:r>
              <w:rPr>
                <w:rFonts w:hint="eastAsia" w:ascii="仿宋_GB2312" w:hAnsi="仿宋_GB2312" w:eastAsia="仿宋_GB2312" w:cs="仿宋_GB2312"/>
                <w:b/>
                <w:bCs/>
                <w:szCs w:val="21"/>
                <w:highlight w:val="none"/>
              </w:rPr>
              <w:t>注：提供业绩合同或中标通知书</w:t>
            </w:r>
          </w:p>
        </w:tc>
        <w:tc>
          <w:tcPr>
            <w:tcW w:w="712" w:type="dxa"/>
            <w:tcBorders>
              <w:top w:val="single" w:color="auto" w:sz="4" w:space="0"/>
              <w:left w:val="single" w:color="auto" w:sz="4" w:space="0"/>
              <w:bottom w:val="single" w:color="auto" w:sz="4" w:space="0"/>
              <w:right w:val="single" w:color="auto" w:sz="4" w:space="0"/>
            </w:tcBorders>
            <w:vAlign w:val="center"/>
          </w:tcPr>
          <w:p w14:paraId="4B5F34C6">
            <w:pPr>
              <w:pStyle w:val="16"/>
              <w:snapToGrid w:val="0"/>
              <w:jc w:val="center"/>
              <w:rPr>
                <w:rFonts w:hint="default" w:ascii="仿宋_GB2312" w:hAnsi="仿宋_GB2312" w:eastAsia="仿宋_GB2312" w:cs="仿宋_GB2312"/>
                <w:kern w:val="2"/>
                <w:sz w:val="21"/>
                <w:szCs w:val="21"/>
                <w:lang w:val="en-US" w:eastAsia="zh-CN"/>
              </w:rPr>
            </w:pPr>
            <w:r>
              <w:rPr>
                <w:rFonts w:hint="eastAsia" w:ascii="仿宋_GB2312" w:eastAsia="仿宋_GB2312" w:cs="仿宋_GB2312"/>
                <w:kern w:val="2"/>
                <w:sz w:val="21"/>
                <w:szCs w:val="21"/>
                <w:lang w:val="en-US" w:eastAsia="zh-CN"/>
              </w:rPr>
              <w:t>10</w:t>
            </w:r>
          </w:p>
        </w:tc>
      </w:tr>
      <w:tr w14:paraId="71A1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28" w:type="dxa"/>
            <w:tcBorders>
              <w:top w:val="single" w:color="auto" w:sz="4" w:space="0"/>
              <w:left w:val="single" w:color="auto" w:sz="4" w:space="0"/>
              <w:bottom w:val="single" w:color="auto" w:sz="4" w:space="0"/>
              <w:right w:val="single" w:color="auto" w:sz="4" w:space="0"/>
            </w:tcBorders>
            <w:vAlign w:val="center"/>
          </w:tcPr>
          <w:p w14:paraId="390EA688">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合  计</w:t>
            </w:r>
          </w:p>
        </w:tc>
        <w:tc>
          <w:tcPr>
            <w:tcW w:w="1128" w:type="dxa"/>
            <w:tcBorders>
              <w:top w:val="single" w:color="auto" w:sz="4" w:space="0"/>
              <w:left w:val="single" w:color="auto" w:sz="4" w:space="0"/>
              <w:bottom w:val="single" w:color="auto" w:sz="4" w:space="0"/>
              <w:right w:val="single" w:color="auto" w:sz="4" w:space="0"/>
            </w:tcBorders>
            <w:vAlign w:val="center"/>
          </w:tcPr>
          <w:p w14:paraId="5053936F">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w:t>
            </w:r>
          </w:p>
        </w:tc>
        <w:tc>
          <w:tcPr>
            <w:tcW w:w="5874" w:type="dxa"/>
            <w:tcBorders>
              <w:top w:val="single" w:color="auto" w:sz="4" w:space="0"/>
              <w:left w:val="single" w:color="auto" w:sz="4" w:space="0"/>
              <w:bottom w:val="single" w:color="auto" w:sz="4" w:space="0"/>
              <w:right w:val="single" w:color="auto" w:sz="4" w:space="0"/>
            </w:tcBorders>
            <w:vAlign w:val="center"/>
          </w:tcPr>
          <w:p w14:paraId="5A8ABBA3">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p>
        </w:tc>
        <w:tc>
          <w:tcPr>
            <w:tcW w:w="712" w:type="dxa"/>
            <w:tcBorders>
              <w:top w:val="single" w:color="auto" w:sz="4" w:space="0"/>
              <w:left w:val="single" w:color="auto" w:sz="4" w:space="0"/>
              <w:bottom w:val="single" w:color="auto" w:sz="4" w:space="0"/>
              <w:right w:val="single" w:color="auto" w:sz="4" w:space="0"/>
            </w:tcBorders>
            <w:vAlign w:val="center"/>
          </w:tcPr>
          <w:p w14:paraId="65E08C95">
            <w:pPr>
              <w:pStyle w:val="16"/>
              <w:adjustRightInd w:val="0"/>
              <w:snapToGrid w:val="0"/>
              <w:spacing w:before="0" w:beforeAutospacing="0" w:after="0" w:afterAutospacing="0"/>
              <w:jc w:val="center"/>
              <w:rPr>
                <w:rFonts w:ascii="仿宋_GB2312" w:hAnsi="仿宋_GB2312" w:eastAsia="仿宋_GB2312" w:cs="仿宋_GB2312"/>
                <w:kern w:val="2"/>
                <w:sz w:val="21"/>
                <w:szCs w:val="21"/>
              </w:rPr>
            </w:pPr>
          </w:p>
        </w:tc>
      </w:tr>
    </w:tbl>
    <w:p w14:paraId="18969E92">
      <w:pPr>
        <w:widowControl/>
        <w:shd w:val="clear" w:color="auto" w:fill="FFFFFF"/>
        <w:spacing w:line="240" w:lineRule="exact"/>
        <w:jc w:val="left"/>
        <w:rPr>
          <w:rFonts w:ascii="仿宋_GB2312" w:hAnsi="仿宋_GB2312" w:eastAsia="仿宋_GB2312" w:cs="仿宋_GB2312"/>
          <w:kern w:val="0"/>
          <w:szCs w:val="21"/>
        </w:rPr>
      </w:pPr>
    </w:p>
    <w:p w14:paraId="25CFA11D">
      <w:pPr>
        <w:widowControl/>
        <w:shd w:val="clear" w:color="auto" w:fill="FFFFFF"/>
        <w:spacing w:line="240" w:lineRule="exact"/>
        <w:jc w:val="left"/>
        <w:rPr>
          <w:rFonts w:ascii="仿宋_GB2312" w:hAnsi="仿宋_GB2312" w:eastAsia="仿宋_GB2312" w:cs="仿宋_GB2312"/>
          <w:kern w:val="0"/>
          <w:szCs w:val="21"/>
        </w:rPr>
      </w:pPr>
    </w:p>
    <w:p w14:paraId="5541EDE4">
      <w:pPr>
        <w:widowControl/>
        <w:shd w:val="clear" w:color="auto" w:fill="FFFFFF"/>
        <w:spacing w:line="240" w:lineRule="exact"/>
        <w:jc w:val="left"/>
        <w:rPr>
          <w:rFonts w:hint="eastAsia" w:ascii="仿宋_GB2312" w:hAnsi="仿宋_GB2312" w:eastAsia="仿宋_GB2312" w:cs="仿宋_GB2312"/>
          <w:b/>
          <w:bCs/>
          <w:kern w:val="0"/>
          <w:szCs w:val="21"/>
          <w:lang w:eastAsia="zh-CN"/>
        </w:rPr>
      </w:pPr>
      <w:r>
        <w:rPr>
          <w:rFonts w:hint="eastAsia" w:ascii="仿宋_GB2312" w:hAnsi="仿宋_GB2312" w:eastAsia="仿宋_GB2312" w:cs="仿宋_GB2312"/>
          <w:b/>
          <w:bCs/>
          <w:kern w:val="0"/>
          <w:szCs w:val="21"/>
          <w:lang w:eastAsia="zh-CN"/>
        </w:rPr>
        <w:t>（二）</w:t>
      </w:r>
      <w:r>
        <w:rPr>
          <w:rFonts w:hint="eastAsia" w:ascii="仿宋_GB2312" w:hAnsi="仿宋_GB2312" w:eastAsia="仿宋_GB2312" w:cs="仿宋_GB2312"/>
          <w:b/>
          <w:bCs/>
          <w:szCs w:val="21"/>
        </w:rPr>
        <w:t>加分项评分标准</w:t>
      </w:r>
    </w:p>
    <w:tbl>
      <w:tblPr>
        <w:tblStyle w:val="18"/>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7602"/>
      </w:tblGrid>
      <w:tr w14:paraId="3198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70B633D">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14:paraId="23B45B38">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602" w:type="dxa"/>
            <w:tcBorders>
              <w:top w:val="single" w:color="auto" w:sz="4" w:space="0"/>
              <w:left w:val="single" w:color="auto" w:sz="4" w:space="0"/>
              <w:bottom w:val="single" w:color="auto" w:sz="4" w:space="0"/>
              <w:right w:val="single" w:color="auto" w:sz="4" w:space="0"/>
            </w:tcBorders>
            <w:noWrap w:val="0"/>
            <w:vAlign w:val="center"/>
          </w:tcPr>
          <w:p w14:paraId="6A343660">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14:paraId="1A71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75A99478">
            <w:pPr>
              <w:jc w:val="center"/>
              <w:rPr>
                <w:rFonts w:ascii="仿宋_GB2312" w:hAnsi="仿宋_GB2312" w:eastAsia="仿宋_GB2312" w:cs="仿宋_GB2312"/>
                <w:szCs w:val="21"/>
              </w:rPr>
            </w:pPr>
            <w:r>
              <w:rPr>
                <w:rFonts w:hint="eastAsia" w:ascii="仿宋_GB2312" w:hAnsi="仿宋_GB2312" w:eastAsia="仿宋_GB2312" w:cs="仿宋_GB2312"/>
                <w:szCs w:val="21"/>
              </w:rPr>
              <w:t>节能产品</w:t>
            </w:r>
          </w:p>
        </w:tc>
        <w:tc>
          <w:tcPr>
            <w:tcW w:w="7602" w:type="dxa"/>
            <w:tcBorders>
              <w:top w:val="single" w:color="auto" w:sz="4" w:space="0"/>
              <w:left w:val="single" w:color="auto" w:sz="4" w:space="0"/>
              <w:bottom w:val="single" w:color="auto" w:sz="4" w:space="0"/>
              <w:right w:val="single" w:color="auto" w:sz="4" w:space="0"/>
            </w:tcBorders>
            <w:noWrap w:val="0"/>
            <w:vAlign w:val="center"/>
          </w:tcPr>
          <w:p w14:paraId="1BCC6ECE">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kern w:val="0"/>
                <w:szCs w:val="21"/>
                <w:u w:val="single"/>
              </w:rPr>
              <w:t xml:space="preserve"> 3 </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14:paraId="76001BA8">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w:t>
            </w:r>
          </w:p>
        </w:tc>
      </w:tr>
      <w:tr w14:paraId="2E36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1058" w:type="dxa"/>
            <w:tcBorders>
              <w:top w:val="single" w:color="auto" w:sz="4" w:space="0"/>
              <w:left w:val="single" w:color="auto" w:sz="4" w:space="0"/>
              <w:bottom w:val="single" w:color="auto" w:sz="4" w:space="0"/>
              <w:right w:val="single" w:color="auto" w:sz="4" w:space="0"/>
            </w:tcBorders>
            <w:noWrap w:val="0"/>
            <w:vAlign w:val="center"/>
          </w:tcPr>
          <w:p w14:paraId="5E0BAC71">
            <w:pPr>
              <w:jc w:val="center"/>
              <w:rPr>
                <w:rFonts w:ascii="仿宋_GB2312" w:hAnsi="仿宋_GB2312" w:eastAsia="仿宋_GB2312" w:cs="仿宋_GB2312"/>
                <w:szCs w:val="21"/>
              </w:rPr>
            </w:pPr>
            <w:r>
              <w:rPr>
                <w:rFonts w:hint="eastAsia" w:ascii="仿宋_GB2312" w:hAnsi="仿宋_GB2312" w:eastAsia="仿宋_GB2312" w:cs="仿宋_GB2312"/>
                <w:szCs w:val="21"/>
              </w:rPr>
              <w:t>环保产品</w:t>
            </w:r>
          </w:p>
        </w:tc>
        <w:tc>
          <w:tcPr>
            <w:tcW w:w="7602" w:type="dxa"/>
            <w:tcBorders>
              <w:top w:val="single" w:color="auto" w:sz="4" w:space="0"/>
              <w:left w:val="single" w:color="auto" w:sz="4" w:space="0"/>
              <w:bottom w:val="single" w:color="auto" w:sz="4" w:space="0"/>
              <w:right w:val="single" w:color="auto" w:sz="4" w:space="0"/>
            </w:tcBorders>
            <w:noWrap w:val="0"/>
            <w:vAlign w:val="center"/>
          </w:tcPr>
          <w:p w14:paraId="651D4CB2">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%的加分，计算公式如下：</w:t>
            </w:r>
          </w:p>
          <w:p w14:paraId="25E4CE89">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w:t>
            </w:r>
          </w:p>
        </w:tc>
      </w:tr>
    </w:tbl>
    <w:p w14:paraId="14C15D6D">
      <w:pPr>
        <w:widowControl/>
        <w:shd w:val="clear" w:color="auto" w:fill="FFFFFF"/>
        <w:spacing w:line="240" w:lineRule="exact"/>
        <w:jc w:val="left"/>
        <w:rPr>
          <w:rFonts w:ascii="仿宋_GB2312" w:hAnsi="仿宋_GB2312" w:eastAsia="仿宋_GB2312" w:cs="仿宋_GB2312"/>
          <w:kern w:val="0"/>
          <w:szCs w:val="21"/>
        </w:rPr>
      </w:pPr>
    </w:p>
    <w:p w14:paraId="68FB3E7E">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14:paraId="312E9E24">
      <w:pPr>
        <w:rPr>
          <w:rFonts w:ascii="仿宋_GB2312" w:hAnsi="仿宋_GB2312" w:eastAsia="仿宋_GB2312" w:cs="仿宋_GB2312"/>
        </w:rPr>
      </w:pPr>
      <w:bookmarkStart w:id="135" w:name="_Toc25922_WPSOffice_Level1"/>
    </w:p>
    <w:p w14:paraId="23E912A5">
      <w:pPr>
        <w:rPr>
          <w:rFonts w:ascii="仿宋_GB2312" w:hAnsi="仿宋_GB2312" w:eastAsia="仿宋_GB2312" w:cs="仿宋_GB2312"/>
        </w:rPr>
      </w:pPr>
    </w:p>
    <w:p w14:paraId="6030268F">
      <w:pPr>
        <w:rPr>
          <w:rFonts w:ascii="仿宋_GB2312" w:hAnsi="仿宋_GB2312" w:eastAsia="仿宋_GB2312" w:cs="仿宋_GB2312"/>
        </w:rPr>
      </w:pPr>
    </w:p>
    <w:p w14:paraId="5FCF59D9">
      <w:pPr>
        <w:rPr>
          <w:rFonts w:ascii="仿宋_GB2312" w:hAnsi="仿宋_GB2312" w:eastAsia="仿宋_GB2312" w:cs="仿宋_GB2312"/>
        </w:rPr>
      </w:pPr>
    </w:p>
    <w:p w14:paraId="7FB3FE55">
      <w:pPr>
        <w:rPr>
          <w:rFonts w:ascii="仿宋_GB2312" w:hAnsi="仿宋_GB2312" w:eastAsia="仿宋_GB2312" w:cs="仿宋_GB2312"/>
        </w:rPr>
      </w:pPr>
    </w:p>
    <w:p w14:paraId="543E9066">
      <w:pPr>
        <w:rPr>
          <w:rFonts w:ascii="仿宋_GB2312" w:hAnsi="仿宋_GB2312" w:eastAsia="仿宋_GB2312" w:cs="仿宋_GB2312"/>
        </w:rPr>
      </w:pPr>
    </w:p>
    <w:p w14:paraId="153487AD">
      <w:pPr>
        <w:rPr>
          <w:rFonts w:ascii="仿宋_GB2312" w:hAnsi="仿宋_GB2312" w:eastAsia="仿宋_GB2312" w:cs="仿宋_GB2312"/>
        </w:rPr>
      </w:pPr>
    </w:p>
    <w:p w14:paraId="2AC2F4DD">
      <w:pPr>
        <w:rPr>
          <w:rFonts w:ascii="仿宋_GB2312" w:hAnsi="仿宋_GB2312" w:eastAsia="仿宋_GB2312" w:cs="仿宋_GB2312"/>
        </w:rPr>
      </w:pPr>
    </w:p>
    <w:p w14:paraId="40D3C74F">
      <w:pPr>
        <w:rPr>
          <w:rFonts w:ascii="仿宋_GB2312" w:hAnsi="仿宋_GB2312" w:eastAsia="仿宋_GB2312" w:cs="仿宋_GB2312"/>
        </w:rPr>
      </w:pPr>
    </w:p>
    <w:p w14:paraId="1D89CB40">
      <w:pPr>
        <w:rPr>
          <w:rFonts w:ascii="仿宋_GB2312" w:hAnsi="仿宋_GB2312" w:eastAsia="仿宋_GB2312" w:cs="仿宋_GB2312"/>
        </w:rPr>
      </w:pPr>
    </w:p>
    <w:p w14:paraId="4DFBF35D">
      <w:pPr>
        <w:pStyle w:val="3"/>
        <w:adjustRightInd w:val="0"/>
        <w:snapToGrid w:val="0"/>
        <w:spacing w:before="319" w:beforeLines="100" w:after="319" w:afterLines="100"/>
        <w:rPr>
          <w:rFonts w:ascii="仿宋_GB2312" w:hAnsi="仿宋_GB2312" w:eastAsia="仿宋_GB2312" w:cs="仿宋_GB2312"/>
        </w:rPr>
      </w:pPr>
      <w:bookmarkStart w:id="136" w:name="_Toc26463"/>
      <w:r>
        <w:rPr>
          <w:rFonts w:hint="eastAsia" w:ascii="仿宋_GB2312" w:hAnsi="仿宋_GB2312" w:eastAsia="仿宋_GB2312" w:cs="仿宋_GB2312"/>
        </w:rPr>
        <w:t>第五章 政府采购合同条款</w:t>
      </w:r>
      <w:bookmarkEnd w:id="135"/>
      <w:r>
        <w:rPr>
          <w:rFonts w:hint="eastAsia" w:ascii="仿宋_GB2312" w:hAnsi="仿宋_GB2312" w:eastAsia="仿宋_GB2312" w:cs="仿宋_GB2312"/>
        </w:rPr>
        <w:t>及格式</w:t>
      </w:r>
      <w:bookmarkEnd w:id="136"/>
    </w:p>
    <w:p w14:paraId="12BF28F7">
      <w:pPr>
        <w:rPr>
          <w:rFonts w:ascii="仿宋_GB2312" w:hAnsi="仿宋_GB2312" w:eastAsia="仿宋_GB2312" w:cs="仿宋_GB2312"/>
        </w:rPr>
      </w:pPr>
    </w:p>
    <w:p w14:paraId="6D0D6A41">
      <w:pPr>
        <w:rPr>
          <w:rFonts w:ascii="仿宋_GB2312" w:hAnsi="仿宋_GB2312" w:eastAsia="仿宋_GB2312" w:cs="仿宋_GB2312"/>
        </w:rPr>
      </w:pPr>
    </w:p>
    <w:p w14:paraId="2076C569">
      <w:pPr>
        <w:pStyle w:val="4"/>
        <w:adjustRightInd w:val="0"/>
        <w:snapToGrid w:val="0"/>
        <w:spacing w:line="240" w:lineRule="auto"/>
        <w:jc w:val="left"/>
        <w:rPr>
          <w:rFonts w:ascii="仿宋_GB2312" w:hAnsi="仿宋_GB2312" w:eastAsia="仿宋_GB2312" w:cs="仿宋_GB2312"/>
          <w:szCs w:val="28"/>
        </w:rPr>
      </w:pPr>
      <w:bookmarkStart w:id="137" w:name="_Toc23704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合同条款</w:t>
      </w:r>
    </w:p>
    <w:p w14:paraId="21442804">
      <w:pPr>
        <w:spacing w:before="319" w:beforeLines="100" w:after="319" w:afterLines="100" w:line="480" w:lineRule="exact"/>
        <w:jc w:val="center"/>
        <w:rPr>
          <w:rFonts w:ascii="仿宋_GB2312" w:hAnsi="仿宋_GB2312" w:eastAsia="仿宋_GB2312" w:cs="仿宋_GB2312"/>
          <w:b/>
          <w:sz w:val="44"/>
          <w:szCs w:val="44"/>
        </w:rPr>
      </w:pPr>
      <w:bookmarkStart w:id="138" w:name="_Toc30224_WPSOffice_Level1"/>
      <w:r>
        <w:rPr>
          <w:rFonts w:hint="eastAsia" w:ascii="仿宋_GB2312" w:hAnsi="仿宋_GB2312" w:eastAsia="仿宋_GB2312" w:cs="仿宋_GB2312"/>
          <w:b/>
          <w:sz w:val="44"/>
          <w:szCs w:val="44"/>
        </w:rPr>
        <w:t>政府采购合同条款</w:t>
      </w:r>
      <w:bookmarkEnd w:id="138"/>
    </w:p>
    <w:p w14:paraId="3519E7CF">
      <w:pPr>
        <w:wordWrap w:val="0"/>
        <w:adjustRightInd w:val="0"/>
        <w:snapToGrid w:val="0"/>
        <w:spacing w:line="360" w:lineRule="auto"/>
        <w:jc w:val="right"/>
        <w:rPr>
          <w:rFonts w:ascii="仿宋_GB2312" w:hAnsi="仿宋_GB2312" w:eastAsia="仿宋_GB2312" w:cs="仿宋_GB2312"/>
          <w:szCs w:val="21"/>
        </w:rPr>
      </w:pPr>
    </w:p>
    <w:p w14:paraId="06C96043">
      <w:pPr>
        <w:adjustRightInd w:val="0"/>
        <w:snapToGrid w:val="0"/>
        <w:spacing w:line="360" w:lineRule="auto"/>
        <w:ind w:firstLine="411" w:firstLineChars="196"/>
        <w:rPr>
          <w:rFonts w:ascii="仿宋_GB2312" w:hAnsi="宋体" w:eastAsia="仿宋_GB2312"/>
          <w:b/>
          <w:bCs/>
          <w:szCs w:val="21"/>
        </w:rPr>
      </w:pPr>
      <w:bookmarkStart w:id="139" w:name="_Toc25596_WPSOffice_Level1"/>
      <w:bookmarkStart w:id="140" w:name="_Toc10117_WPSOffice_Level1"/>
      <w:bookmarkStart w:id="141" w:name="_Toc398_WPSOffice_Level1"/>
      <w:r>
        <w:rPr>
          <w:rFonts w:hint="eastAsia" w:ascii="仿宋_GB2312" w:hAnsi="宋体" w:eastAsia="仿宋_GB2312"/>
          <w:b/>
          <w:bCs/>
          <w:szCs w:val="21"/>
        </w:rPr>
        <w:t>1.术语定义</w:t>
      </w:r>
      <w:bookmarkEnd w:id="139"/>
      <w:bookmarkEnd w:id="140"/>
      <w:bookmarkEnd w:id="141"/>
    </w:p>
    <w:p w14:paraId="6B15D47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14:paraId="1347C24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14:paraId="28094C7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14:paraId="3C2E0F8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14:paraId="1D84850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42AE3C1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14:paraId="3D01244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14:paraId="4CD7714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14:paraId="2DDAE0BB">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14:paraId="0714362C">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14:paraId="609E5AA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14:paraId="44C10A7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14:paraId="0EA07F3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14:paraId="2DC540C4">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14:paraId="5AFCFC0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14:paraId="457A2FA9">
      <w:bookmarkStart w:id="142" w:name="_Toc22454_WPSOffice_Level1"/>
      <w:bookmarkStart w:id="143" w:name="_Toc29737_WPSOffice_Level1"/>
      <w:bookmarkStart w:id="144" w:name="_Toc750_WPSOffice_Level1"/>
      <w:r>
        <w:rPr>
          <w:rFonts w:hint="eastAsia"/>
        </w:rPr>
        <w:t>2.技术指标</w:t>
      </w:r>
      <w:bookmarkEnd w:id="142"/>
      <w:bookmarkEnd w:id="143"/>
      <w:bookmarkEnd w:id="144"/>
    </w:p>
    <w:p w14:paraId="4BCF29D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14:paraId="6CEC1F88">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14:paraId="37111319">
      <w:pPr>
        <w:adjustRightInd w:val="0"/>
        <w:snapToGrid w:val="0"/>
        <w:spacing w:line="360" w:lineRule="auto"/>
        <w:ind w:firstLine="411" w:firstLineChars="196"/>
        <w:rPr>
          <w:rFonts w:ascii="仿宋_GB2312" w:hAnsi="宋体" w:eastAsia="仿宋_GB2312"/>
          <w:b/>
          <w:szCs w:val="21"/>
        </w:rPr>
      </w:pPr>
      <w:bookmarkStart w:id="145" w:name="_Toc19640_WPSOffice_Level1"/>
      <w:bookmarkStart w:id="146" w:name="_Toc1538_WPSOffice_Level1"/>
      <w:bookmarkStart w:id="147" w:name="_Toc17648_WPSOffice_Level1"/>
      <w:r>
        <w:rPr>
          <w:rFonts w:hint="eastAsia" w:ascii="仿宋_GB2312" w:hAnsi="宋体" w:eastAsia="仿宋_GB2312"/>
          <w:b/>
          <w:szCs w:val="21"/>
        </w:rPr>
        <w:t>3.交货</w:t>
      </w:r>
      <w:bookmarkEnd w:id="145"/>
      <w:bookmarkEnd w:id="146"/>
      <w:bookmarkEnd w:id="147"/>
    </w:p>
    <w:p w14:paraId="6959C2A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14:paraId="3CE7DCE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14:paraId="45BD6B6D">
      <w:pPr>
        <w:adjustRightInd w:val="0"/>
        <w:snapToGrid w:val="0"/>
        <w:spacing w:line="360" w:lineRule="auto"/>
        <w:ind w:firstLine="411" w:firstLineChars="196"/>
        <w:rPr>
          <w:rFonts w:ascii="仿宋_GB2312" w:hAnsi="宋体" w:eastAsia="仿宋_GB2312"/>
          <w:b/>
          <w:szCs w:val="21"/>
        </w:rPr>
      </w:pPr>
      <w:bookmarkStart w:id="148" w:name="_Toc15048_WPSOffice_Level1"/>
      <w:bookmarkStart w:id="149" w:name="_Toc1266_WPSOffice_Level1"/>
      <w:bookmarkStart w:id="150" w:name="_Toc11745_WPSOffice_Level1"/>
      <w:r>
        <w:rPr>
          <w:rFonts w:hint="eastAsia" w:ascii="仿宋_GB2312" w:hAnsi="宋体" w:eastAsia="仿宋_GB2312"/>
          <w:b/>
          <w:szCs w:val="21"/>
        </w:rPr>
        <w:t>4.合同金额</w:t>
      </w:r>
      <w:bookmarkEnd w:id="148"/>
      <w:bookmarkEnd w:id="149"/>
      <w:bookmarkEnd w:id="150"/>
    </w:p>
    <w:p w14:paraId="5E2D050E">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14:paraId="7C563DE7">
      <w:pPr>
        <w:adjustRightInd w:val="0"/>
        <w:snapToGrid w:val="0"/>
        <w:spacing w:line="360" w:lineRule="auto"/>
        <w:ind w:firstLine="411" w:firstLineChars="196"/>
        <w:rPr>
          <w:rFonts w:ascii="仿宋_GB2312" w:hAnsi="宋体" w:eastAsia="仿宋_GB2312"/>
          <w:b/>
          <w:szCs w:val="21"/>
        </w:rPr>
      </w:pPr>
      <w:bookmarkStart w:id="151" w:name="_Toc941_WPSOffice_Level1"/>
      <w:bookmarkStart w:id="152" w:name="_Toc22359_WPSOffice_Level1"/>
      <w:bookmarkStart w:id="153" w:name="_Toc11969_WPSOffice_Level1"/>
      <w:r>
        <w:rPr>
          <w:rFonts w:hint="eastAsia" w:ascii="仿宋_GB2312" w:hAnsi="宋体" w:eastAsia="仿宋_GB2312"/>
          <w:b/>
          <w:szCs w:val="21"/>
        </w:rPr>
        <w:t>5.付款</w:t>
      </w:r>
      <w:bookmarkEnd w:id="151"/>
      <w:bookmarkEnd w:id="152"/>
      <w:bookmarkEnd w:id="153"/>
    </w:p>
    <w:p w14:paraId="1B7BDD03">
      <w:pPr>
        <w:adjustRightInd w:val="0"/>
        <w:snapToGrid w:val="0"/>
        <w:spacing w:line="360" w:lineRule="auto"/>
        <w:ind w:firstLine="411" w:firstLineChars="196"/>
        <w:rPr>
          <w:rFonts w:ascii="仿宋_GB2312" w:hAnsi="宋体" w:eastAsia="仿宋_GB2312"/>
          <w:szCs w:val="21"/>
          <w:u w:val="single"/>
        </w:rPr>
      </w:pPr>
      <w:bookmarkStart w:id="154" w:name="_Toc22351_WPSOffice_Level2"/>
      <w:r>
        <w:rPr>
          <w:rFonts w:hint="eastAsia" w:ascii="仿宋_GB2312" w:hAnsi="宋体" w:eastAsia="仿宋_GB2312"/>
          <w:szCs w:val="21"/>
        </w:rPr>
        <w:t>5.1付款方式、条件：需方按照合同约定的方式和条件付款。</w:t>
      </w:r>
      <w:bookmarkEnd w:id="154"/>
    </w:p>
    <w:p w14:paraId="3C9A1C06">
      <w:pPr>
        <w:adjustRightInd w:val="0"/>
        <w:snapToGrid w:val="0"/>
        <w:spacing w:line="360" w:lineRule="auto"/>
        <w:ind w:firstLine="411" w:firstLineChars="196"/>
        <w:rPr>
          <w:rFonts w:ascii="仿宋_GB2312" w:hAnsi="宋体" w:eastAsia="仿宋_GB2312"/>
          <w:b/>
          <w:szCs w:val="21"/>
        </w:rPr>
      </w:pPr>
      <w:bookmarkStart w:id="155" w:name="_Toc30478_WPSOffice_Level1"/>
      <w:bookmarkStart w:id="156" w:name="_Toc10526_WPSOffice_Level1"/>
      <w:bookmarkStart w:id="157" w:name="_Toc27769_WPSOffice_Level1"/>
      <w:r>
        <w:rPr>
          <w:rFonts w:hint="eastAsia" w:ascii="仿宋_GB2312" w:hAnsi="宋体" w:eastAsia="仿宋_GB2312"/>
          <w:b/>
          <w:szCs w:val="21"/>
        </w:rPr>
        <w:t>6.验收</w:t>
      </w:r>
      <w:bookmarkEnd w:id="155"/>
      <w:bookmarkEnd w:id="156"/>
      <w:bookmarkEnd w:id="157"/>
    </w:p>
    <w:p w14:paraId="319E1CF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14:paraId="501FDFCC">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14:paraId="0A5AFBA3">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14:paraId="0B06837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14:paraId="5487377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14:paraId="1CA3A65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14:paraId="373E4967">
      <w:pPr>
        <w:adjustRightInd w:val="0"/>
        <w:snapToGrid w:val="0"/>
        <w:spacing w:line="360" w:lineRule="auto"/>
        <w:ind w:firstLine="411" w:firstLineChars="196"/>
        <w:rPr>
          <w:rFonts w:ascii="仿宋_GB2312" w:hAnsi="宋体" w:eastAsia="仿宋_GB2312"/>
          <w:b/>
          <w:szCs w:val="21"/>
        </w:rPr>
      </w:pPr>
      <w:bookmarkStart w:id="158" w:name="_Toc21868_WPSOffice_Level1"/>
      <w:bookmarkStart w:id="159" w:name="_Toc31292_WPSOffice_Level1"/>
      <w:bookmarkStart w:id="160" w:name="_Toc23127_WPSOffice_Level1"/>
      <w:r>
        <w:rPr>
          <w:rFonts w:hint="eastAsia" w:ascii="仿宋_GB2312" w:hAnsi="宋体" w:eastAsia="仿宋_GB2312"/>
          <w:b/>
          <w:szCs w:val="21"/>
        </w:rPr>
        <w:t>7.知识产权及有关规定</w:t>
      </w:r>
      <w:bookmarkEnd w:id="158"/>
      <w:bookmarkEnd w:id="159"/>
      <w:bookmarkEnd w:id="160"/>
    </w:p>
    <w:p w14:paraId="57A2FF2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51EDD844">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14:paraId="5D96BB9B">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45000DA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14:paraId="38004125">
      <w:pPr>
        <w:adjustRightInd w:val="0"/>
        <w:snapToGrid w:val="0"/>
        <w:spacing w:line="360" w:lineRule="auto"/>
        <w:ind w:firstLine="411" w:firstLineChars="196"/>
        <w:rPr>
          <w:rFonts w:ascii="仿宋_GB2312" w:hAnsi="宋体" w:eastAsia="仿宋_GB2312"/>
          <w:b/>
          <w:szCs w:val="21"/>
        </w:rPr>
      </w:pPr>
      <w:bookmarkStart w:id="161" w:name="_Toc24765_WPSOffice_Level1"/>
      <w:bookmarkStart w:id="162" w:name="_Toc21090_WPSOffice_Level1"/>
      <w:bookmarkStart w:id="163" w:name="_Toc26796_WPSOffice_Level1"/>
      <w:r>
        <w:rPr>
          <w:rFonts w:hint="eastAsia" w:ascii="仿宋_GB2312" w:hAnsi="宋体" w:eastAsia="仿宋_GB2312"/>
          <w:b/>
          <w:szCs w:val="21"/>
        </w:rPr>
        <w:t>8.包装要求</w:t>
      </w:r>
      <w:bookmarkEnd w:id="161"/>
      <w:bookmarkEnd w:id="162"/>
      <w:bookmarkEnd w:id="163"/>
    </w:p>
    <w:p w14:paraId="771ACA8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14E03A0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14:paraId="2EACB03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14:paraId="0A4958A3">
      <w:pPr>
        <w:adjustRightInd w:val="0"/>
        <w:snapToGrid w:val="0"/>
        <w:spacing w:line="360" w:lineRule="auto"/>
        <w:ind w:firstLine="411" w:firstLineChars="196"/>
        <w:rPr>
          <w:rFonts w:ascii="仿宋_GB2312" w:hAnsi="宋体" w:eastAsia="仿宋_GB2312"/>
          <w:b/>
          <w:szCs w:val="21"/>
        </w:rPr>
      </w:pPr>
      <w:bookmarkStart w:id="164" w:name="_Toc2304_WPSOffice_Level1"/>
      <w:bookmarkStart w:id="165" w:name="_Toc1308_WPSOffice_Level1"/>
      <w:bookmarkStart w:id="166" w:name="_Toc26447_WPSOffice_Level1"/>
      <w:r>
        <w:rPr>
          <w:rFonts w:hint="eastAsia" w:ascii="仿宋_GB2312" w:hAnsi="宋体" w:eastAsia="仿宋_GB2312"/>
          <w:b/>
          <w:szCs w:val="21"/>
        </w:rPr>
        <w:t>9.伴随服务</w:t>
      </w:r>
      <w:bookmarkEnd w:id="164"/>
      <w:bookmarkEnd w:id="165"/>
      <w:bookmarkEnd w:id="166"/>
    </w:p>
    <w:p w14:paraId="6223B8B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14:paraId="0E68B8E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14:paraId="53892F9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14:paraId="0470106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14:paraId="0670762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14:paraId="7C3E16C8">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14:paraId="53D71F7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14:paraId="63D04186">
      <w:pPr>
        <w:adjustRightInd w:val="0"/>
        <w:snapToGrid w:val="0"/>
        <w:spacing w:line="360" w:lineRule="auto"/>
        <w:ind w:firstLine="411" w:firstLineChars="196"/>
        <w:rPr>
          <w:rFonts w:ascii="仿宋_GB2312" w:hAnsi="宋体" w:eastAsia="仿宋_GB2312"/>
          <w:b/>
          <w:szCs w:val="21"/>
        </w:rPr>
      </w:pPr>
      <w:bookmarkStart w:id="167" w:name="_Toc7636_WPSOffice_Level1"/>
      <w:bookmarkStart w:id="168" w:name="_Toc14320_WPSOffice_Level1"/>
      <w:bookmarkStart w:id="169" w:name="_Toc8205_WPSOffice_Level1"/>
      <w:r>
        <w:rPr>
          <w:rFonts w:hint="eastAsia" w:ascii="仿宋_GB2312" w:hAnsi="宋体" w:eastAsia="仿宋_GB2312"/>
          <w:b/>
          <w:szCs w:val="21"/>
        </w:rPr>
        <w:t>10.质量保证期</w:t>
      </w:r>
      <w:bookmarkEnd w:id="167"/>
      <w:bookmarkEnd w:id="168"/>
      <w:bookmarkEnd w:id="169"/>
    </w:p>
    <w:p w14:paraId="216D858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14:paraId="29DCCC69">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14:paraId="3DC48A4F">
      <w:pPr>
        <w:adjustRightInd w:val="0"/>
        <w:snapToGrid w:val="0"/>
        <w:spacing w:line="360" w:lineRule="auto"/>
        <w:ind w:firstLine="411" w:firstLineChars="196"/>
        <w:rPr>
          <w:rFonts w:ascii="仿宋_GB2312" w:hAnsi="宋体" w:eastAsia="仿宋_GB2312"/>
          <w:b/>
          <w:szCs w:val="21"/>
        </w:rPr>
      </w:pPr>
      <w:bookmarkStart w:id="170" w:name="_Toc18427_WPSOffice_Level1"/>
      <w:bookmarkStart w:id="171" w:name="_Toc16220_WPSOffice_Level1"/>
      <w:bookmarkStart w:id="172" w:name="_Toc13950_WPSOffice_Level1"/>
      <w:r>
        <w:rPr>
          <w:rFonts w:hint="eastAsia" w:ascii="仿宋_GB2312" w:hAnsi="宋体" w:eastAsia="仿宋_GB2312"/>
          <w:b/>
          <w:szCs w:val="21"/>
        </w:rPr>
        <w:t>11.质量保证</w:t>
      </w:r>
      <w:bookmarkEnd w:id="170"/>
      <w:bookmarkEnd w:id="171"/>
      <w:bookmarkEnd w:id="172"/>
    </w:p>
    <w:p w14:paraId="2EF458F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411257B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14:paraId="07468616">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3A1C68F0">
      <w:pPr>
        <w:adjustRightInd w:val="0"/>
        <w:snapToGrid w:val="0"/>
        <w:spacing w:line="360" w:lineRule="auto"/>
        <w:ind w:firstLine="411" w:firstLineChars="196"/>
        <w:rPr>
          <w:rFonts w:ascii="仿宋_GB2312" w:hAnsi="宋体" w:eastAsia="仿宋_GB2312"/>
          <w:b/>
          <w:szCs w:val="21"/>
        </w:rPr>
      </w:pPr>
      <w:bookmarkStart w:id="173" w:name="_Toc29469_WPSOffice_Level1"/>
      <w:bookmarkStart w:id="174" w:name="_Toc9090_WPSOffice_Level1"/>
      <w:bookmarkStart w:id="175" w:name="_Toc24667_WPSOffice_Level1"/>
      <w:r>
        <w:rPr>
          <w:rFonts w:hint="eastAsia" w:ascii="仿宋_GB2312" w:hAnsi="宋体" w:eastAsia="仿宋_GB2312"/>
          <w:b/>
          <w:szCs w:val="21"/>
        </w:rPr>
        <w:t>12.技术服务和保修责任</w:t>
      </w:r>
      <w:bookmarkEnd w:id="173"/>
      <w:bookmarkEnd w:id="174"/>
      <w:bookmarkEnd w:id="175"/>
    </w:p>
    <w:p w14:paraId="53E4D05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14:paraId="22510829">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14:paraId="4E131A1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14:paraId="423EA14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5E463C55">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14:paraId="246D4DA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14:paraId="32D44E58">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14:paraId="53AE56D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14:paraId="77B4671D">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56959A7B">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50B7E76B">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62EE8C4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67CD1CA9">
      <w:pPr>
        <w:adjustRightInd w:val="0"/>
        <w:snapToGrid w:val="0"/>
        <w:spacing w:line="360" w:lineRule="auto"/>
        <w:ind w:firstLine="411" w:firstLineChars="196"/>
        <w:rPr>
          <w:rFonts w:ascii="仿宋_GB2312" w:hAnsi="宋体" w:eastAsia="仿宋_GB2312"/>
          <w:b/>
          <w:szCs w:val="21"/>
        </w:rPr>
      </w:pPr>
      <w:bookmarkStart w:id="176" w:name="_Toc11781_WPSOffice_Level1"/>
      <w:bookmarkStart w:id="177" w:name="_Toc8548_WPSOffice_Level1"/>
      <w:bookmarkStart w:id="178" w:name="_Toc16924_WPSOffice_Level1"/>
      <w:r>
        <w:rPr>
          <w:rFonts w:hint="eastAsia" w:ascii="仿宋_GB2312" w:hAnsi="宋体" w:eastAsia="仿宋_GB2312"/>
          <w:b/>
          <w:szCs w:val="21"/>
        </w:rPr>
        <w:t>13.违约责任</w:t>
      </w:r>
      <w:bookmarkEnd w:id="176"/>
      <w:bookmarkEnd w:id="177"/>
      <w:bookmarkEnd w:id="178"/>
    </w:p>
    <w:p w14:paraId="0CC7469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14:paraId="0C094D29">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14:paraId="3AFE80E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78366999">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14:paraId="390AC5D4">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5BF41DFC">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14:paraId="54A1E18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0BE71443">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14:paraId="2BE0A77B">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14:paraId="605F3A8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14:paraId="1AA381E7">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14:paraId="42102EF0">
      <w:pPr>
        <w:adjustRightInd w:val="0"/>
        <w:snapToGrid w:val="0"/>
        <w:spacing w:line="360" w:lineRule="auto"/>
        <w:ind w:firstLine="411" w:firstLineChars="196"/>
        <w:rPr>
          <w:rFonts w:ascii="仿宋_GB2312" w:hAnsi="宋体" w:eastAsia="仿宋_GB2312"/>
          <w:b/>
          <w:szCs w:val="21"/>
        </w:rPr>
      </w:pPr>
      <w:bookmarkStart w:id="179" w:name="_Toc28610_WPSOffice_Level1"/>
      <w:bookmarkStart w:id="180" w:name="_Toc21833_WPSOffice_Level1"/>
      <w:bookmarkStart w:id="181" w:name="_Toc32310_WPSOffice_Level1"/>
      <w:r>
        <w:rPr>
          <w:rFonts w:hint="eastAsia" w:ascii="仿宋_GB2312" w:hAnsi="宋体" w:eastAsia="仿宋_GB2312"/>
          <w:b/>
          <w:szCs w:val="21"/>
        </w:rPr>
        <w:t>14.不可抗力</w:t>
      </w:r>
      <w:bookmarkEnd w:id="179"/>
      <w:bookmarkEnd w:id="180"/>
      <w:bookmarkEnd w:id="181"/>
    </w:p>
    <w:p w14:paraId="5D081DA8">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5B613FE">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14:paraId="73873EB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14:paraId="22F0AB56">
      <w:pPr>
        <w:adjustRightInd w:val="0"/>
        <w:snapToGrid w:val="0"/>
        <w:spacing w:line="360" w:lineRule="auto"/>
        <w:ind w:firstLine="411" w:firstLineChars="196"/>
        <w:rPr>
          <w:rFonts w:ascii="仿宋_GB2312" w:hAnsi="宋体" w:eastAsia="仿宋_GB2312"/>
          <w:b/>
          <w:szCs w:val="21"/>
        </w:rPr>
      </w:pPr>
      <w:bookmarkStart w:id="182" w:name="_Toc12037_WPSOffice_Level1"/>
      <w:bookmarkStart w:id="183" w:name="_Toc13390_WPSOffice_Level1"/>
      <w:bookmarkStart w:id="184" w:name="_Toc3262_WPSOffice_Level1"/>
      <w:r>
        <w:rPr>
          <w:rFonts w:hint="eastAsia" w:ascii="仿宋_GB2312" w:hAnsi="宋体" w:eastAsia="仿宋_GB2312"/>
          <w:b/>
          <w:szCs w:val="21"/>
        </w:rPr>
        <w:t>15.争端的解决</w:t>
      </w:r>
      <w:bookmarkEnd w:id="182"/>
      <w:bookmarkEnd w:id="183"/>
      <w:bookmarkEnd w:id="184"/>
    </w:p>
    <w:p w14:paraId="18E5A37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w:t>
      </w:r>
      <w:r>
        <w:rPr>
          <w:rFonts w:hint="eastAsia" w:ascii="仿宋_GB2312" w:hAnsi="宋体" w:eastAsia="仿宋_GB2312"/>
          <w:szCs w:val="21"/>
          <w:lang w:eastAsia="zh-CN"/>
        </w:rPr>
        <w:t>民法典</w:t>
      </w:r>
      <w:r>
        <w:rPr>
          <w:rFonts w:hint="eastAsia" w:ascii="仿宋_GB2312" w:hAnsi="宋体" w:eastAsia="仿宋_GB2312"/>
          <w:szCs w:val="21"/>
        </w:rPr>
        <w:t>》。</w:t>
      </w:r>
    </w:p>
    <w:p w14:paraId="35708BF1">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14:paraId="4196211D">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14:paraId="3961C1D1">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14:paraId="46570BCA">
      <w:pPr>
        <w:adjustRightInd w:val="0"/>
        <w:snapToGrid w:val="0"/>
        <w:spacing w:line="360" w:lineRule="auto"/>
        <w:ind w:firstLine="411" w:firstLineChars="196"/>
        <w:rPr>
          <w:rFonts w:ascii="仿宋_GB2312" w:hAnsi="宋体" w:eastAsia="仿宋_GB2312"/>
          <w:b/>
          <w:szCs w:val="21"/>
        </w:rPr>
      </w:pPr>
      <w:bookmarkStart w:id="185" w:name="_Toc7773_WPSOffice_Level1"/>
      <w:bookmarkStart w:id="186" w:name="_Toc1917_WPSOffice_Level1"/>
      <w:bookmarkStart w:id="187" w:name="_Toc27539_WPSOffice_Level1"/>
      <w:r>
        <w:rPr>
          <w:rFonts w:hint="eastAsia" w:ascii="仿宋_GB2312" w:hAnsi="宋体" w:eastAsia="仿宋_GB2312"/>
          <w:b/>
          <w:szCs w:val="21"/>
        </w:rPr>
        <w:t>16.违约终止政府采购合同</w:t>
      </w:r>
      <w:bookmarkEnd w:id="185"/>
      <w:bookmarkEnd w:id="186"/>
      <w:bookmarkEnd w:id="187"/>
    </w:p>
    <w:p w14:paraId="25B53E7A">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14:paraId="16DEA3D4">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14:paraId="35CE0992">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14:paraId="67C7F8F7">
      <w:pPr>
        <w:adjustRightInd w:val="0"/>
        <w:snapToGrid w:val="0"/>
        <w:spacing w:line="360" w:lineRule="auto"/>
        <w:ind w:firstLine="411" w:firstLineChars="196"/>
        <w:rPr>
          <w:rFonts w:ascii="仿宋_GB2312" w:hAnsi="宋体" w:eastAsia="仿宋_GB2312"/>
          <w:b/>
          <w:szCs w:val="21"/>
        </w:rPr>
      </w:pPr>
      <w:bookmarkStart w:id="188" w:name="_Toc11967_WPSOffice_Level1"/>
      <w:bookmarkStart w:id="189" w:name="_Toc27976_WPSOffice_Level1"/>
      <w:bookmarkStart w:id="190" w:name="_Toc4220_WPSOffice_Level1"/>
      <w:r>
        <w:rPr>
          <w:rFonts w:hint="eastAsia" w:ascii="仿宋_GB2312" w:hAnsi="宋体" w:eastAsia="仿宋_GB2312"/>
          <w:b/>
          <w:szCs w:val="21"/>
        </w:rPr>
        <w:t>17.政府采购合同转让和分包</w:t>
      </w:r>
      <w:bookmarkEnd w:id="188"/>
      <w:bookmarkEnd w:id="189"/>
      <w:bookmarkEnd w:id="190"/>
    </w:p>
    <w:p w14:paraId="76EB014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14:paraId="231A6313">
      <w:pPr>
        <w:adjustRightInd w:val="0"/>
        <w:snapToGrid w:val="0"/>
        <w:spacing w:line="360" w:lineRule="auto"/>
        <w:ind w:firstLine="411" w:firstLineChars="196"/>
        <w:rPr>
          <w:rFonts w:ascii="仿宋_GB2312" w:hAnsi="宋体" w:eastAsia="仿宋_GB2312"/>
          <w:b/>
          <w:szCs w:val="21"/>
        </w:rPr>
      </w:pPr>
      <w:bookmarkStart w:id="191" w:name="_Toc30020_WPSOffice_Level1"/>
      <w:bookmarkStart w:id="192" w:name="_Toc737_WPSOffice_Level1"/>
      <w:bookmarkStart w:id="193" w:name="_Toc16873_WPSOffice_Level1"/>
      <w:r>
        <w:rPr>
          <w:rFonts w:hint="eastAsia" w:ascii="仿宋_GB2312" w:hAnsi="宋体" w:eastAsia="仿宋_GB2312"/>
          <w:b/>
          <w:szCs w:val="21"/>
        </w:rPr>
        <w:t>18.适用法律：</w:t>
      </w:r>
      <w:bookmarkEnd w:id="191"/>
      <w:bookmarkEnd w:id="192"/>
      <w:bookmarkEnd w:id="193"/>
    </w:p>
    <w:p w14:paraId="42E520A1">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14:paraId="2C3478F9">
      <w:pPr>
        <w:adjustRightInd w:val="0"/>
        <w:snapToGrid w:val="0"/>
        <w:spacing w:line="360" w:lineRule="auto"/>
        <w:ind w:firstLine="411" w:firstLineChars="196"/>
        <w:rPr>
          <w:rFonts w:ascii="仿宋_GB2312" w:hAnsi="宋体" w:eastAsia="仿宋_GB2312"/>
          <w:b/>
          <w:szCs w:val="21"/>
        </w:rPr>
      </w:pPr>
      <w:bookmarkStart w:id="194" w:name="_Toc20985_WPSOffice_Level1"/>
      <w:bookmarkStart w:id="195" w:name="_Toc23749_WPSOffice_Level1"/>
      <w:bookmarkStart w:id="196" w:name="_Toc29009_WPSOffice_Level1"/>
      <w:r>
        <w:rPr>
          <w:rFonts w:hint="eastAsia" w:ascii="仿宋_GB2312" w:hAnsi="宋体" w:eastAsia="仿宋_GB2312"/>
          <w:b/>
          <w:szCs w:val="21"/>
        </w:rPr>
        <w:t>19.政府采购合同生效</w:t>
      </w:r>
      <w:bookmarkEnd w:id="194"/>
      <w:bookmarkEnd w:id="195"/>
      <w:bookmarkEnd w:id="196"/>
    </w:p>
    <w:p w14:paraId="22A4A339">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14:paraId="6EBEB23F">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14:paraId="62CD10AC">
      <w:pPr>
        <w:adjustRightInd w:val="0"/>
        <w:snapToGrid w:val="0"/>
        <w:spacing w:line="360" w:lineRule="auto"/>
        <w:ind w:firstLine="411" w:firstLineChars="196"/>
        <w:rPr>
          <w:rFonts w:ascii="仿宋_GB2312" w:hAnsi="宋体" w:eastAsia="仿宋_GB2312"/>
          <w:b/>
          <w:szCs w:val="21"/>
        </w:rPr>
      </w:pPr>
      <w:bookmarkStart w:id="197" w:name="_Toc12339_WPSOffice_Level1"/>
      <w:bookmarkStart w:id="198" w:name="_Toc20274_WPSOffice_Level1"/>
      <w:bookmarkStart w:id="199" w:name="_Toc405_WPSOffice_Level1"/>
      <w:r>
        <w:rPr>
          <w:rFonts w:hint="eastAsia" w:ascii="仿宋_GB2312" w:hAnsi="宋体" w:eastAsia="仿宋_GB2312"/>
          <w:b/>
          <w:szCs w:val="21"/>
        </w:rPr>
        <w:t>20.政府采购合同附件</w:t>
      </w:r>
      <w:bookmarkEnd w:id="197"/>
      <w:bookmarkEnd w:id="198"/>
      <w:bookmarkEnd w:id="199"/>
    </w:p>
    <w:p w14:paraId="1ABEE680">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14:paraId="1B881AF6">
      <w:pPr>
        <w:adjustRightInd w:val="0"/>
        <w:snapToGrid w:val="0"/>
        <w:spacing w:line="360" w:lineRule="auto"/>
        <w:ind w:firstLine="411" w:firstLineChars="196"/>
        <w:rPr>
          <w:rFonts w:ascii="仿宋_GB2312" w:hAnsi="宋体" w:eastAsia="仿宋_GB2312"/>
          <w:szCs w:val="21"/>
        </w:rPr>
      </w:pPr>
      <w:bookmarkStart w:id="200" w:name="_Toc3518_WPSOffice_Level2"/>
      <w:r>
        <w:rPr>
          <w:rFonts w:hint="eastAsia" w:ascii="仿宋_GB2312" w:hAnsi="宋体" w:eastAsia="仿宋_GB2312"/>
          <w:szCs w:val="21"/>
        </w:rPr>
        <w:t>20.1招标文件；</w:t>
      </w:r>
      <w:bookmarkEnd w:id="200"/>
    </w:p>
    <w:p w14:paraId="40C6241B">
      <w:pPr>
        <w:adjustRightInd w:val="0"/>
        <w:snapToGrid w:val="0"/>
        <w:spacing w:line="360" w:lineRule="auto"/>
        <w:ind w:firstLine="411" w:firstLineChars="196"/>
        <w:rPr>
          <w:rFonts w:ascii="仿宋_GB2312" w:hAnsi="宋体" w:eastAsia="仿宋_GB2312"/>
          <w:szCs w:val="21"/>
        </w:rPr>
      </w:pPr>
      <w:bookmarkStart w:id="201" w:name="_Toc7342_WPSOffice_Level2"/>
      <w:r>
        <w:rPr>
          <w:rFonts w:hint="eastAsia" w:ascii="仿宋_GB2312" w:hAnsi="宋体" w:eastAsia="仿宋_GB2312"/>
          <w:szCs w:val="21"/>
        </w:rPr>
        <w:t>20.2招标文件的更正公告、变更公告；</w:t>
      </w:r>
      <w:bookmarkEnd w:id="201"/>
    </w:p>
    <w:p w14:paraId="642FFEE7">
      <w:pPr>
        <w:adjustRightInd w:val="0"/>
        <w:snapToGrid w:val="0"/>
        <w:spacing w:line="360" w:lineRule="auto"/>
        <w:ind w:firstLine="411" w:firstLineChars="196"/>
        <w:rPr>
          <w:rFonts w:ascii="仿宋_GB2312" w:hAnsi="宋体" w:eastAsia="仿宋_GB2312"/>
          <w:szCs w:val="21"/>
        </w:rPr>
      </w:pPr>
      <w:bookmarkStart w:id="202" w:name="_Toc576_WPSOffice_Level2"/>
      <w:r>
        <w:rPr>
          <w:rFonts w:hint="eastAsia" w:ascii="仿宋_GB2312" w:hAnsi="宋体" w:eastAsia="仿宋_GB2312"/>
          <w:szCs w:val="21"/>
        </w:rPr>
        <w:t>20.3中标人提交的投标文件；</w:t>
      </w:r>
      <w:bookmarkEnd w:id="202"/>
    </w:p>
    <w:p w14:paraId="083728F6">
      <w:pPr>
        <w:adjustRightInd w:val="0"/>
        <w:snapToGrid w:val="0"/>
        <w:spacing w:line="360" w:lineRule="auto"/>
        <w:ind w:firstLine="411" w:firstLineChars="196"/>
        <w:rPr>
          <w:rFonts w:ascii="仿宋_GB2312" w:hAnsi="宋体" w:eastAsia="仿宋_GB2312"/>
          <w:szCs w:val="21"/>
        </w:rPr>
      </w:pPr>
      <w:bookmarkStart w:id="203" w:name="_Toc25464_WPSOffice_Level2"/>
      <w:r>
        <w:rPr>
          <w:rFonts w:hint="eastAsia" w:ascii="仿宋_GB2312" w:hAnsi="宋体" w:eastAsia="仿宋_GB2312"/>
          <w:szCs w:val="21"/>
        </w:rPr>
        <w:t>20.4政府采购合同条款；</w:t>
      </w:r>
      <w:bookmarkEnd w:id="203"/>
    </w:p>
    <w:p w14:paraId="6335024F">
      <w:pPr>
        <w:adjustRightInd w:val="0"/>
        <w:snapToGrid w:val="0"/>
        <w:spacing w:line="360" w:lineRule="auto"/>
        <w:ind w:firstLine="411" w:firstLineChars="196"/>
        <w:rPr>
          <w:rFonts w:ascii="仿宋_GB2312" w:hAnsi="宋体" w:eastAsia="仿宋_GB2312"/>
          <w:szCs w:val="21"/>
        </w:rPr>
      </w:pPr>
      <w:bookmarkStart w:id="204" w:name="_Toc25590_WPSOffice_Level2"/>
      <w:r>
        <w:rPr>
          <w:rFonts w:hint="eastAsia" w:ascii="仿宋_GB2312" w:hAnsi="宋体" w:eastAsia="仿宋_GB2312"/>
          <w:szCs w:val="21"/>
        </w:rPr>
        <w:t>20.5中标通知书；</w:t>
      </w:r>
      <w:bookmarkEnd w:id="204"/>
    </w:p>
    <w:p w14:paraId="1BC0E7CF">
      <w:pPr>
        <w:adjustRightInd w:val="0"/>
        <w:snapToGrid w:val="0"/>
        <w:spacing w:line="360" w:lineRule="auto"/>
        <w:ind w:firstLine="411" w:firstLineChars="196"/>
        <w:rPr>
          <w:rFonts w:ascii="仿宋_GB2312" w:hAnsi="宋体" w:eastAsia="仿宋_GB2312"/>
          <w:szCs w:val="21"/>
        </w:rPr>
      </w:pPr>
      <w:bookmarkStart w:id="205" w:name="_Toc10297_WPSOffice_Level2"/>
      <w:r>
        <w:rPr>
          <w:rFonts w:hint="eastAsia" w:ascii="仿宋_GB2312" w:hAnsi="宋体" w:eastAsia="仿宋_GB2312"/>
          <w:szCs w:val="21"/>
        </w:rPr>
        <w:t>20.6政府采购合同的其它附件。</w:t>
      </w:r>
      <w:bookmarkEnd w:id="205"/>
    </w:p>
    <w:p w14:paraId="5AEAE122">
      <w:pPr>
        <w:ind w:firstLine="470" w:firstLineChars="196"/>
        <w:rPr>
          <w:rFonts w:ascii="仿宋_GB2312" w:hAnsi="宋体" w:eastAsia="仿宋_GB2312"/>
          <w:sz w:val="24"/>
        </w:rPr>
      </w:pPr>
    </w:p>
    <w:p w14:paraId="24D492A7">
      <w:pPr>
        <w:ind w:firstLine="470" w:firstLineChars="196"/>
        <w:rPr>
          <w:rFonts w:ascii="仿宋_GB2312" w:hAnsi="宋体" w:eastAsia="仿宋_GB2312"/>
          <w:sz w:val="24"/>
        </w:rPr>
      </w:pPr>
    </w:p>
    <w:p w14:paraId="2A394814">
      <w:pPr>
        <w:rPr>
          <w:rFonts w:ascii="仿宋_GB2312" w:hAnsi="宋体" w:eastAsia="仿宋_GB2312"/>
          <w:sz w:val="24"/>
        </w:rPr>
      </w:pPr>
      <w:r>
        <w:rPr>
          <w:rFonts w:ascii="仿宋_GB2312" w:hAnsi="宋体" w:eastAsia="仿宋_GB2312"/>
          <w:sz w:val="24"/>
        </w:rPr>
        <w:br w:type="page"/>
      </w:r>
    </w:p>
    <w:p w14:paraId="022D0DE6">
      <w:pPr>
        <w:pStyle w:val="4"/>
        <w:adjustRightInd w:val="0"/>
        <w:snapToGrid w:val="0"/>
        <w:spacing w:line="240" w:lineRule="auto"/>
        <w:jc w:val="left"/>
        <w:rPr>
          <w:rFonts w:ascii="仿宋_GB2312" w:hAnsi="宋体" w:eastAsia="仿宋_GB2312"/>
          <w:sz w:val="21"/>
          <w:szCs w:val="21"/>
        </w:rPr>
      </w:pPr>
      <w:bookmarkStart w:id="206" w:name="_Toc372_WPSOffice_Level1"/>
      <w:bookmarkStart w:id="207" w:name="_Toc7342_WPSOffice_Level1"/>
      <w:bookmarkStart w:id="208" w:name="_Toc3044_WPSOffice_Level1"/>
      <w:r>
        <w:rPr>
          <w:rFonts w:hint="eastAsia" w:ascii="仿宋_GB2312" w:hAnsi="仿宋_GB2312" w:eastAsia="仿宋_GB2312" w:cs="仿宋_GB2312"/>
          <w:szCs w:val="28"/>
        </w:rPr>
        <w:t>合同格式</w:t>
      </w:r>
      <w:bookmarkEnd w:id="206"/>
      <w:bookmarkEnd w:id="207"/>
      <w:bookmarkEnd w:id="208"/>
    </w:p>
    <w:p w14:paraId="168F3630">
      <w:pPr>
        <w:adjustRightInd w:val="0"/>
        <w:snapToGrid w:val="0"/>
        <w:spacing w:line="360" w:lineRule="auto"/>
        <w:jc w:val="center"/>
        <w:rPr>
          <w:rFonts w:ascii="仿宋_GB2312" w:hAnsi="宋体" w:eastAsia="仿宋_GB2312"/>
          <w:b/>
          <w:bCs/>
          <w:sz w:val="44"/>
          <w:szCs w:val="44"/>
        </w:rPr>
      </w:pPr>
      <w:bookmarkStart w:id="209" w:name="_Toc7832_WPSOffice_Level1"/>
      <w:bookmarkStart w:id="210" w:name="_Toc11644_WPSOffice_Level1"/>
      <w:r>
        <w:rPr>
          <w:rFonts w:hint="eastAsia" w:ascii="仿宋_GB2312" w:hAnsi="宋体" w:eastAsia="仿宋_GB2312"/>
          <w:b/>
          <w:bCs/>
          <w:sz w:val="44"/>
          <w:szCs w:val="44"/>
        </w:rPr>
        <w:t>政府采购合同格式</w:t>
      </w:r>
      <w:bookmarkEnd w:id="209"/>
      <w:bookmarkEnd w:id="210"/>
    </w:p>
    <w:p w14:paraId="19061833">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14:paraId="71C6E7A5">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14:paraId="0309436F">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w:t>
      </w:r>
      <w:r>
        <w:rPr>
          <w:rFonts w:hint="eastAsia" w:ascii="仿宋_GB2312" w:hAnsi="宋体" w:eastAsia="仿宋_GB2312"/>
          <w:szCs w:val="21"/>
          <w:lang w:eastAsia="zh-CN"/>
        </w:rPr>
        <w:t>民法典</w:t>
      </w:r>
      <w:r>
        <w:rPr>
          <w:rFonts w:hint="eastAsia" w:ascii="仿宋_GB2312" w:hAnsi="宋体" w:eastAsia="仿宋_GB2312"/>
          <w:szCs w:val="21"/>
        </w:rPr>
        <w:t>》和有关法律法规，遵循平等、自愿、公平和诚实信用原则，同意按照下面的条款和条件订立本政府采购合同，共同信守。</w:t>
      </w:r>
    </w:p>
    <w:p w14:paraId="7532ECBA">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1" w:name="_Toc13230_WPSOffice_Level2"/>
      <w:r>
        <w:rPr>
          <w:rFonts w:hint="eastAsia" w:ascii="黑体" w:hAnsi="宋体" w:eastAsia="黑体"/>
          <w:b/>
          <w:szCs w:val="21"/>
        </w:rPr>
        <w:t>一、政府采购合同文件</w:t>
      </w:r>
      <w:bookmarkEnd w:id="211"/>
    </w:p>
    <w:p w14:paraId="33D43533">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14:paraId="4CD0CFBA">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14:paraId="23E43567">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14:paraId="1873A873">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14:paraId="179B0E9B">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14:paraId="4F9F5146">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14:paraId="44E46E12">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14:paraId="41DA700D">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2" w:name="_Toc19527_WPSOffice_Level2"/>
      <w:r>
        <w:rPr>
          <w:rFonts w:hint="eastAsia" w:ascii="黑体" w:hAnsi="宋体" w:eastAsia="黑体"/>
          <w:b/>
          <w:szCs w:val="21"/>
        </w:rPr>
        <w:t>二、政府采购合同范围和条件</w:t>
      </w:r>
      <w:bookmarkEnd w:id="212"/>
    </w:p>
    <w:p w14:paraId="4452B889">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14:paraId="0A741395">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3" w:name="_Toc18050_WPSOffice_Level2"/>
      <w:r>
        <w:rPr>
          <w:rFonts w:hint="eastAsia" w:ascii="黑体" w:hAnsi="宋体" w:eastAsia="黑体"/>
          <w:b/>
          <w:szCs w:val="21"/>
        </w:rPr>
        <w:t>三、政府采购合同标的</w:t>
      </w:r>
      <w:bookmarkEnd w:id="213"/>
    </w:p>
    <w:p w14:paraId="639DD731">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14:paraId="55F2DB2F">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4" w:name="_Toc27886_WPSOffice_Level2"/>
      <w:r>
        <w:rPr>
          <w:rFonts w:hint="eastAsia" w:ascii="黑体" w:hAnsi="宋体" w:eastAsia="黑体"/>
          <w:b/>
          <w:szCs w:val="21"/>
        </w:rPr>
        <w:t>四、政府采购合同金额</w:t>
      </w:r>
      <w:bookmarkEnd w:id="214"/>
    </w:p>
    <w:p w14:paraId="2D59B419">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14:paraId="69AADEBF">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14:paraId="4AAD1106">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22211_WPSOffice_Level2"/>
      <w:r>
        <w:rPr>
          <w:rFonts w:hint="eastAsia" w:ascii="黑体" w:hAnsi="宋体" w:eastAsia="黑体"/>
          <w:b/>
          <w:szCs w:val="21"/>
        </w:rPr>
        <w:t>五、付款方式及条件</w:t>
      </w:r>
      <w:bookmarkEnd w:id="215"/>
    </w:p>
    <w:p w14:paraId="73AE9522">
      <w:pPr>
        <w:adjustRightInd w:val="0"/>
        <w:snapToGrid w:val="0"/>
        <w:spacing w:line="360" w:lineRule="auto"/>
        <w:jc w:val="left"/>
        <w:rPr>
          <w:rFonts w:ascii="黑体" w:hAnsi="宋体" w:eastAsia="黑体"/>
          <w:b/>
          <w:szCs w:val="21"/>
        </w:rPr>
      </w:pPr>
    </w:p>
    <w:p w14:paraId="38C4CFBE">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16" w:name="_Toc27813_WPSOffice_Level2"/>
      <w:r>
        <w:rPr>
          <w:rFonts w:hint="eastAsia" w:ascii="黑体" w:hAnsi="宋体" w:eastAsia="黑体"/>
          <w:b/>
          <w:szCs w:val="21"/>
        </w:rPr>
        <w:t>六、交货时间和交货地点</w:t>
      </w:r>
      <w:bookmarkEnd w:id="216"/>
    </w:p>
    <w:p w14:paraId="7AA848FE">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14:paraId="40D3E9B9">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14:paraId="1579C484">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12497_WPSOffice_Level2"/>
      <w:r>
        <w:rPr>
          <w:rFonts w:hint="eastAsia" w:ascii="黑体" w:hAnsi="宋体" w:eastAsia="黑体"/>
          <w:b/>
          <w:szCs w:val="21"/>
        </w:rPr>
        <w:t>七、验收要求</w:t>
      </w:r>
      <w:bookmarkEnd w:id="217"/>
    </w:p>
    <w:p w14:paraId="3D6F49E6">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14:paraId="1BDBEFDB">
      <w:pPr>
        <w:adjustRightInd w:val="0"/>
        <w:snapToGrid w:val="0"/>
        <w:spacing w:line="360" w:lineRule="auto"/>
        <w:jc w:val="left"/>
        <w:rPr>
          <w:rFonts w:ascii="黑体" w:hAnsi="宋体" w:eastAsia="黑体"/>
          <w:b/>
          <w:szCs w:val="21"/>
        </w:rPr>
      </w:pPr>
      <w:bookmarkStart w:id="218" w:name="_Toc4868_WPSOffice_Level2"/>
      <w:r>
        <w:rPr>
          <w:rFonts w:hint="eastAsia" w:ascii="黑体" w:hAnsi="宋体" w:eastAsia="黑体"/>
          <w:b/>
          <w:szCs w:val="21"/>
        </w:rPr>
        <w:t>八、违约责任</w:t>
      </w:r>
      <w:bookmarkEnd w:id="218"/>
    </w:p>
    <w:p w14:paraId="2D475B52">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14:paraId="497B289A">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14:paraId="1535CAC5">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14:paraId="71D387CC">
      <w:pPr>
        <w:adjustRightInd w:val="0"/>
        <w:snapToGrid w:val="0"/>
        <w:spacing w:line="360" w:lineRule="auto"/>
        <w:jc w:val="left"/>
        <w:rPr>
          <w:rFonts w:ascii="黑体" w:hAnsi="宋体" w:eastAsia="黑体"/>
          <w:b/>
          <w:szCs w:val="21"/>
        </w:rPr>
      </w:pPr>
      <w:bookmarkStart w:id="219" w:name="_Toc24496_WPSOffice_Level2"/>
      <w:r>
        <w:rPr>
          <w:rFonts w:hint="eastAsia" w:ascii="黑体" w:hAnsi="宋体" w:eastAsia="黑体"/>
          <w:b/>
          <w:szCs w:val="21"/>
        </w:rPr>
        <w:t>九、争议解决</w:t>
      </w:r>
      <w:bookmarkEnd w:id="219"/>
    </w:p>
    <w:p w14:paraId="058147F1">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14:paraId="174F5103">
      <w:pPr>
        <w:adjustRightInd w:val="0"/>
        <w:snapToGrid w:val="0"/>
        <w:spacing w:line="360" w:lineRule="auto"/>
        <w:jc w:val="left"/>
        <w:rPr>
          <w:rFonts w:ascii="黑体" w:hAnsi="宋体" w:eastAsia="黑体"/>
          <w:b/>
          <w:szCs w:val="21"/>
        </w:rPr>
      </w:pPr>
      <w:bookmarkStart w:id="220" w:name="_Toc24974_WPSOffice_Level2"/>
      <w:r>
        <w:rPr>
          <w:rFonts w:hint="eastAsia" w:ascii="黑体" w:hAnsi="宋体" w:eastAsia="黑体"/>
          <w:b/>
          <w:szCs w:val="21"/>
        </w:rPr>
        <w:t>十、合同生效</w:t>
      </w:r>
      <w:bookmarkEnd w:id="220"/>
    </w:p>
    <w:p w14:paraId="1AC91BB3">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14:paraId="5EBBAA65">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14:paraId="06C99AAA">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14:paraId="4E7CA201">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14:paraId="3E991D32">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14:paraId="62BE85CE">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14:paraId="7D5E0B38">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14:paraId="185B2126">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14:paraId="5139C87A">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14:paraId="3220FC0B">
      <w:pPr>
        <w:widowControl/>
        <w:jc w:val="left"/>
        <w:rPr>
          <w:rFonts w:ascii="仿宋_GB2312" w:hAnsi="仿宋_GB2312" w:eastAsia="仿宋_GB2312" w:cs="仿宋_GB2312"/>
          <w:b/>
          <w:sz w:val="28"/>
          <w:szCs w:val="28"/>
        </w:rPr>
      </w:pPr>
    </w:p>
    <w:bookmarkEnd w:id="137"/>
    <w:p w14:paraId="18CE488F">
      <w:pPr>
        <w:wordWrap w:val="0"/>
        <w:adjustRightInd w:val="0"/>
        <w:snapToGrid w:val="0"/>
        <w:spacing w:line="360" w:lineRule="auto"/>
        <w:jc w:val="right"/>
        <w:rPr>
          <w:rFonts w:ascii="仿宋_GB2312" w:hAnsi="仿宋_GB2312" w:eastAsia="仿宋_GB2312" w:cs="仿宋_GB2312"/>
          <w:szCs w:val="21"/>
        </w:rPr>
      </w:pPr>
    </w:p>
    <w:p w14:paraId="092995E8">
      <w:pPr>
        <w:wordWrap w:val="0"/>
        <w:adjustRightInd w:val="0"/>
        <w:snapToGrid w:val="0"/>
        <w:spacing w:line="360" w:lineRule="auto"/>
        <w:jc w:val="right"/>
        <w:rPr>
          <w:rFonts w:ascii="仿宋_GB2312" w:hAnsi="仿宋_GB2312" w:eastAsia="仿宋_GB2312" w:cs="仿宋_GB2312"/>
          <w:szCs w:val="21"/>
        </w:rPr>
      </w:pPr>
    </w:p>
    <w:p w14:paraId="27B93233"/>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Kingsoft U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20CD9">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3A88B">
    <w:pPr>
      <w:pStyle w:val="13"/>
      <w:jc w:val="center"/>
    </w:pPr>
    <w:r>
      <w:fldChar w:fldCharType="begin"/>
    </w:r>
    <w:r>
      <w:instrText xml:space="preserve">PAGE   \* MERGEFORMAT</w:instrText>
    </w:r>
    <w:r>
      <w:fldChar w:fldCharType="separate"/>
    </w:r>
    <w:r>
      <w:rPr>
        <w:lang w:val="zh-CN"/>
      </w:rPr>
      <w:t>51</w:t>
    </w:r>
    <w:r>
      <w:fldChar w:fldCharType="end"/>
    </w:r>
  </w:p>
  <w:p w14:paraId="0B97366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E2420D4D"/>
    <w:multiLevelType w:val="singleLevel"/>
    <w:tmpl w:val="E2420D4D"/>
    <w:lvl w:ilvl="0" w:tentative="0">
      <w:start w:val="4"/>
      <w:numFmt w:val="decimal"/>
      <w:suff w:val="nothing"/>
      <w:lvlText w:val="%1、"/>
      <w:lvlJc w:val="left"/>
      <w:pPr>
        <w:ind w:left="210" w:firstLine="0"/>
      </w:pPr>
    </w:lvl>
  </w:abstractNum>
  <w:abstractNum w:abstractNumId="4">
    <w:nsid w:val="EE8E3184"/>
    <w:multiLevelType w:val="singleLevel"/>
    <w:tmpl w:val="EE8E3184"/>
    <w:lvl w:ilvl="0" w:tentative="0">
      <w:start w:val="1"/>
      <w:numFmt w:val="decimal"/>
      <w:suff w:val="nothing"/>
      <w:lvlText w:val="（%1）"/>
      <w:lvlJc w:val="left"/>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7B4156D0"/>
    <w:multiLevelType w:val="singleLevel"/>
    <w:tmpl w:val="7B4156D0"/>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NzJhNTFhZGQ1OTk3NzM1ZjNiNjc2MmRmNjA5Y2QifQ=="/>
  </w:docVars>
  <w:rsids>
    <w:rsidRoot w:val="00810E7E"/>
    <w:rsid w:val="001F79F0"/>
    <w:rsid w:val="00347453"/>
    <w:rsid w:val="00443541"/>
    <w:rsid w:val="006D16BB"/>
    <w:rsid w:val="00810E7E"/>
    <w:rsid w:val="00E657C3"/>
    <w:rsid w:val="00EB55B9"/>
    <w:rsid w:val="00FB6711"/>
    <w:rsid w:val="01AD5670"/>
    <w:rsid w:val="01DB3471"/>
    <w:rsid w:val="0205510A"/>
    <w:rsid w:val="021B675F"/>
    <w:rsid w:val="02496B3A"/>
    <w:rsid w:val="048408AB"/>
    <w:rsid w:val="04D37EB3"/>
    <w:rsid w:val="04E946B7"/>
    <w:rsid w:val="04FC3EEB"/>
    <w:rsid w:val="0523243E"/>
    <w:rsid w:val="0628339B"/>
    <w:rsid w:val="07E90652"/>
    <w:rsid w:val="08931509"/>
    <w:rsid w:val="093131F6"/>
    <w:rsid w:val="09CB6BAD"/>
    <w:rsid w:val="09FD3085"/>
    <w:rsid w:val="0AB06D72"/>
    <w:rsid w:val="0C7C2A42"/>
    <w:rsid w:val="0CE56DEF"/>
    <w:rsid w:val="0D9F31AB"/>
    <w:rsid w:val="0E352D4F"/>
    <w:rsid w:val="0E921903"/>
    <w:rsid w:val="0F167159"/>
    <w:rsid w:val="10045189"/>
    <w:rsid w:val="11560FA8"/>
    <w:rsid w:val="124639AF"/>
    <w:rsid w:val="13055221"/>
    <w:rsid w:val="14B26850"/>
    <w:rsid w:val="14E13F6E"/>
    <w:rsid w:val="15D41D57"/>
    <w:rsid w:val="16B73178"/>
    <w:rsid w:val="16BA08CE"/>
    <w:rsid w:val="16CF5E02"/>
    <w:rsid w:val="176B4DD7"/>
    <w:rsid w:val="180F587A"/>
    <w:rsid w:val="1AC612CA"/>
    <w:rsid w:val="1E6D3E5C"/>
    <w:rsid w:val="1EB16D9B"/>
    <w:rsid w:val="1FA12306"/>
    <w:rsid w:val="21170B2C"/>
    <w:rsid w:val="221F5B61"/>
    <w:rsid w:val="231D3D29"/>
    <w:rsid w:val="241E1F4B"/>
    <w:rsid w:val="241E53E6"/>
    <w:rsid w:val="243F7B87"/>
    <w:rsid w:val="24F20603"/>
    <w:rsid w:val="26663961"/>
    <w:rsid w:val="28E71B24"/>
    <w:rsid w:val="295F223C"/>
    <w:rsid w:val="29F16EF7"/>
    <w:rsid w:val="29FD7962"/>
    <w:rsid w:val="2D1F597E"/>
    <w:rsid w:val="2D1F6740"/>
    <w:rsid w:val="2E8C153C"/>
    <w:rsid w:val="2F425E60"/>
    <w:rsid w:val="30115EB1"/>
    <w:rsid w:val="310340D2"/>
    <w:rsid w:val="318275F2"/>
    <w:rsid w:val="32296364"/>
    <w:rsid w:val="345C2A4C"/>
    <w:rsid w:val="348728A0"/>
    <w:rsid w:val="3641759B"/>
    <w:rsid w:val="36BB03EB"/>
    <w:rsid w:val="37001859"/>
    <w:rsid w:val="37684C53"/>
    <w:rsid w:val="37962DD5"/>
    <w:rsid w:val="3A312805"/>
    <w:rsid w:val="3C246610"/>
    <w:rsid w:val="3C384250"/>
    <w:rsid w:val="3E630ED6"/>
    <w:rsid w:val="3F7909A9"/>
    <w:rsid w:val="401308C8"/>
    <w:rsid w:val="411544B7"/>
    <w:rsid w:val="41466412"/>
    <w:rsid w:val="43525542"/>
    <w:rsid w:val="43AA665E"/>
    <w:rsid w:val="44997E1C"/>
    <w:rsid w:val="453D75E9"/>
    <w:rsid w:val="457C0CD2"/>
    <w:rsid w:val="45D14884"/>
    <w:rsid w:val="46BE30D6"/>
    <w:rsid w:val="48106B92"/>
    <w:rsid w:val="48BA309D"/>
    <w:rsid w:val="48FC3FCB"/>
    <w:rsid w:val="499F2014"/>
    <w:rsid w:val="4A231E84"/>
    <w:rsid w:val="4A8A6D72"/>
    <w:rsid w:val="4B027D48"/>
    <w:rsid w:val="4BBA4273"/>
    <w:rsid w:val="4CB51D50"/>
    <w:rsid w:val="4DB33724"/>
    <w:rsid w:val="4EEA6ED6"/>
    <w:rsid w:val="4F1D662C"/>
    <w:rsid w:val="4F36233A"/>
    <w:rsid w:val="518E7BFB"/>
    <w:rsid w:val="52211BE2"/>
    <w:rsid w:val="52483C71"/>
    <w:rsid w:val="525F19F3"/>
    <w:rsid w:val="53421E5C"/>
    <w:rsid w:val="54734025"/>
    <w:rsid w:val="54BC604E"/>
    <w:rsid w:val="54E80191"/>
    <w:rsid w:val="55D44C9A"/>
    <w:rsid w:val="561711E9"/>
    <w:rsid w:val="56CA3699"/>
    <w:rsid w:val="5720797A"/>
    <w:rsid w:val="57C5566E"/>
    <w:rsid w:val="5809268E"/>
    <w:rsid w:val="583D3F03"/>
    <w:rsid w:val="58D342CC"/>
    <w:rsid w:val="590B5B1F"/>
    <w:rsid w:val="596D0588"/>
    <w:rsid w:val="59932F6D"/>
    <w:rsid w:val="5A065763"/>
    <w:rsid w:val="5A405D18"/>
    <w:rsid w:val="5A4A476B"/>
    <w:rsid w:val="5BA40C59"/>
    <w:rsid w:val="5BA97865"/>
    <w:rsid w:val="5BF94E4F"/>
    <w:rsid w:val="5CA97CC6"/>
    <w:rsid w:val="5CBE18F3"/>
    <w:rsid w:val="5CC944BF"/>
    <w:rsid w:val="5F211BEE"/>
    <w:rsid w:val="5F38176F"/>
    <w:rsid w:val="606532A9"/>
    <w:rsid w:val="607F6CE1"/>
    <w:rsid w:val="60D53BC7"/>
    <w:rsid w:val="616A7E02"/>
    <w:rsid w:val="61A20625"/>
    <w:rsid w:val="61C83765"/>
    <w:rsid w:val="62C4601E"/>
    <w:rsid w:val="63116C3B"/>
    <w:rsid w:val="637D464D"/>
    <w:rsid w:val="63835B24"/>
    <w:rsid w:val="641F4714"/>
    <w:rsid w:val="66B63F0E"/>
    <w:rsid w:val="66D15D81"/>
    <w:rsid w:val="681D476D"/>
    <w:rsid w:val="68A06504"/>
    <w:rsid w:val="699537F1"/>
    <w:rsid w:val="6B7E44A2"/>
    <w:rsid w:val="6C064B6E"/>
    <w:rsid w:val="6C465FEA"/>
    <w:rsid w:val="6CB76015"/>
    <w:rsid w:val="6D5353A8"/>
    <w:rsid w:val="6DCE4A94"/>
    <w:rsid w:val="6FEC696E"/>
    <w:rsid w:val="70A12146"/>
    <w:rsid w:val="71AF27E6"/>
    <w:rsid w:val="72192E83"/>
    <w:rsid w:val="7280101D"/>
    <w:rsid w:val="728721ED"/>
    <w:rsid w:val="7400051E"/>
    <w:rsid w:val="74C51B98"/>
    <w:rsid w:val="753A167E"/>
    <w:rsid w:val="75D81EE9"/>
    <w:rsid w:val="764B6AA1"/>
    <w:rsid w:val="76F94DF6"/>
    <w:rsid w:val="78097420"/>
    <w:rsid w:val="7E030551"/>
    <w:rsid w:val="7E4B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1"/>
    <w:basedOn w:val="1"/>
    <w:next w:val="1"/>
    <w:qFormat/>
    <w:uiPriority w:val="0"/>
    <w:pPr>
      <w:spacing w:before="39" w:line="360" w:lineRule="auto"/>
      <w:jc w:val="center"/>
      <w:outlineLvl w:val="0"/>
    </w:pPr>
    <w:rPr>
      <w:rFonts w:ascii="宋体" w:hAnsi="宋体" w:eastAsia="宋体" w:cs="宋体"/>
      <w:b/>
      <w:bCs/>
      <w:sz w:val="44"/>
      <w:szCs w:val="44"/>
      <w:lang w:val="zh-CN" w:bidi="zh-CN"/>
    </w:rPr>
  </w:style>
  <w:style w:type="paragraph" w:styleId="4">
    <w:name w:val="heading 2"/>
    <w:basedOn w:val="1"/>
    <w:next w:val="1"/>
    <w:semiHidden/>
    <w:unhideWhenUsed/>
    <w:qFormat/>
    <w:uiPriority w:val="0"/>
    <w:pPr>
      <w:spacing w:line="360" w:lineRule="auto"/>
      <w:jc w:val="center"/>
      <w:outlineLvl w:val="1"/>
    </w:pPr>
    <w:rPr>
      <w:rFonts w:ascii="黑体" w:hAnsi="黑体" w:eastAsia="黑体" w:cs="黑体"/>
      <w:b/>
      <w:bCs/>
      <w:sz w:val="32"/>
      <w:szCs w:val="32"/>
      <w:lang w:val="zh-CN" w:bidi="zh-CN"/>
    </w:rPr>
  </w:style>
  <w:style w:type="paragraph" w:styleId="5">
    <w:name w:val="heading 3"/>
    <w:basedOn w:val="1"/>
    <w:next w:val="1"/>
    <w:semiHidden/>
    <w:unhideWhenUsed/>
    <w:qFormat/>
    <w:uiPriority w:val="0"/>
    <w:pPr>
      <w:spacing w:line="360" w:lineRule="auto"/>
      <w:outlineLvl w:val="2"/>
    </w:pPr>
    <w:rPr>
      <w:rFonts w:ascii="黑体" w:hAnsi="黑体" w:eastAsia="黑体" w:cs="黑体"/>
      <w:sz w:val="30"/>
      <w:szCs w:val="28"/>
      <w:lang w:val="zh-CN" w:bidi="zh-CN"/>
    </w:rPr>
  </w:style>
  <w:style w:type="paragraph" w:styleId="6">
    <w:name w:val="heading 4"/>
    <w:basedOn w:val="1"/>
    <w:next w:val="1"/>
    <w:autoRedefine/>
    <w:semiHidden/>
    <w:unhideWhenUsed/>
    <w:qFormat/>
    <w:uiPriority w:val="0"/>
    <w:pPr>
      <w:adjustRightInd w:val="0"/>
      <w:snapToGrid w:val="0"/>
      <w:spacing w:line="360" w:lineRule="auto"/>
      <w:outlineLvl w:val="3"/>
    </w:pPr>
    <w:rPr>
      <w:rFonts w:ascii="宋体" w:hAnsi="宋体" w:eastAsia="宋体" w:cs="宋体"/>
      <w:sz w:val="24"/>
      <w:lang w:val="zh-CN" w:bidi="zh-CN"/>
    </w:rPr>
  </w:style>
  <w:style w:type="paragraph" w:styleId="7">
    <w:name w:val="heading 5"/>
    <w:basedOn w:val="1"/>
    <w:next w:val="1"/>
    <w:autoRedefine/>
    <w:semiHidden/>
    <w:unhideWhenUsed/>
    <w:qFormat/>
    <w:uiPriority w:val="0"/>
    <w:pPr>
      <w:adjustRightInd w:val="0"/>
      <w:snapToGrid w:val="0"/>
      <w:ind w:firstLine="400" w:firstLineChars="200"/>
      <w:jc w:val="left"/>
      <w:outlineLvl w:val="4"/>
    </w:pPr>
    <w:rPr>
      <w:rFonts w:ascii="宋体" w:hAnsi="宋体" w:eastAsia="宋体" w:cs="宋体"/>
      <w:b/>
      <w:bCs/>
      <w:szCs w:val="21"/>
      <w:lang w:val="zh-CN" w:bidi="zh-CN"/>
    </w:rPr>
  </w:style>
  <w:style w:type="paragraph" w:styleId="8">
    <w:name w:val="heading 6"/>
    <w:basedOn w:val="1"/>
    <w:next w:val="1"/>
    <w:semiHidden/>
    <w:unhideWhenUsed/>
    <w:qFormat/>
    <w:uiPriority w:val="0"/>
    <w:pPr>
      <w:keepNext/>
      <w:keepLines/>
      <w:spacing w:before="240" w:after="64"/>
      <w:jc w:val="center"/>
      <w:outlineLvl w:val="5"/>
    </w:pPr>
    <w:rPr>
      <w:rFonts w:ascii="Arial" w:hAnsi="Arial" w:eastAsia="黑体" w:cs="宋体"/>
      <w:b/>
      <w:sz w:val="24"/>
      <w:szCs w:val="22"/>
      <w:lang w:val="zh-CN" w:bidi="zh-CN"/>
    </w:rPr>
  </w:style>
  <w:style w:type="character" w:default="1" w:styleId="19">
    <w:name w:val="Default Paragraph Font"/>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2"/>
    </w:rPr>
  </w:style>
  <w:style w:type="paragraph" w:styleId="9">
    <w:name w:val="annotation text"/>
    <w:basedOn w:val="1"/>
    <w:autoRedefine/>
    <w:unhideWhenUsed/>
    <w:qFormat/>
    <w:uiPriority w:val="99"/>
    <w:pPr>
      <w:jc w:val="left"/>
    </w:pPr>
  </w:style>
  <w:style w:type="paragraph" w:styleId="10">
    <w:name w:val="Plain Text"/>
    <w:basedOn w:val="1"/>
    <w:autoRedefine/>
    <w:qFormat/>
    <w:uiPriority w:val="99"/>
    <w:rPr>
      <w:rFonts w:ascii="宋体" w:hAnsi="Courier New" w:cs="Courier New"/>
      <w:szCs w:val="21"/>
    </w:rPr>
  </w:style>
  <w:style w:type="paragraph" w:styleId="11">
    <w:name w:val="Date"/>
    <w:basedOn w:val="1"/>
    <w:next w:val="1"/>
    <w:qFormat/>
    <w:uiPriority w:val="0"/>
    <w:pPr>
      <w:ind w:left="100" w:leftChars="2500"/>
    </w:pPr>
    <w:rPr>
      <w:rFonts w:ascii="Calibri" w:hAnsi="Calibri"/>
    </w:rPr>
  </w:style>
  <w:style w:type="paragraph" w:styleId="12">
    <w:name w:val="Body Text Indent 2"/>
    <w:basedOn w:val="1"/>
    <w:autoRedefine/>
    <w:qFormat/>
    <w:uiPriority w:val="0"/>
    <w:pPr>
      <w:spacing w:line="480" w:lineRule="auto"/>
      <w:ind w:left="420" w:leftChars="200"/>
    </w:pPr>
  </w:style>
  <w:style w:type="paragraph" w:styleId="13">
    <w:name w:val="footer"/>
    <w:basedOn w:val="1"/>
    <w:autoRedefine/>
    <w:qFormat/>
    <w:uiPriority w:val="99"/>
    <w:pPr>
      <w:tabs>
        <w:tab w:val="center" w:pos="4153"/>
        <w:tab w:val="right" w:pos="8306"/>
      </w:tabs>
      <w:snapToGrid w:val="0"/>
      <w:jc w:val="left"/>
    </w:pPr>
    <w:rPr>
      <w:sz w:val="18"/>
    </w:rPr>
  </w:style>
  <w:style w:type="paragraph" w:styleId="14">
    <w:name w:val="header"/>
    <w:basedOn w:val="1"/>
    <w:link w:val="46"/>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0"/>
  </w:style>
  <w:style w:type="paragraph" w:styleId="1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7">
    <w:name w:val="Body Text First Indent"/>
    <w:basedOn w:val="2"/>
    <w:next w:val="1"/>
    <w:unhideWhenUsed/>
    <w:qFormat/>
    <w:uiPriority w:val="99"/>
    <w:pPr>
      <w:spacing w:line="360" w:lineRule="auto"/>
      <w:ind w:firstLine="420" w:firstLineChars="100"/>
    </w:pPr>
    <w:rPr>
      <w:rFonts w:ascii="微软雅黑" w:hAnsi="微软雅黑" w:eastAsia="微软雅黑" w:cs="微软雅黑"/>
    </w:rPr>
  </w:style>
  <w:style w:type="character" w:styleId="20">
    <w:name w:val="Strong"/>
    <w:basedOn w:val="19"/>
    <w:autoRedefine/>
    <w:qFormat/>
    <w:uiPriority w:val="0"/>
    <w:rPr>
      <w:b/>
    </w:rPr>
  </w:style>
  <w:style w:type="character" w:styleId="21">
    <w:name w:val="Hyperlink"/>
    <w:basedOn w:val="19"/>
    <w:autoRedefine/>
    <w:qFormat/>
    <w:uiPriority w:val="0"/>
    <w:rPr>
      <w:color w:val="0000FF"/>
      <w:u w:val="single"/>
    </w:rPr>
  </w:style>
  <w:style w:type="paragraph" w:customStyle="1" w:styleId="22">
    <w:name w:val="Pull Quote"/>
    <w:basedOn w:val="1"/>
    <w:next w:val="23"/>
    <w:autoRedefine/>
    <w:qFormat/>
    <w:uiPriority w:val="0"/>
    <w:pPr>
      <w:widowControl w:val="0"/>
      <w:shd w:val="pct10" w:color="000000" w:fill="auto"/>
      <w:autoSpaceDE/>
      <w:autoSpaceDN/>
      <w:spacing w:before="120" w:after="240" w:line="288" w:lineRule="auto"/>
      <w:ind w:left="144" w:right="144" w:firstLine="0"/>
      <w:jc w:val="center"/>
    </w:pPr>
    <w:rPr>
      <w:rFonts w:ascii="Times New Roman" w:eastAsia="??"/>
      <w:b/>
      <w:i/>
      <w:sz w:val="24"/>
    </w:rPr>
  </w:style>
  <w:style w:type="paragraph" w:customStyle="1" w:styleId="23">
    <w:name w:val="样式3"/>
    <w:basedOn w:val="24"/>
    <w:next w:val="3"/>
    <w:autoRedefine/>
    <w:qFormat/>
    <w:uiPriority w:val="0"/>
    <w:pPr>
      <w:widowControl/>
      <w:autoSpaceDE w:val="0"/>
      <w:autoSpaceDN w:val="0"/>
      <w:snapToGrid w:val="0"/>
      <w:spacing w:line="288" w:lineRule="atLeast"/>
      <w:ind w:firstLine="0" w:firstLineChars="0"/>
      <w:jc w:val="left"/>
      <w:textAlignment w:val="auto"/>
    </w:pPr>
    <w:rPr>
      <w:rFonts w:ascii="楷体" w:eastAsia="楷体"/>
      <w:snapToGrid w:val="0"/>
      <w:sz w:val="24"/>
    </w:rPr>
  </w:style>
  <w:style w:type="paragraph" w:customStyle="1" w:styleId="24">
    <w:name w:val="列出段落1"/>
    <w:basedOn w:val="1"/>
    <w:autoRedefine/>
    <w:qFormat/>
    <w:uiPriority w:val="99"/>
    <w:pPr>
      <w:ind w:firstLine="420"/>
    </w:pPr>
    <w:rPr>
      <w:szCs w:val="24"/>
    </w:rPr>
  </w:style>
  <w:style w:type="paragraph" w:styleId="25">
    <w:name w:val="List Paragraph"/>
    <w:basedOn w:val="1"/>
    <w:autoRedefine/>
    <w:qFormat/>
    <w:uiPriority w:val="1"/>
    <w:pPr>
      <w:ind w:left="238" w:firstLine="420"/>
    </w:pPr>
    <w:rPr>
      <w:rFonts w:ascii="宋体" w:hAnsi="宋体" w:eastAsia="宋体" w:cs="宋体"/>
      <w:sz w:val="22"/>
      <w:szCs w:val="22"/>
      <w:lang w:val="zh-CN" w:bidi="zh-CN"/>
    </w:rPr>
  </w:style>
  <w:style w:type="paragraph" w:customStyle="1" w:styleId="26">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列出段落11"/>
    <w:basedOn w:val="1"/>
    <w:autoRedefine/>
    <w:qFormat/>
    <w:uiPriority w:val="34"/>
    <w:pPr>
      <w:ind w:firstLine="420" w:firstLineChars="200"/>
    </w:pPr>
    <w:rPr>
      <w:rFonts w:ascii="Calibri" w:hAnsi="Calibri" w:eastAsia="宋体"/>
      <w:szCs w:val="22"/>
      <w:lang w:val="zh-CN"/>
    </w:rPr>
  </w:style>
  <w:style w:type="paragraph" w:customStyle="1" w:styleId="28">
    <w:name w:val="正文文本 (13)"/>
    <w:basedOn w:val="1"/>
    <w:link w:val="30"/>
    <w:autoRedefine/>
    <w:qFormat/>
    <w:uiPriority w:val="99"/>
    <w:pPr>
      <w:shd w:val="clear" w:color="auto" w:fill="FFFFFF"/>
      <w:spacing w:before="240" w:line="312" w:lineRule="exact"/>
      <w:ind w:hanging="780"/>
      <w:jc w:val="left"/>
    </w:pPr>
    <w:rPr>
      <w:rFonts w:ascii="MingLiU" w:eastAsia="MingLiU" w:cs="MingLiU" w:hAnsiTheme="minorHAnsi"/>
      <w:sz w:val="18"/>
      <w:szCs w:val="18"/>
      <w:lang w:val="zh-TW" w:eastAsia="zh-TW"/>
    </w:rPr>
  </w:style>
  <w:style w:type="character" w:customStyle="1" w:styleId="29">
    <w:name w:val="正文文本 (13) Exact2"/>
    <w:basedOn w:val="30"/>
    <w:autoRedefine/>
    <w:qFormat/>
    <w:uiPriority w:val="99"/>
    <w:rPr>
      <w:rFonts w:ascii="MingLiU" w:eastAsia="MingLiU" w:cs="MingLiU" w:hAnsiTheme="minorHAnsi"/>
      <w:sz w:val="18"/>
      <w:szCs w:val="18"/>
      <w:lang w:val="zh-TW" w:eastAsia="zh-TW"/>
    </w:rPr>
  </w:style>
  <w:style w:type="character" w:customStyle="1" w:styleId="30">
    <w:name w:val="正文文本 (13) Exact"/>
    <w:basedOn w:val="19"/>
    <w:link w:val="28"/>
    <w:autoRedefine/>
    <w:qFormat/>
    <w:uiPriority w:val="99"/>
    <w:rPr>
      <w:rFonts w:ascii="MingLiU" w:eastAsia="MingLiU" w:cs="MingLiU" w:hAnsiTheme="minorHAnsi"/>
      <w:sz w:val="18"/>
      <w:szCs w:val="18"/>
      <w:lang w:val="zh-TW" w:eastAsia="zh-TW"/>
    </w:rPr>
  </w:style>
  <w:style w:type="character" w:customStyle="1" w:styleId="31">
    <w:name w:val="正文文本 (13) + Segoe UI Exact"/>
    <w:basedOn w:val="30"/>
    <w:autoRedefine/>
    <w:qFormat/>
    <w:uiPriority w:val="99"/>
    <w:rPr>
      <w:rFonts w:ascii="Segoe UI" w:hAnsi="Segoe UI" w:eastAsia="MingLiU" w:cs="Segoe UI"/>
      <w:sz w:val="18"/>
      <w:szCs w:val="18"/>
      <w:lang w:val="zh-TW" w:eastAsia="zh-TW"/>
    </w:rPr>
  </w:style>
  <w:style w:type="paragraph" w:customStyle="1" w:styleId="32">
    <w:name w:val="正文文本 (16)"/>
    <w:basedOn w:val="1"/>
    <w:link w:val="34"/>
    <w:autoRedefine/>
    <w:qFormat/>
    <w:uiPriority w:val="99"/>
    <w:pPr>
      <w:shd w:val="clear" w:color="auto" w:fill="FFFFFF"/>
      <w:spacing w:before="60" w:line="326" w:lineRule="exact"/>
      <w:jc w:val="left"/>
    </w:pPr>
    <w:rPr>
      <w:rFonts w:ascii="Segoe UI" w:hAnsi="Segoe UI" w:cs="Segoe UI" w:eastAsiaTheme="minorEastAsia"/>
      <w:sz w:val="19"/>
      <w:szCs w:val="19"/>
    </w:rPr>
  </w:style>
  <w:style w:type="character" w:customStyle="1" w:styleId="33">
    <w:name w:val="正文文本 (16) + MingLiU"/>
    <w:basedOn w:val="34"/>
    <w:autoRedefine/>
    <w:qFormat/>
    <w:uiPriority w:val="99"/>
    <w:rPr>
      <w:rFonts w:ascii="MingLiU" w:hAnsi="Segoe UI" w:eastAsia="MingLiU" w:cs="MingLiU"/>
      <w:sz w:val="18"/>
      <w:szCs w:val="18"/>
      <w:lang w:val="zh-TW" w:eastAsia="zh-TW"/>
    </w:rPr>
  </w:style>
  <w:style w:type="character" w:customStyle="1" w:styleId="34">
    <w:name w:val="正文文本 (16) Exact"/>
    <w:basedOn w:val="19"/>
    <w:link w:val="32"/>
    <w:autoRedefine/>
    <w:qFormat/>
    <w:uiPriority w:val="99"/>
    <w:rPr>
      <w:rFonts w:ascii="Segoe UI" w:hAnsi="Segoe UI" w:cs="Segoe UI" w:eastAsiaTheme="minorEastAsia"/>
      <w:sz w:val="19"/>
      <w:szCs w:val="19"/>
    </w:rPr>
  </w:style>
  <w:style w:type="character" w:customStyle="1" w:styleId="35">
    <w:name w:val="正文文本 (16) Exact1"/>
    <w:basedOn w:val="34"/>
    <w:autoRedefine/>
    <w:qFormat/>
    <w:uiPriority w:val="99"/>
    <w:rPr>
      <w:rFonts w:ascii="Segoe UI" w:hAnsi="Segoe UI" w:cs="Segoe UI" w:eastAsiaTheme="minorEastAsia"/>
      <w:sz w:val="19"/>
      <w:szCs w:val="19"/>
    </w:rPr>
  </w:style>
  <w:style w:type="character" w:customStyle="1" w:styleId="36">
    <w:name w:val="正文文本 (18) + Segoe UI3"/>
    <w:basedOn w:val="19"/>
    <w:autoRedefine/>
    <w:qFormat/>
    <w:uiPriority w:val="99"/>
    <w:rPr>
      <w:rFonts w:ascii="Segoe UI" w:hAnsi="Segoe UI" w:eastAsia="MingLiU" w:cs="Segoe UI"/>
      <w:spacing w:val="0"/>
      <w:sz w:val="16"/>
      <w:szCs w:val="16"/>
      <w:shd w:val="clear" w:color="auto" w:fill="FFFFFF"/>
      <w:lang w:val="zh-TW" w:eastAsia="zh-TW"/>
    </w:rPr>
  </w:style>
  <w:style w:type="character" w:customStyle="1" w:styleId="37">
    <w:name w:val="正文文本 (18) Exact1"/>
    <w:basedOn w:val="19"/>
    <w:qFormat/>
    <w:uiPriority w:val="99"/>
    <w:rPr>
      <w:rFonts w:ascii="MingLiU" w:eastAsia="MingLiU" w:cs="MingLiU"/>
      <w:spacing w:val="-10"/>
      <w:sz w:val="17"/>
      <w:szCs w:val="17"/>
      <w:shd w:val="clear" w:color="auto" w:fill="FFFFFF"/>
      <w:lang w:val="zh-TW" w:eastAsia="zh-TW"/>
    </w:rPr>
  </w:style>
  <w:style w:type="character" w:customStyle="1" w:styleId="38">
    <w:name w:val="正文文本 (18) + 7.5 pt Exact"/>
    <w:basedOn w:val="19"/>
    <w:qFormat/>
    <w:uiPriority w:val="99"/>
    <w:rPr>
      <w:rFonts w:ascii="MingLiU" w:eastAsia="MingLiU" w:cs="MingLiU"/>
      <w:spacing w:val="-10"/>
      <w:sz w:val="15"/>
      <w:szCs w:val="15"/>
      <w:shd w:val="clear" w:color="auto" w:fill="FFFFFF"/>
      <w:lang w:val="zh-TW" w:eastAsia="zh-TW"/>
    </w:rPr>
  </w:style>
  <w:style w:type="character" w:customStyle="1" w:styleId="39">
    <w:name w:val="正文文本 (18) + Segoe UI2"/>
    <w:basedOn w:val="19"/>
    <w:qFormat/>
    <w:uiPriority w:val="99"/>
    <w:rPr>
      <w:rFonts w:ascii="Segoe UI" w:hAnsi="Segoe UI" w:eastAsia="MingLiU" w:cs="Segoe UI"/>
      <w:spacing w:val="0"/>
      <w:sz w:val="16"/>
      <w:szCs w:val="16"/>
      <w:shd w:val="clear" w:color="auto" w:fill="FFFFFF"/>
      <w:lang w:val="zh-TW" w:eastAsia="zh-TW"/>
    </w:rPr>
  </w:style>
  <w:style w:type="character" w:customStyle="1" w:styleId="40">
    <w:name w:val="正文文本 (13) + 间距 -1 pt Exact"/>
    <w:basedOn w:val="30"/>
    <w:qFormat/>
    <w:uiPriority w:val="99"/>
    <w:rPr>
      <w:rFonts w:ascii="MingLiU" w:eastAsia="MingLiU" w:cs="MingLiU" w:hAnsiTheme="minorHAnsi"/>
      <w:spacing w:val="-30"/>
      <w:sz w:val="18"/>
      <w:szCs w:val="18"/>
      <w:lang w:val="zh-TW" w:eastAsia="zh-TW"/>
    </w:rPr>
  </w:style>
  <w:style w:type="character" w:customStyle="1" w:styleId="41">
    <w:name w:val="正文文本 (19) + MingLiU"/>
    <w:basedOn w:val="19"/>
    <w:qFormat/>
    <w:uiPriority w:val="99"/>
    <w:rPr>
      <w:rFonts w:ascii="MingLiU" w:hAnsi="Segoe UI" w:eastAsia="MingLiU" w:cs="MingLiU"/>
      <w:spacing w:val="-10"/>
      <w:sz w:val="17"/>
      <w:szCs w:val="17"/>
      <w:shd w:val="clear" w:color="auto" w:fill="FFFFFF"/>
      <w:lang w:val="zh-TW" w:eastAsia="zh-TW"/>
    </w:rPr>
  </w:style>
  <w:style w:type="character" w:customStyle="1" w:styleId="42">
    <w:name w:val="正文文本 (19) Exact2"/>
    <w:basedOn w:val="19"/>
    <w:qFormat/>
    <w:uiPriority w:val="99"/>
    <w:rPr>
      <w:rFonts w:ascii="Segoe UI" w:hAnsi="Segoe UI" w:cs="Segoe UI"/>
      <w:sz w:val="16"/>
      <w:szCs w:val="16"/>
      <w:shd w:val="clear" w:color="auto" w:fill="FFFFFF"/>
    </w:rPr>
  </w:style>
  <w:style w:type="character" w:customStyle="1" w:styleId="43">
    <w:name w:val="正文文本 (19) + MingLiU1"/>
    <w:basedOn w:val="19"/>
    <w:qFormat/>
    <w:uiPriority w:val="99"/>
    <w:rPr>
      <w:rFonts w:ascii="MingLiU" w:hAnsi="Segoe UI" w:eastAsia="MingLiU" w:cs="MingLiU"/>
      <w:spacing w:val="-10"/>
      <w:sz w:val="15"/>
      <w:szCs w:val="15"/>
      <w:shd w:val="clear" w:color="auto" w:fill="FFFFFF"/>
    </w:rPr>
  </w:style>
  <w:style w:type="character" w:customStyle="1" w:styleId="44">
    <w:name w:val="正文文本 (19) Exact1"/>
    <w:basedOn w:val="19"/>
    <w:qFormat/>
    <w:uiPriority w:val="99"/>
    <w:rPr>
      <w:rFonts w:ascii="Segoe UI" w:hAnsi="Segoe UI" w:cs="Segoe UI"/>
      <w:sz w:val="16"/>
      <w:szCs w:val="16"/>
      <w:shd w:val="clear" w:color="auto" w:fill="FFFFFF"/>
    </w:rPr>
  </w:style>
  <w:style w:type="character" w:customStyle="1" w:styleId="45">
    <w:name w:val="正文文本 (16) + MingLiU1"/>
    <w:basedOn w:val="34"/>
    <w:qFormat/>
    <w:uiPriority w:val="99"/>
    <w:rPr>
      <w:rFonts w:ascii="MingLiU" w:hAnsi="Segoe UI" w:eastAsia="MingLiU" w:cs="MingLiU"/>
      <w:spacing w:val="50"/>
      <w:sz w:val="17"/>
      <w:szCs w:val="17"/>
      <w:lang w:val="zh-TW" w:eastAsia="zh-TW"/>
    </w:rPr>
  </w:style>
  <w:style w:type="character" w:customStyle="1" w:styleId="46">
    <w:name w:val="页眉 Char"/>
    <w:basedOn w:val="19"/>
    <w:link w:val="14"/>
    <w:qFormat/>
    <w:uiPriority w:val="0"/>
    <w:rPr>
      <w:rFonts w:eastAsia="仿宋"/>
      <w:kern w:val="2"/>
      <w:sz w:val="18"/>
      <w:szCs w:val="18"/>
    </w:rPr>
  </w:style>
  <w:style w:type="paragraph" w:customStyle="1" w:styleId="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14460</Words>
  <Characters>15484</Characters>
  <Lines>298</Lines>
  <Paragraphs>83</Paragraphs>
  <TotalTime>16</TotalTime>
  <ScaleCrop>false</ScaleCrop>
  <LinksUpToDate>false</LinksUpToDate>
  <CharactersWithSpaces>15983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2021-04-01T08:02:00Z</dcterms:created>
  <dc:creator>Administrator</dc:creator>
  <cp:lastModifiedBy>Cheery雪儿</cp:lastModifiedBy>
  <dcterms:modified xsi:type="dcterms:W3CDTF">2024-12-16T02:29:51Z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1EE18C6E11B04114B35C99FEC2F6AD8B_13</vt:lpwstr>
  </property>
</Properties>
</file>