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441401-2025-00071</w:t>
      </w:r>
    </w:p>
    <w:p>
      <w:pPr>
        <w:pStyle w:val="null3"/>
        <w:jc w:val="center"/>
        <w:outlineLvl w:val="3"/>
      </w:pPr>
      <w:r>
        <w:rPr>
          <w:sz w:val="24"/>
          <w:b/>
        </w:rPr>
        <w:t>采购项目编号：</w:t>
      </w:r>
      <w:r>
        <w:rPr>
          <w:sz w:val="24"/>
          <w:b/>
        </w:rPr>
        <w:t>202501002112035</w:t>
      </w:r>
    </w:p>
    <w:p>
      <w:pPr>
        <w:pStyle w:val="null3"/>
        <w:jc w:val="center"/>
        <w:outlineLvl w:val="3"/>
      </w:pPr>
      <w:r>
        <w:rPr>
          <w:sz w:val="24"/>
          <w:b/>
        </w:rPr>
        <w:t>项目名称：</w:t>
      </w:r>
      <w:r>
        <w:rPr>
          <w:sz w:val="24"/>
          <w:b/>
        </w:rPr>
        <w:t>梅西水库梅西镇龙居村光伏发电系统和仓储综合开发项目</w:t>
      </w:r>
    </w:p>
    <w:p>
      <w:pPr>
        <w:pStyle w:val="null3"/>
        <w:jc w:val="center"/>
        <w:outlineLvl w:val="3"/>
      </w:pPr>
      <w:r>
        <w:rPr>
          <w:sz w:val="24"/>
          <w:b/>
        </w:rPr>
        <w:t>采购人：</w:t>
      </w:r>
      <w:r>
        <w:rPr>
          <w:sz w:val="24"/>
          <w:b/>
        </w:rPr>
        <w:t>梅州市梅西水库管理局</w:t>
      </w:r>
    </w:p>
    <w:p>
      <w:pPr>
        <w:pStyle w:val="null3"/>
        <w:jc w:val="center"/>
        <w:outlineLvl w:val="3"/>
      </w:pPr>
      <w:r>
        <w:rPr>
          <w:sz w:val="24"/>
          <w:b/>
        </w:rPr>
        <w:t>采购代理机构：</w:t>
      </w:r>
      <w:r>
        <w:rPr>
          <w:sz w:val="24"/>
          <w:b/>
        </w:rPr>
        <w:t>广州群生招标代理有限公司梅州分公司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广州群生招标代理有限公司梅州分公司</w:t>
      </w:r>
      <w:r>
        <w:rPr/>
        <w:t>受</w:t>
      </w:r>
      <w:r>
        <w:rPr/>
        <w:t>梅州市梅西水库管理局</w:t>
      </w:r>
      <w:r>
        <w:rPr/>
        <w:t>的委托，采用</w:t>
      </w:r>
      <w:r>
        <w:rPr/>
        <w:t>竞争性磋商</w:t>
      </w:r>
      <w:r>
        <w:rPr/>
        <w:t>方式组织采购</w:t>
      </w:r>
      <w:r>
        <w:rPr/>
        <w:t>梅西水库梅西镇龙居村光伏发电系统和仓储综合开发项目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梅西水库梅西镇龙居村光伏发电系统和仓储综合开发项目</w:t>
      </w:r>
    </w:p>
    <w:p>
      <w:pPr>
        <w:pStyle w:val="null3"/>
        <w:ind w:firstLine="480"/>
      </w:pPr>
      <w:r>
        <w:rPr/>
        <w:t>采购计划编号：</w:t>
      </w:r>
      <w:r>
        <w:rPr/>
        <w:t>441401-2025-00071</w:t>
      </w:r>
    </w:p>
    <w:p>
      <w:pPr>
        <w:pStyle w:val="null3"/>
        <w:ind w:firstLine="480"/>
      </w:pPr>
      <w:r>
        <w:rPr/>
        <w:t>采购项目编号：</w:t>
      </w:r>
      <w:r>
        <w:rPr/>
        <w:t>202501002112035</w:t>
      </w:r>
    </w:p>
    <w:p>
      <w:pPr>
        <w:pStyle w:val="null3"/>
        <w:ind w:firstLine="480"/>
      </w:pPr>
      <w:r>
        <w:rPr/>
        <w:t>采购方式：</w:t>
      </w:r>
      <w:r>
        <w:rPr/>
        <w:t>竞争性磋商</w:t>
      </w:r>
    </w:p>
    <w:p>
      <w:pPr>
        <w:pStyle w:val="null3"/>
        <w:ind w:firstLine="480"/>
      </w:pPr>
      <w:r>
        <w:rPr/>
        <w:t>预算金额：</w:t>
      </w:r>
      <w:r>
        <w:rPr/>
        <w:t>3,720,300.00</w:t>
      </w:r>
      <w:r>
        <w:rPr/>
        <w:t>元</w:t>
      </w:r>
    </w:p>
    <w:p>
      <w:pPr>
        <w:pStyle w:val="null3"/>
        <w:outlineLvl w:val="3"/>
      </w:pPr>
      <w:r>
        <w:rPr>
          <w:sz w:val="24"/>
          <w:b/>
        </w:rPr>
        <w:t>2.项目内容及需求情况（采购项目技术规格、参数及要求）</w:t>
      </w:r>
    </w:p>
    <w:p>
      <w:pPr>
        <w:pStyle w:val="null3"/>
      </w:pPr>
      <w:r>
        <w:rPr/>
        <w:t>采购包1(梅西水库梅西镇龙居村光伏发电系统和仓储综合开发项目):</w:t>
      </w:r>
    </w:p>
    <w:p>
      <w:pPr>
        <w:pStyle w:val="null3"/>
      </w:pPr>
      <w:r>
        <w:rPr/>
        <w:t>采购包预算金额：3,720,300.00元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仓储用房施工</w:t>
            </w:r>
          </w:p>
        </w:tc>
        <w:tc>
          <w:tcPr>
            <w:tcW w:type="dxa" w:w="2052"/>
          </w:tcPr>
          <w:p>
            <w:pPr>
              <w:pStyle w:val="null3"/>
            </w:pPr>
            <w:r>
              <w:rPr/>
              <w:t>梅西水库梅西镇龙居村光伏发电系统和仓储综合开发项目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3,720,300.00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合同履行期限：自合同生效之日起至合同全部权利义务履行完毕之日止。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具有独立承担民事责任能力的法人、其他组织或者自然人，法人或者其他组织的提供营业执照等证明文件（适用于法人或其他组织），如分公司或分支机构参与投标的必须具有总公司或上级机构出具的授权书（多级授权关系应清晰），分公司或分支机构可使用其总公司或上级机构的财务状况、人员信息、公司资质等资料），自然人的提供身份证明（适用于自然人）。</w:t>
      </w:r>
    </w:p>
    <w:p>
      <w:pPr>
        <w:pStyle w:val="null3"/>
      </w:pPr>
      <w:r>
        <w:rPr/>
        <w:t>2）有依法缴纳税收和社会保障资金的良好记录：响应文件中提供《资格承诺函》，《资格承诺函》格式详见本项目相关附件。(注:供应商未按要求提供《资格承诺函》的，应当按照《中华人民共和国政府采购法》及其实施条例的相关规定提供相应的证明材料)。</w:t>
      </w:r>
    </w:p>
    <w:p>
      <w:pPr>
        <w:pStyle w:val="null3"/>
      </w:pPr>
      <w:r>
        <w:rPr/>
        <w:t>3）具有良好的商业信誉和健全的财务会计制度：响应文件中提供《资格承诺函》，《资格承诺函》格式详见本项目相关附件。(注:供应商未按要求提供《资格承诺函》的，应当按照《中华人民共和国政府采购法》及其实施条例的相关规定提供相应的证明材料)。</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响应文件中提供《资格承诺函》，《资格承诺函》格式详见本项目相关附件。(注:供应商未按要求提供《资格承诺函》的，应当按照《中华人民共和国政府采购法》及其实施条例的相关规定提供相应的证明材料)。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采购包1（梅西水库梅西镇龙居村光伏发电系统和仓储综合开发项目）：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3)供应商具备建设行政主管部门颁发的有效期内的建筑工程施工总承包三级或以上资质，并具有行政主管部门颁发的有效期内的《安全生产许可证》。提供证书复印件。</w:t>
      </w:r>
    </w:p>
    <w:p>
      <w:pPr>
        <w:pStyle w:val="null3"/>
      </w:pPr>
      <w:r>
        <w:rPr/>
        <w:t>4)供应商拟派项目负责人持有建设行政主管部门颁发的建筑工程专业二级或以上建造师注册证书（广东省外企业的项目经理应具有建筑工程专业一级建造师注册证书），且须在该供应商单位注册，并取得有效的安全生产考核合格证（B类），且未担任其他在建工程项目的管理工作。【提供证书复印件及项目负责人未担任其他在建工程项目的管理工作的承诺函（格式自拟）。】</w:t>
      </w:r>
    </w:p>
    <w:p>
      <w:pPr>
        <w:pStyle w:val="null3"/>
      </w:pPr>
      <w:r>
        <w:rPr/>
        <w:t>5)不接受联合体响应。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梅州市梅西水库管理局</w:t>
      </w:r>
    </w:p>
    <w:p>
      <w:pPr>
        <w:pStyle w:val="null3"/>
        <w:ind w:firstLine="480"/>
      </w:pPr>
      <w:r>
        <w:rPr/>
        <w:t>地址：</w:t>
      </w:r>
      <w:r>
        <w:rPr/>
        <w:t>梅州市梅县区大坪上官塘</w:t>
      </w:r>
    </w:p>
    <w:p>
      <w:pPr>
        <w:pStyle w:val="null3"/>
        <w:ind w:firstLine="480"/>
      </w:pPr>
      <w:r>
        <w:rPr/>
        <w:t>联系方式：</w:t>
      </w:r>
      <w:r>
        <w:rPr/>
        <w:t>0753-2640168</w:t>
      </w:r>
    </w:p>
    <w:p>
      <w:pPr>
        <w:pStyle w:val="null3"/>
        <w:outlineLvl w:val="3"/>
      </w:pPr>
      <w:r>
        <w:rPr>
          <w:sz w:val="24"/>
          <w:b/>
        </w:rPr>
        <w:t>2.采购代理机构信息</w:t>
      </w:r>
    </w:p>
    <w:p>
      <w:pPr>
        <w:pStyle w:val="null3"/>
        <w:ind w:firstLine="480"/>
      </w:pPr>
      <w:r>
        <w:rPr/>
        <w:t>名称：</w:t>
      </w:r>
      <w:r>
        <w:rPr/>
        <w:t>广州群生招标代理有限公司梅州分公司</w:t>
      </w:r>
    </w:p>
    <w:p>
      <w:pPr>
        <w:pStyle w:val="null3"/>
        <w:ind w:firstLine="480"/>
      </w:pPr>
      <w:r>
        <w:rPr/>
        <w:t xml:space="preserve"> 地址：</w:t>
      </w:r>
      <w:r>
        <w:rPr/>
        <w:t>广东省梅州市梅江区江南路丰盛大厦商住楼A栋三楼303</w:t>
      </w:r>
    </w:p>
    <w:p>
      <w:pPr>
        <w:pStyle w:val="null3"/>
        <w:ind w:firstLine="480"/>
      </w:pPr>
      <w:r>
        <w:rPr/>
        <w:t xml:space="preserve"> 联系方式：</w:t>
      </w:r>
      <w:r>
        <w:rPr/>
        <w:t>0753-2253882</w:t>
      </w:r>
    </w:p>
    <w:p>
      <w:pPr>
        <w:pStyle w:val="null3"/>
        <w:outlineLvl w:val="3"/>
      </w:pPr>
      <w:r>
        <w:rPr>
          <w:sz w:val="24"/>
          <w:b/>
        </w:rPr>
        <w:t xml:space="preserve"> 3.项目联系方式</w:t>
      </w:r>
    </w:p>
    <w:p>
      <w:pPr>
        <w:pStyle w:val="null3"/>
        <w:ind w:firstLine="480"/>
      </w:pPr>
      <w:r>
        <w:rPr/>
        <w:t xml:space="preserve"> 项目联系人：</w:t>
      </w:r>
      <w:r>
        <w:rPr/>
        <w:t>刘先生</w:t>
      </w:r>
    </w:p>
    <w:p>
      <w:pPr>
        <w:pStyle w:val="null3"/>
        <w:ind w:firstLine="480"/>
      </w:pPr>
      <w:r>
        <w:rPr/>
        <w:t xml:space="preserve"> 电话：</w:t>
      </w:r>
      <w:r>
        <w:rPr/>
        <w:t>0753-2253882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广州群生招标代理有限公司梅州分公司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1.采购项目名称：梅西水库梅西镇龙居村光伏发电系统和仓储综合开发项目</w:t>
      </w:r>
    </w:p>
    <w:p>
      <w:pPr>
        <w:pStyle w:val="null3"/>
        <w:jc w:val="both"/>
      </w:pPr>
      <w:r>
        <w:rPr>
          <w:sz w:val="21"/>
        </w:rPr>
        <w:t>2.采购项目编号：202501002112035</w:t>
      </w:r>
    </w:p>
    <w:p>
      <w:pPr>
        <w:pStyle w:val="null3"/>
        <w:jc w:val="both"/>
      </w:pPr>
      <w:r>
        <w:rPr>
          <w:sz w:val="21"/>
        </w:rPr>
        <w:t>3.采购需求中打“★”号条款为实质性条款，若有任何一条负偏离或不满足则导致投标无效。</w:t>
      </w:r>
    </w:p>
    <w:p>
      <w:pPr>
        <w:pStyle w:val="null3"/>
      </w:pPr>
      <w:r>
        <w:rPr/>
        <w:t>采购包1（梅西水库梅西镇龙居村光伏发电系统和仓储综合开发项目）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合同签订并生效且监理方发出开工令之日起6个月内完工。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第1期为(预付款)：支付比例30%，签订合同后5个工作日内采购人经有关审批程序审批后提交财政统一集中支付，采购人向成交供应商支付合同价的30%作为工程预付款。</w:t>
            </w:r>
          </w:p>
          <w:p>
            <w:pPr>
              <w:pStyle w:val="null3"/>
            </w:pPr>
            <w:r>
              <w:rPr/>
              <w:t>第2期为(进度款)：支付比例50%，工程款以形象进度为准，付款申请最低额度不少于合同价的10％。付至工程合同总额的80%工程款后不再付款（含预付款）。</w:t>
            </w:r>
          </w:p>
          <w:p>
            <w:pPr>
              <w:pStyle w:val="null3"/>
            </w:pPr>
            <w:r>
              <w:rPr/>
              <w:t>第3期为(结算款)：支付比例20%，工程竣工（完工）验收合格并结算审核定案后，采购人经有关审批程序审批后在5个工作日内提交财政统一集中支付。 注：付款项时，成交供应商应提前向采购人提供相应金额的正式发票和付款申请，采购人经有关审批程序审批后在5个工作日内提交财政统一集中支付。实际付款时间和金额以财政部门支付为准。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1期：1期：(1)严格按照国家或行业现行的相关质量评定标准和施工验收规范、规程进行验收。(2)项目竣工验收须达合格工程质量标准。</w:t>
            </w:r>
          </w:p>
        </w:tc>
      </w:tr>
      <w:tr>
        <w:tc>
          <w:tcPr>
            <w:tcW w:type="dxa" w:w="4153"/>
          </w:tcPr>
          <w:p>
            <w:pPr>
              <w:pStyle w:val="null3"/>
            </w:pPr>
            <w:r>
              <w:rPr/>
              <w:t>履约保证金</w:t>
            </w:r>
          </w:p>
        </w:tc>
        <w:tc>
          <w:tcPr>
            <w:tcW w:type="dxa" w:w="4153"/>
          </w:tcPr>
          <w:p>
            <w:pPr>
              <w:pStyle w:val="null3"/>
            </w:pPr>
            <w:r>
              <w:rPr/>
              <w:t>收取比例：5%,说明：1.履约保证金金额：成交合同价的5%。 2.交纳方式：以金融机构、担保机构出具的保函等非现金形式提交。 3.成交供应商于合同签订前5个工作日内向采购人提交履约保函； 4.履约保证金待本项目验收合格交付之日算起自动转为本项目质保金，质保金在并网且验收合格之日起计算12个月后的10个工作日内无息退还给成交供应商。以保函形式提交履约保证金的（保函有效期须不少于质保期期限），在质保期满之日起自动失效，如遇特殊情况在有效期内不能正常完成履约的，成交供应商应提前15天办理保函延期手续。 5.不予退还的情形：成交供应商不履行与采购人订立的合同的，履约保证金不予退还，给采购人造成的损失超过履约保证金数额的，还应当对超过部分予以赔偿。 6.违约责任：成交供应商违约的，采购人将按照扣除其全部或部分履约保证金，或由担保人承担担保责任。如果成交供应商违约给采购人造成的损失超过履约保证金的，还应当依法赔偿超过部分的损失。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★1.报价说明，本项目报价采用下浮率报价，供应商的报价=最高限价（3720300.00元） ×（1-下浮率）计算，供应商的材料综合单价 =材料单价 ×（1-下浮率）计算得出（以报价下浮率为准，报价下浮率以百分比为单位，精确到小数点后2位，报价下浮率的报价范围为：0% - 100%，报价下浮率不在此范围报价，将被否决其投标。） 结算方式：结算价格以财审部门最终审定的结算金额为准。 误期赔偿费： 按施工合同期约定,因承包人原因延误工期10天内不处罚，自第10天起每延误1天完工,罚1000元。处罚金额不超过合同价款的5%且不超过65000元，累计延误工期达到60 天，报请建设行政主管部门作不良行为记录，且发包人有权单方解除本合同，非承包方原因或不可抗力造成延误的除外。 质量保证期及质保服务:按合同执行。 供应商的总报价应包括供货方清障，采购、安装、随机零配件、标配工具、运输保险、调试、培训、质保期服务、税费等合同实施过程中不可预见费用等。</w:t>
            </w:r>
          </w:p>
          <w:p>
            <w:pPr>
              <w:pStyle w:val="null3"/>
            </w:pPr>
            <w:r>
              <w:rPr/>
              <w:t>2.货物一般要求，（1）供应商所供货物（含备件）必须是制造商原装、全新、未使用过的产品，产品符合国家及该产品的出厂标准及相关认证规定，在中国范围内合法销售的产品；（2）货物外观清洁，标记编号以及盘面显示等字体清晰、明确；（3）供应商必须确保货物及所有配套件的完整性。对于竞争性磋商文件没有列出，而对货物的正常运行和维护必不可少的且应属于货物配带的部件、配件等，供应商有责任给予补充。</w:t>
            </w:r>
          </w:p>
          <w:p>
            <w:pPr>
              <w:pStyle w:val="null3"/>
            </w:pPr>
            <w:r>
              <w:rPr/>
              <w:t>3.包装、保险、运输、保管要求，（1）货物的包装必须是制造商原厂包装，其包装均应有良好的防湿、防锈、防潮、防雨、防腐及防碰撞的措施。凡由于包装不良造成的损失和由此产生的费用均由成交供应商承担。（2）成交供应商负责货物运输过程中的质量及安全保障，货物装卸车、货物现场的搬运由成交供应商负责，由此产生的费用均由成交供应商承担。（3）货物在现场的保管由成交供应商负责，直至项目安装、验收完毕。（4）货物在安装调试验收合格前的保险由成交供应商负责，成交供应商负责其派出的现场服务人员人身意外保险。（5）货物运至采购人指定的使用现场的包装、保险及运输等环节和费用均由成交供应商负责。</w:t>
            </w:r>
          </w:p>
          <w:p>
            <w:pPr>
              <w:pStyle w:val="null3"/>
            </w:pPr>
            <w:r>
              <w:rPr/>
              <w:t>4.售后服务要求，（1）成交供应商必须设有维修机构，处理所有维护业务，并配有专业的技术队伍。★（2）质量保证期（简称“质保期”）：在并网且验收合格之日起计算，光伏组件10年或以上，逆变器5年或以上，其他产品1年或以上；质保期内成交供应商对所供货物实行包修、包换、包退、包维护保养，期满后可同时提供维修保养服务。（3）质保期（竞争性磋商文件另有要求除外）,保质保用期内非采购人的人为原因而出现产品质量及安装问题，由成交供应商负责包修、包换或包退，并承担因此而产生的一切费用。（4）质保期内，如设备或零部件因非人为因素出现故障而造成短期停用时，则质保期和免费维修期相应顺延。如停用时间累计超过60天则质保期重新计算。（5）采购人如在使用过程中发现有异常情况通知成交供应商，成交供应商在接报后半小时内响应，2小时内到达现场，48小时内处理完毕；若在48小时内仍未能有效解决，乙方须免费提供不低于投标参数的设备予甲方临时使用。（6）质保期满后，为确保系统正常运行，成交供应商向采购人提供本项目设备价格不得高于成交供应商的投标清单价格。</w:t>
            </w:r>
          </w:p>
          <w:p>
            <w:pPr>
              <w:pStyle w:val="null3"/>
            </w:pPr>
            <w:r>
              <w:rPr/>
              <w:t>5.培训要求，（1）培训地点：采购人指定地点；（2）培训时间：安装调试完成并交付使用后一星期内；成交供应商须提供技术培训和提供书面培训资料。（3）培训内容：要求成交供应商免费负责提供有关设备功能、安装、操作、维护等培训；（4）培训目标：采购人技术人员经过培训后，能充分了解设备的原理和流程，能熟练地掌握操作方法，并能及时排除部分设备故障；（5）培训费用：成交供应商免费培训。</w:t>
            </w:r>
          </w:p>
          <w:p>
            <w:pPr>
              <w:pStyle w:val="null3"/>
            </w:pPr>
            <w:r>
              <w:rPr/>
              <w:t>★6.其他要求，本项目验收合格后1年内：（1）由成交供应商免费对发电系统项目进行全面日常运行管理，确保电站安全、正常运行。（2）成交供应商须免费负责发电系统项目的日常清洁维护、发电收入报帐等业务工作。（供应商须在响应文件中提供承诺函，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仓储用房施工</w:t>
            </w:r>
          </w:p>
        </w:tc>
        <w:tc>
          <w:tcPr>
            <w:tcW w:type="dxa" w:w="831"/>
          </w:tcPr>
          <w:p>
            <w:pPr>
              <w:pStyle w:val="null3"/>
              <w:jc w:val="left"/>
            </w:pPr>
            <w:r>
              <w:rPr/>
              <w:t>梅西水库梅西镇龙居村光伏发电系统和仓储综合开发项目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3,720,300.00</w:t>
            </w:r>
          </w:p>
        </w:tc>
        <w:tc>
          <w:tcPr>
            <w:tcW w:type="dxa" w:w="831"/>
          </w:tcPr>
          <w:p>
            <w:pPr>
              <w:pStyle w:val="null3"/>
              <w:jc w:val="right"/>
            </w:pPr>
            <w:r>
              <w:rPr/>
              <w:t>3,720,300.00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梅西水库梅西镇龙居村光伏发电系统和仓储综合开发项目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★一、供应商应符合下列要求</w:t>
            </w:r>
          </w:p>
          <w:p>
            <w:pPr>
              <w:pStyle w:val="null3"/>
              <w:ind w:firstLine="420"/>
              <w:jc w:val="both"/>
            </w:pPr>
            <w:r>
              <w:rPr>
                <w:sz w:val="21"/>
              </w:rPr>
              <w:t>1.供应商在开标前须按照《梅州市建筑市场信用管理办法》的要求在梅州市建筑市场信用管理平台自行申办企业及人员信息登记手续并已在该平台公开发布。（提供网站查询截图）</w:t>
            </w:r>
          </w:p>
          <w:p>
            <w:pPr>
              <w:pStyle w:val="null3"/>
              <w:ind w:firstLine="420"/>
              <w:jc w:val="both"/>
            </w:pPr>
            <w:r>
              <w:rPr>
                <w:sz w:val="21"/>
              </w:rPr>
              <w:t>2.根据《广东省住房和城乡建设厅关于取消省外建筑企业和人员进粤信息备案有关工作的通知》粤建市〔2015〕52号的要求，省外企业已按要求在“进粤企业和人员诚信信息登记平台”录入相关信息，并提供相关证明文件。（提供网站查询截图）</w:t>
            </w:r>
            <w:r>
              <w:br/>
            </w:r>
            <w:r>
              <w:rPr>
                <w:sz w:val="21"/>
                <w:b/>
              </w:rPr>
              <w:t>二、项目建设内容</w:t>
            </w:r>
          </w:p>
          <w:p>
            <w:pPr>
              <w:pStyle w:val="null3"/>
              <w:ind w:firstLine="420"/>
              <w:jc w:val="both"/>
            </w:pPr>
            <w:r>
              <w:rPr>
                <w:sz w:val="21"/>
              </w:rPr>
              <w:t>1、项目建设单位:梅州市梅西水库管理局</w:t>
            </w:r>
          </w:p>
          <w:p>
            <w:pPr>
              <w:pStyle w:val="null3"/>
              <w:ind w:firstLine="420"/>
              <w:jc w:val="both"/>
            </w:pPr>
            <w:r>
              <w:rPr>
                <w:sz w:val="21"/>
              </w:rPr>
              <w:t>2、项目地点:梅州市梅县区梅西镇龙虎居委松仁坪</w:t>
            </w:r>
          </w:p>
          <w:p>
            <w:pPr>
              <w:pStyle w:val="null3"/>
              <w:ind w:firstLine="420"/>
              <w:jc w:val="both"/>
            </w:pPr>
            <w:r>
              <w:rPr>
                <w:sz w:val="21"/>
              </w:rPr>
              <w:t>3、项目概况:</w:t>
            </w:r>
          </w:p>
          <w:p>
            <w:pPr>
              <w:pStyle w:val="null3"/>
              <w:ind w:firstLine="420"/>
              <w:jc w:val="both"/>
            </w:pPr>
            <w:r>
              <w:rPr>
                <w:sz w:val="21"/>
              </w:rPr>
              <w:t>新建丁类仓库，占地面积</w:t>
            </w:r>
            <w:r>
              <w:rPr>
                <w:sz w:val="21"/>
              </w:rPr>
              <w:t>1512.0m，总建筑面积 1512.0m，无地下室，地上1层。同时在天面新建光伏发电系统，光伏总安装面积1612.24m'。设计总装机容量 391.41KW。</w:t>
            </w:r>
          </w:p>
          <w:p>
            <w:pPr>
              <w:pStyle w:val="null3"/>
              <w:ind w:firstLine="420"/>
              <w:jc w:val="both"/>
            </w:pPr>
            <w:r>
              <w:rPr>
                <w:sz w:val="21"/>
              </w:rPr>
              <w:t>4、工程内容</w:t>
            </w:r>
          </w:p>
          <w:p>
            <w:pPr>
              <w:pStyle w:val="null3"/>
              <w:ind w:firstLine="420"/>
              <w:jc w:val="both"/>
            </w:pPr>
            <w:r>
              <w:rPr>
                <w:sz w:val="21"/>
              </w:rPr>
              <w:t>建筑与装饰、安装、光伏发电系统钢结构部分、光伏发电系统光伏部分工程。</w:t>
            </w:r>
          </w:p>
          <w:p>
            <w:pPr>
              <w:pStyle w:val="null3"/>
              <w:ind w:firstLine="422"/>
              <w:jc w:val="both"/>
            </w:pPr>
            <w:r>
              <w:rPr>
                <w:sz w:val="21"/>
                <w:b/>
              </w:rPr>
              <w:t>详见附件一：梅西水库梅西镇龙居村光伏发电系统和仓储综合开发项目工程量清单及图纸</w:t>
            </w:r>
          </w:p>
          <w:p>
            <w:pPr>
              <w:pStyle w:val="null3"/>
              <w:jc w:val="both"/>
            </w:pPr>
            <w:r>
              <w:rPr>
                <w:sz w:val="21"/>
                <w:b/>
              </w:rPr>
              <w:t>三、项目实施条件及管理要求</w:t>
            </w:r>
          </w:p>
          <w:p>
            <w:pPr>
              <w:pStyle w:val="null3"/>
              <w:ind w:firstLine="420"/>
              <w:jc w:val="both"/>
            </w:pPr>
            <w:r>
              <w:rPr>
                <w:sz w:val="21"/>
              </w:rPr>
              <w:t>（一）现场施工条件及作业要求</w:t>
            </w:r>
          </w:p>
          <w:p>
            <w:pPr>
              <w:pStyle w:val="null3"/>
              <w:ind w:left="420"/>
              <w:jc w:val="both"/>
            </w:pPr>
            <w:r>
              <w:rPr>
                <w:sz w:val="21"/>
              </w:rPr>
              <w:t>1.施工现场：已具备开工条件。</w:t>
            </w:r>
          </w:p>
          <w:p>
            <w:pPr>
              <w:pStyle w:val="null3"/>
              <w:ind w:left="420"/>
              <w:jc w:val="both"/>
            </w:pPr>
            <w:r>
              <w:rPr>
                <w:sz w:val="21"/>
              </w:rPr>
              <w:t>2.施工现场使用的水电由成交供应商负责。</w:t>
            </w:r>
          </w:p>
          <w:p>
            <w:pPr>
              <w:pStyle w:val="null3"/>
              <w:ind w:firstLine="420"/>
              <w:jc w:val="both"/>
            </w:pPr>
            <w:r>
              <w:rPr>
                <w:sz w:val="21"/>
              </w:rPr>
              <w:t>3.采购人不提供施工所需的食宿、办公、临设及材料加工场地，均由成交供应商外自行解决。</w:t>
            </w:r>
          </w:p>
          <w:p>
            <w:pPr>
              <w:pStyle w:val="null3"/>
              <w:ind w:left="420"/>
              <w:jc w:val="both"/>
            </w:pPr>
            <w:r>
              <w:rPr>
                <w:sz w:val="21"/>
              </w:rPr>
              <w:t>（二）材料设备供应要求</w:t>
            </w:r>
          </w:p>
          <w:p>
            <w:pPr>
              <w:pStyle w:val="null3"/>
              <w:ind w:firstLine="420"/>
              <w:jc w:val="both"/>
            </w:pPr>
            <w:r>
              <w:rPr>
                <w:sz w:val="21"/>
              </w:rPr>
              <w:t>1.成交供应商进场的主要设备需经采购人及监督单位认可方能使用。</w:t>
            </w:r>
          </w:p>
          <w:p>
            <w:pPr>
              <w:pStyle w:val="null3"/>
              <w:ind w:firstLine="420"/>
              <w:jc w:val="both"/>
            </w:pPr>
            <w:r>
              <w:rPr>
                <w:sz w:val="21"/>
              </w:rPr>
              <w:t>2.主要材料由采购人认可或抽样送往检测部门检测合格后方可批量进货。</w:t>
            </w:r>
          </w:p>
          <w:p>
            <w:pPr>
              <w:pStyle w:val="null3"/>
              <w:ind w:firstLine="420"/>
              <w:jc w:val="both"/>
            </w:pPr>
            <w:r>
              <w:rPr>
                <w:sz w:val="21"/>
              </w:rPr>
              <w:t>3.如果施工单位所提供的材料经采购人验证后发现有不达标的情况，采购人有权要求施工单位更换合格的施工材料并保留对材料品质确认审查的权利。</w:t>
            </w:r>
          </w:p>
          <w:p>
            <w:pPr>
              <w:pStyle w:val="null3"/>
              <w:ind w:firstLine="420"/>
              <w:jc w:val="both"/>
            </w:pPr>
            <w:r>
              <w:rPr>
                <w:sz w:val="21"/>
              </w:rPr>
              <w:t>（三）项目施工管理要求</w:t>
            </w:r>
          </w:p>
          <w:p>
            <w:pPr>
              <w:pStyle w:val="null3"/>
              <w:ind w:firstLine="420"/>
              <w:jc w:val="both"/>
            </w:pPr>
            <w:r>
              <w:rPr>
                <w:sz w:val="21"/>
              </w:rPr>
              <w:t>1.成交供应商应严格按照国家颁布的现行施工规范及安全操作规程，接受建设单位的监督和指导。</w:t>
            </w:r>
          </w:p>
          <w:p>
            <w:pPr>
              <w:pStyle w:val="null3"/>
              <w:ind w:firstLine="420"/>
              <w:jc w:val="both"/>
            </w:pPr>
            <w:r>
              <w:rPr>
                <w:sz w:val="21"/>
              </w:rPr>
              <w:t>2.成交供应商施工前向采购人申报施工方案，经审批后严格执行，每道工序需符合相应的规范要求并申报，经采购人现场代表及监理单位签字确认后才进入下道工序。</w:t>
            </w:r>
          </w:p>
          <w:p>
            <w:pPr>
              <w:pStyle w:val="null3"/>
              <w:ind w:firstLine="420"/>
              <w:jc w:val="both"/>
            </w:pPr>
            <w:r>
              <w:rPr>
                <w:sz w:val="21"/>
              </w:rPr>
              <w:t>3.成交供应商在施工过程中要接受采购人派出的人员监督，并按采购人合同、清单要求完成所有规格质量，成交供应商在施工中如果存在工程质量不符合国家相关规范和采购文件的有关规定的情况，采购人要求停工或返工时，成交供应商须无条件立即执行，并承担由此产生的各种费用，如不返工，则当成交供应商违约处理。</w:t>
            </w:r>
          </w:p>
          <w:p>
            <w:pPr>
              <w:pStyle w:val="null3"/>
              <w:ind w:firstLine="420"/>
              <w:jc w:val="both"/>
            </w:pPr>
            <w:r>
              <w:rPr>
                <w:sz w:val="21"/>
              </w:rPr>
              <w:t>4.成交供应商必须严格按照已经确认的施工方案组织施工，在施工现场设立项目办公室，在响应文件中承诺并经选定的工程项目经理及相应资质的专业技术、管理人员，在工程实施过程中应常驻施工现场，未经采购人同意，成交供应商不得擅自调换和撤离。</w:t>
            </w:r>
          </w:p>
          <w:p>
            <w:pPr>
              <w:pStyle w:val="null3"/>
              <w:ind w:firstLine="420"/>
              <w:jc w:val="both"/>
            </w:pPr>
            <w:r>
              <w:rPr>
                <w:sz w:val="21"/>
              </w:rPr>
              <w:t>5.成交供应商须落实安全生产及文明施工措施，施工期间须严格管理施工人员，保护好已完工工程产品，严格按照国家及地方施工安全有关规定进行施工，安全、文明施工合格，不发生一般或以上级别安全事故，如发生一切工伤事故及机械损坏的由成交供应商自行负责。</w:t>
            </w:r>
          </w:p>
          <w:p>
            <w:pPr>
              <w:pStyle w:val="null3"/>
              <w:ind w:firstLine="420"/>
              <w:jc w:val="both"/>
            </w:pPr>
            <w:r>
              <w:rPr>
                <w:sz w:val="21"/>
              </w:rPr>
              <w:t>6.成交供应商在工程施工期间，须严格遵守当地政府职能部门的各项规章制度，由于管理不善，导致政府职能部门的罚款和停工整改，由此发生的费用与损失由成交供应商自行承担，且采购人保留暂缓支付工程款的权利，以确保文明施工有效实行。</w:t>
            </w:r>
          </w:p>
          <w:p>
            <w:pPr>
              <w:pStyle w:val="null3"/>
              <w:ind w:firstLine="420"/>
              <w:jc w:val="both"/>
            </w:pPr>
            <w:r>
              <w:rPr>
                <w:sz w:val="21"/>
              </w:rPr>
              <w:t>7.成交供应商应确保施工现场的清洁卫生，建筑垃圾须当日清理干净，不得留在现场过夜；</w:t>
            </w:r>
          </w:p>
          <w:p>
            <w:pPr>
              <w:pStyle w:val="null3"/>
              <w:ind w:firstLine="420"/>
              <w:jc w:val="both"/>
            </w:pPr>
            <w:r>
              <w:rPr>
                <w:sz w:val="21"/>
              </w:rPr>
              <w:t>8.成交供应商在施工过程中须服从采购人管理，如遇重大节日或采购人组织重大活动时，须配合采购人停止施工，停工期间本项目施工工期顺延，采购人不向成交供应商支付任何费用。</w:t>
            </w:r>
          </w:p>
          <w:p>
            <w:pPr>
              <w:pStyle w:val="null3"/>
              <w:ind w:firstLine="420"/>
              <w:jc w:val="both"/>
            </w:pPr>
            <w:r>
              <w:rPr>
                <w:sz w:val="21"/>
              </w:rPr>
              <w:t>9.消防责任：本项目消防严格按照消防法的规定进行操作，需用的水电由采购人协助提供，需用电源必须由有资质的电工按规范拉接，不允许成交供应商的施工人员乱拉乱接。凡在施工期间因成交人过失引起的火灾事故应由成交人负责，所造成的经济损失由成交供应商负责全额赔偿。</w:t>
            </w:r>
          </w:p>
          <w:p>
            <w:pPr>
              <w:pStyle w:val="null3"/>
              <w:ind w:left="420"/>
              <w:jc w:val="both"/>
            </w:pPr>
            <w:r>
              <w:rPr>
                <w:sz w:val="21"/>
              </w:rPr>
              <w:t>（四）竣工资料归档要求</w:t>
            </w:r>
          </w:p>
          <w:p>
            <w:pPr>
              <w:pStyle w:val="null3"/>
              <w:ind w:left="420"/>
              <w:jc w:val="both"/>
            </w:pPr>
            <w:r>
              <w:rPr>
                <w:sz w:val="21"/>
              </w:rPr>
              <w:t>1.成交供应商必须按要求及时收集、汇总、整理工程归档档案。</w:t>
            </w:r>
          </w:p>
          <w:p>
            <w:pPr>
              <w:pStyle w:val="null3"/>
              <w:ind w:firstLine="420"/>
              <w:jc w:val="both"/>
            </w:pPr>
            <w:r>
              <w:rPr>
                <w:sz w:val="21"/>
              </w:rPr>
              <w:t>2.采购人验收之前成交供应商应向采购人提交按照有关规定汇总整理好符合归档要求的工程竣工档案资料。</w:t>
            </w:r>
          </w:p>
          <w:p>
            <w:pPr>
              <w:pStyle w:val="null3"/>
              <w:ind w:left="420"/>
              <w:jc w:val="both"/>
            </w:pPr>
            <w:r>
              <w:rPr>
                <w:sz w:val="21"/>
              </w:rPr>
              <w:t>（五）其他要求</w:t>
            </w:r>
          </w:p>
          <w:p>
            <w:pPr>
              <w:pStyle w:val="null3"/>
              <w:ind w:firstLine="420"/>
              <w:jc w:val="both"/>
            </w:pPr>
            <w:r>
              <w:rPr>
                <w:sz w:val="21"/>
              </w:rPr>
              <w:t>1.成交供应商在响应文件中言及之项目负责人及主要施工机械等必须按采购文件所述到位，否则采购人有权终止合同。</w:t>
            </w:r>
          </w:p>
          <w:p>
            <w:pPr>
              <w:pStyle w:val="null3"/>
              <w:ind w:firstLine="420"/>
              <w:jc w:val="both"/>
            </w:pPr>
            <w:r>
              <w:rPr>
                <w:sz w:val="21"/>
              </w:rPr>
              <w:t>2.成交供应商不得在合同期内私下将本项目转包，一经发现，采购人有权取消成交供应商的承包资格并追究其相关法律责任。</w:t>
            </w:r>
          </w:p>
          <w:p>
            <w:pPr>
              <w:pStyle w:val="null3"/>
              <w:ind w:firstLine="420"/>
              <w:jc w:val="both"/>
            </w:pPr>
            <w:r>
              <w:rPr>
                <w:sz w:val="21"/>
              </w:rPr>
              <w:t>3.因采购人及不可抗力的原因造成的工期延误，在得到采购人的认可后，工期相应顺延。</w:t>
            </w:r>
          </w:p>
          <w:p>
            <w:pPr>
              <w:pStyle w:val="null3"/>
              <w:ind w:firstLine="420"/>
              <w:jc w:val="both"/>
            </w:pPr>
            <w:r>
              <w:rPr>
                <w:sz w:val="21"/>
              </w:rPr>
              <w:t>4.成交供应商对聘用员工必须严格管理，对他们的行为负全责，如在发生劳资纠纷、意外（生病、伤亡事故）或违反规定、触犯国家法律等，由成交供应商承担全部责任。</w:t>
            </w:r>
          </w:p>
          <w:p>
            <w:pPr>
              <w:pStyle w:val="null3"/>
              <w:jc w:val="both"/>
            </w:pPr>
            <w:r>
              <w:rPr>
                <w:sz w:val="21"/>
                <w:b/>
              </w:rPr>
              <w:t>四、质量要求</w:t>
            </w:r>
          </w:p>
          <w:p>
            <w:pPr>
              <w:pStyle w:val="null3"/>
              <w:ind w:left="420"/>
              <w:jc w:val="both"/>
            </w:pPr>
            <w:r>
              <w:rPr>
                <w:sz w:val="21"/>
              </w:rPr>
              <w:t>1.质量目标：合格或以上。</w:t>
            </w:r>
          </w:p>
          <w:p>
            <w:pPr>
              <w:pStyle w:val="null3"/>
              <w:ind w:firstLine="420"/>
              <w:jc w:val="both"/>
            </w:pPr>
            <w:r>
              <w:rPr>
                <w:sz w:val="21"/>
              </w:rPr>
              <w:t>2.质量标准：符合现行国家有关工程施工质量验收规范和标准的要求。</w:t>
            </w:r>
          </w:p>
          <w:p>
            <w:pPr>
              <w:pStyle w:val="null3"/>
              <w:ind w:left="420"/>
              <w:jc w:val="both"/>
            </w:pPr>
            <w:r>
              <w:rPr>
                <w:sz w:val="21"/>
                <w:b/>
              </w:rPr>
              <w:t>★五、其他要求</w:t>
            </w:r>
          </w:p>
          <w:p>
            <w:pPr>
              <w:pStyle w:val="null3"/>
              <w:jc w:val="both"/>
            </w:pPr>
            <w:r>
              <w:rPr>
                <w:sz w:val="21"/>
              </w:rPr>
              <w:t>光伏发电系统</w:t>
            </w:r>
            <w:r>
              <w:rPr>
                <w:sz w:val="21"/>
              </w:rPr>
              <w:t>-光伏部分允许供应商分包，供应商（或分包商）必须具备《承装(修、试)电力设施许可证》承装（修、试）类五级（或以上）资质，（供应商须在响应文件中提供承诺函，格式自拟）。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1.采购代理机构：本项目是指广州群生招标代理有限公司梅州分公司，负责整个采购活动的组织，依法负责编制和发布磋商文件，对磋商文件拥有最终的解释权，不以任何身份出任磋商小组成员。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梅州市梅西水库管理局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采购包1：保证金人民币：70,000.00元整。</w:t>
            </w:r>
          </w:p>
          <w:p>
            <w:pPr>
              <w:pStyle w:val="null3"/>
            </w:pPr>
            <w:r>
              <w:rPr/>
              <w:t xml:space="preserve">开户单位： </w:t>
            </w:r>
            <w:r>
              <w:rPr/>
              <w:t>广州群生招标代理有限公司梅州分公司</w:t>
            </w:r>
          </w:p>
          <w:p>
            <w:pPr>
              <w:pStyle w:val="null3"/>
            </w:pPr>
            <w:r>
              <w:rPr/>
              <w:t xml:space="preserve">开户账号： </w:t>
            </w:r>
            <w:r>
              <w:rPr/>
              <w:t>686060656344</w:t>
            </w:r>
          </w:p>
          <w:p>
            <w:pPr>
              <w:pStyle w:val="null3"/>
            </w:pPr>
            <w:r>
              <w:rPr/>
              <w:t xml:space="preserve">开户银行： </w:t>
            </w:r>
            <w:r>
              <w:rPr/>
              <w:t>中国银行梅州分行</w:t>
            </w:r>
          </w:p>
          <w:p>
            <w:pPr>
              <w:pStyle w:val="null3"/>
            </w:pPr>
            <w:r>
              <w:rPr/>
              <w:t xml:space="preserve">支票提交方式： </w:t>
            </w:r>
            <w:r>
              <w:rPr/>
              <w:t>原件在递交响应文件时单独密封递交，复印件 (或扫描件) 装订在响应文件中。</w:t>
            </w:r>
          </w:p>
          <w:p>
            <w:pPr>
              <w:pStyle w:val="null3"/>
            </w:pPr>
            <w:r>
              <w:rPr/>
              <w:t xml:space="preserve">汇票、本票提交方式： </w:t>
            </w:r>
            <w:r>
              <w:rPr/>
              <w:t>原件在递交响应文件时单独密封递交，复印件 (或扫描件) 装订在响应文件中。</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采购机构代理服务收费标准：向采购人定额收取代理服务费人民币贰万玖仟元整（￥29000.00）。</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要求，纸质响应文件可以现场提交或邮寄，供应商如选择现场递交响应文件的，应凭授权书、身份证原件于提交响应文件截止时间前30分钟内现场提交。现场提交地址和邮寄地址：梅州市梅江区江南路丰盛大厦三楼303（开标室），邮寄收件人及电话：详见项目公告的项目联系人。供应商如选择邮寄响应文件，请提前安排时间邮寄，务必保证响应文件于提交响应文件截止时间前到达上述地址（以签收时间为准），并及时将快递单号发送至采购代理机构邮箱：mzqszb@126.com。</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广州群生招标代理有限公司梅州分公司</w:t>
      </w:r>
      <w:r>
        <w:rPr/>
        <w:t>代收。具体操作要求详见</w:t>
      </w:r>
      <w:r>
        <w:rPr/>
        <w:t>广州群生招标代理有限公司梅州分公司</w:t>
      </w:r>
      <w:r>
        <w:rPr/>
        <w:t>有关指引，递交事宜请自行咨询</w:t>
      </w:r>
      <w:r>
        <w:rPr/>
        <w:t>广州群生招标代理有限公司梅州分公司</w:t>
      </w:r>
      <w:r>
        <w:rPr/>
        <w:t>；请各供应商在响应文件递交截止时间前按须知前附表规定的金额递交至</w:t>
      </w:r>
      <w:r>
        <w:rPr/>
        <w:t>广州群生招标代理有限公司梅州分公司</w:t>
      </w:r>
      <w:r>
        <w:rPr/>
        <w:t>，到账情况以开启时</w:t>
      </w:r>
      <w:r>
        <w:rPr/>
        <w:t>广州群生招标代理有限公司梅州分公司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刘先生</w:t>
      </w:r>
    </w:p>
    <w:p>
      <w:pPr>
        <w:pStyle w:val="null3"/>
        <w:ind w:firstLine="480"/>
      </w:pPr>
      <w:r>
        <w:rPr/>
        <w:t>电话：</w:t>
      </w:r>
      <w:r>
        <w:rPr/>
        <w:t>0753-2253882</w:t>
      </w:r>
    </w:p>
    <w:p>
      <w:pPr>
        <w:pStyle w:val="null3"/>
        <w:ind w:firstLine="480"/>
      </w:pPr>
      <w:r>
        <w:rPr/>
        <w:t>传真：</w:t>
      </w:r>
      <w:r>
        <w:rPr/>
        <w:t>0753-2253885</w:t>
      </w:r>
    </w:p>
    <w:p>
      <w:pPr>
        <w:pStyle w:val="null3"/>
        <w:ind w:firstLine="480"/>
      </w:pPr>
      <w:r>
        <w:rPr/>
        <w:t>邮箱：</w:t>
      </w:r>
      <w:r>
        <w:rPr/>
        <w:t>mzqszb@126.com</w:t>
      </w:r>
    </w:p>
    <w:p>
      <w:pPr>
        <w:pStyle w:val="null3"/>
        <w:ind w:firstLine="480"/>
      </w:pPr>
      <w:r>
        <w:rPr/>
        <w:t>地址：</w:t>
      </w:r>
      <w:r>
        <w:rPr/>
        <w:t>梅州市梅江区江南路丰盛大厦三楼303</w:t>
      </w:r>
    </w:p>
    <w:p>
      <w:pPr>
        <w:pStyle w:val="null3"/>
        <w:ind w:firstLine="480"/>
      </w:pPr>
      <w:r>
        <w:rPr/>
        <w:t>邮编：</w:t>
      </w:r>
      <w:r>
        <w:rPr/>
        <w:t>514021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政府采购监督管理机构名称：梅州市财政局政府采购监管科</w:t>
      </w:r>
    </w:p>
    <w:p>
      <w:pPr>
        <w:pStyle w:val="null3"/>
      </w:pPr>
      <w:r>
        <w:rPr/>
        <w:t>地 址：梅州市梅江区嘉应中路18号</w:t>
      </w:r>
    </w:p>
    <w:p>
      <w:pPr>
        <w:pStyle w:val="null3"/>
      </w:pPr>
      <w:r>
        <w:rPr/>
        <w:t>电 话：0753-2122128</w:t>
      </w:r>
    </w:p>
    <w:p>
      <w:pPr>
        <w:pStyle w:val="null3"/>
      </w:pPr>
      <w:r>
        <w:rPr/>
        <w:t>邮 编：514000</w:t>
      </w:r>
    </w:p>
    <w:p>
      <w:pPr>
        <w:pStyle w:val="null3"/>
      </w:pPr>
      <w:r>
        <w:rPr/>
        <w:t>传 真：0753-2122199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梅西水库梅西镇龙居村光伏发电系统和仓储综合开发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广州群生招标代理有限公司梅州分公司</w:t>
      </w:r>
      <w:r>
        <w:rPr/>
        <w:t>统一对外发布。</w:t>
      </w:r>
    </w:p>
    <w:p>
      <w:pPr>
        <w:pStyle w:val="null3"/>
        <w:ind w:firstLine="480"/>
      </w:pPr>
      <w:r>
        <w:rPr/>
        <w:t>（2）对</w:t>
      </w:r>
      <w:r>
        <w:rPr/>
        <w:t>广州群生招标代理有限公司梅州分公司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采购包1（梅西水库梅西镇龙居村光伏发电系统和仓储综合开发项目）：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工程由小微企业承建</w:t>
            </w:r>
          </w:p>
        </w:tc>
        <w:tc>
          <w:tcPr>
            <w:tcW w:type="dxa" w:w="1246"/>
          </w:tcPr>
          <w:p>
            <w:pPr>
              <w:pStyle w:val="null3"/>
            </w:pPr>
            <w:r>
              <w:rPr/>
              <w:t>3%</w:t>
            </w:r>
          </w:p>
        </w:tc>
        <w:tc>
          <w:tcPr>
            <w:tcW w:type="dxa" w:w="2160"/>
          </w:tcPr>
          <w:p>
            <w:pPr>
              <w:pStyle w:val="null3"/>
              <w:jc w:val="left"/>
            </w:pPr>
            <w:r>
              <w:rPr/>
              <w:t>工程由小微企业承建，即工程施工单位为小微企业时，给予价格扣除C1，即：评标价=1-(1-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采购包1（梅西水库梅西镇龙居村光伏发电系统和仓储综合开发项目）：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能力的法人、其他组织或者自然人，法人或者其他组织的提供营业执照等证明文件（适用于法人或其他组织），如分公司或分支机构参与投标的必须具有总公司或上级机构出具的授权书（多级授权关系应清晰），分公司或分支机构可使用其总公司或上级机构的财务状况、人员信息、公司资质等资料），自然人的提供身份证明（适用于自然人）。</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响应文件中提供《资格承诺函》，《资格承诺函》格式详见本项目相关附件。(注:供应商未按要求提供《资格承诺函》的，应当按照《中华人民共和国政府采购法》及其实施条例的相关规定提供相应的证明材料)。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响应文件中提供《资格承诺函》，《资格承诺函》格式详见本项目相关附件。(注:供应商未按要求提供《资格承诺函》的，应当按照《中华人民共和国政府采购法》及其实施条例的相关规定提供相应的证明材料)。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响应文件中提供《资格承诺函》，《资格承诺函》格式详见本项目相关附件。(注:供应商未按要求提供《资格承诺函》的，应当按照《中华人民共和国政府采购法》及其实施条例的相关规定提供相应的证明材料)。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供应商具备建设行政主管部门颁发的有效期内的建筑工程施工总承包三级或以上资质，并具有行政主管部门颁发的有效期内的《安全生产许可证》。提供证书复印件。</w:t>
            </w:r>
          </w:p>
        </w:tc>
      </w:tr>
      <w:tr>
        <w:tc>
          <w:tcPr>
            <w:tcW w:type="dxa" w:w="890"/>
          </w:tcPr>
          <w:p>
            <w:pPr>
              <w:pStyle w:val="null3"/>
            </w:pPr>
            <w:r>
              <w:rPr/>
              <w:t>9</w:t>
            </w:r>
          </w:p>
        </w:tc>
        <w:tc>
          <w:tcPr>
            <w:tcW w:type="dxa" w:w="3178"/>
          </w:tcPr>
          <w:p>
            <w:pPr>
              <w:pStyle w:val="null3"/>
            </w:pPr>
            <w:r>
              <w:rPr/>
              <w:t>特定的资格要求</w:t>
            </w:r>
          </w:p>
        </w:tc>
        <w:tc>
          <w:tcPr>
            <w:tcW w:type="dxa" w:w="4238"/>
          </w:tcPr>
          <w:p>
            <w:pPr>
              <w:pStyle w:val="null3"/>
            </w:pPr>
            <w:r>
              <w:rPr/>
              <w:t>供应商拟派项目负责人持有建设行政主管部门颁发的建筑工程专业二级或以上建造师注册证书（广东省外企业的项目经理应具有建筑工程专业一级建造师注册证书），且须在该供应商单位注册，并取得有效的安全生产考核合格证（B类），且未担任其他在建工程项目的管理工作。【提供证书复印件及项目负责人未担任其他在建工程项目的管理工作的承诺函（格式自拟）。】</w:t>
            </w:r>
          </w:p>
        </w:tc>
      </w:tr>
      <w:tr>
        <w:tc>
          <w:tcPr>
            <w:tcW w:type="dxa" w:w="890"/>
          </w:tcPr>
          <w:p>
            <w:pPr>
              <w:pStyle w:val="null3"/>
            </w:pPr>
            <w:r>
              <w:rPr/>
              <w:t>10</w:t>
            </w:r>
          </w:p>
        </w:tc>
        <w:tc>
          <w:tcPr>
            <w:tcW w:type="dxa" w:w="3178"/>
          </w:tcPr>
          <w:p>
            <w:pPr>
              <w:pStyle w:val="null3"/>
            </w:pPr>
            <w:r>
              <w:rPr/>
              <w:t>特定的资格要求</w:t>
            </w:r>
          </w:p>
        </w:tc>
        <w:tc>
          <w:tcPr>
            <w:tcW w:type="dxa" w:w="4238"/>
          </w:tcPr>
          <w:p>
            <w:pPr>
              <w:pStyle w:val="null3"/>
            </w:pPr>
            <w:r>
              <w:rPr/>
              <w:t>不接受联合体响应。</w:t>
            </w:r>
          </w:p>
        </w:tc>
      </w:tr>
    </w:tbl>
    <w:p>
      <w:pPr>
        <w:pStyle w:val="null3"/>
        <w:ind w:firstLine="480"/>
      </w:pPr>
      <w:r>
        <w:rPr/>
        <w:t>表二符合性审查表：</w:t>
      </w:r>
    </w:p>
    <w:p>
      <w:pPr>
        <w:pStyle w:val="null3"/>
      </w:pPr>
      <w:r>
        <w:rPr/>
        <w:t>采购包1（梅西水库梅西镇龙居村光伏发电系统和仓储综合开发项目）：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响应文件的有效期</w:t>
            </w:r>
          </w:p>
        </w:tc>
        <w:tc>
          <w:tcPr>
            <w:tcW w:type="dxa" w:w="4238"/>
          </w:tcPr>
          <w:p>
            <w:pPr>
              <w:pStyle w:val="null3"/>
            </w:pPr>
            <w:r>
              <w:rPr/>
              <w:t>响应文件的有效期是否符合磋商文件的要求。</w:t>
            </w:r>
          </w:p>
        </w:tc>
      </w:tr>
      <w:tr>
        <w:tc>
          <w:tcPr>
            <w:tcW w:type="dxa" w:w="890"/>
          </w:tcPr>
          <w:p>
            <w:pPr>
              <w:pStyle w:val="null3"/>
            </w:pPr>
            <w:r>
              <w:rPr/>
              <w:t>2</w:t>
            </w:r>
          </w:p>
        </w:tc>
        <w:tc>
          <w:tcPr>
            <w:tcW w:type="dxa" w:w="3178"/>
          </w:tcPr>
          <w:p>
            <w:pPr>
              <w:pStyle w:val="null3"/>
            </w:pPr>
            <w:r>
              <w:rPr/>
              <w:t>签署、盖章要求</w:t>
            </w:r>
          </w:p>
        </w:tc>
        <w:tc>
          <w:tcPr>
            <w:tcW w:type="dxa" w:w="4238"/>
          </w:tcPr>
          <w:p>
            <w:pPr>
              <w:pStyle w:val="null3"/>
            </w:pPr>
            <w:r>
              <w:rPr/>
              <w:t>响应文件是否符合磋商文件的签署、盖章要求。</w:t>
            </w:r>
          </w:p>
        </w:tc>
      </w:tr>
      <w:tr>
        <w:tc>
          <w:tcPr>
            <w:tcW w:type="dxa" w:w="890"/>
          </w:tcPr>
          <w:p>
            <w:pPr>
              <w:pStyle w:val="null3"/>
            </w:pPr>
            <w:r>
              <w:rPr/>
              <w:t>3</w:t>
            </w:r>
          </w:p>
        </w:tc>
        <w:tc>
          <w:tcPr>
            <w:tcW w:type="dxa" w:w="3178"/>
          </w:tcPr>
          <w:p>
            <w:pPr>
              <w:pStyle w:val="null3"/>
            </w:pPr>
            <w:r>
              <w:rPr/>
              <w:t>报价</w:t>
            </w:r>
          </w:p>
        </w:tc>
        <w:tc>
          <w:tcPr>
            <w:tcW w:type="dxa" w:w="4238"/>
          </w:tcPr>
          <w:p>
            <w:pPr>
              <w:pStyle w:val="null3"/>
            </w:pPr>
            <w:r>
              <w:rPr/>
              <w:t>报价：对所响应采购包所有内容进行报价；报价为固定价且是唯一的；不超过最高采购限价；在报价有效期内固定不变，不得以任何理由予以变更。</w:t>
            </w:r>
          </w:p>
        </w:tc>
      </w:tr>
      <w:tr>
        <w:tc>
          <w:tcPr>
            <w:tcW w:type="dxa" w:w="890"/>
          </w:tcPr>
          <w:p>
            <w:pPr>
              <w:pStyle w:val="null3"/>
            </w:pPr>
            <w:r>
              <w:rPr/>
              <w:t>4</w:t>
            </w:r>
          </w:p>
        </w:tc>
        <w:tc>
          <w:tcPr>
            <w:tcW w:type="dxa" w:w="3178"/>
          </w:tcPr>
          <w:p>
            <w:pPr>
              <w:pStyle w:val="null3"/>
            </w:pPr>
            <w:r>
              <w:rPr/>
              <w:t>实质性响应</w:t>
            </w:r>
          </w:p>
        </w:tc>
        <w:tc>
          <w:tcPr>
            <w:tcW w:type="dxa" w:w="4238"/>
          </w:tcPr>
          <w:p>
            <w:pPr>
              <w:pStyle w:val="null3"/>
            </w:pPr>
            <w:r>
              <w:rPr/>
              <w:t>响应文件未对磋商文件的实质性技术与商务条款（即标注★号条款）产生负偏离或不满足的。</w:t>
            </w:r>
          </w:p>
        </w:tc>
      </w:tr>
      <w:tr>
        <w:tc>
          <w:tcPr>
            <w:tcW w:type="dxa" w:w="890"/>
          </w:tcPr>
          <w:p>
            <w:pPr>
              <w:pStyle w:val="null3"/>
            </w:pPr>
            <w:r>
              <w:rPr/>
              <w:t>5</w:t>
            </w:r>
          </w:p>
        </w:tc>
        <w:tc>
          <w:tcPr>
            <w:tcW w:type="dxa" w:w="3178"/>
          </w:tcPr>
          <w:p>
            <w:pPr>
              <w:pStyle w:val="null3"/>
            </w:pPr>
            <w:r>
              <w:rPr/>
              <w:t>其它无效响应情形</w:t>
            </w:r>
          </w:p>
        </w:tc>
        <w:tc>
          <w:tcPr>
            <w:tcW w:type="dxa" w:w="4238"/>
          </w:tcPr>
          <w:p>
            <w:pPr>
              <w:pStyle w:val="null3"/>
            </w:pPr>
            <w:r>
              <w:rPr/>
              <w:t>响应文件没有磋商文件中规定的其它无效响应条款的。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响应文件没有出现有关法律、法规、规章规定属于无效响应的条款。</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采购包1(梅西水库梅西镇龙居村光伏发电系统和仓储综合开发项目):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施工实施方案与技术措施 (10.0分)</w:t>
            </w:r>
            <w:r>
              <w:rPr/>
              <w:t>，（等次分值选择：</w:t>
            </w:r>
            <w:r>
              <w:rPr/>
              <w:t>0.0;</w:t>
            </w:r>
            <w:r>
              <w:rPr/>
              <w:t>1.0;</w:t>
            </w:r>
            <w:r>
              <w:rPr/>
              <w:t>3.0;</w:t>
            </w:r>
            <w:r>
              <w:rPr/>
              <w:t>6.0;</w:t>
            </w:r>
            <w:r>
              <w:rPr/>
              <w:t>10.0;</w:t>
            </w:r>
            <w:r>
              <w:rPr/>
              <w:t>）</w:t>
            </w:r>
          </w:p>
        </w:tc>
        <w:tc>
          <w:tcPr>
            <w:tcW w:type="dxa" w:w="5076"/>
          </w:tcPr>
          <w:p>
            <w:pPr>
              <w:pStyle w:val="null3"/>
              <w:jc w:val="left"/>
            </w:pPr>
            <w:r>
              <w:rPr/>
              <w:t>根据供应商对本项目提出的项目实施方案进行评审： 1、施工方案与技术措施完整合理、切实可行、保障措施详细，得10分； 2、施工方案与技术措施较科学合理、可行性较强、保障措施较详细，得6分； 3、施工方案与技术措施合理性一般、可行性一般、保障措施一般，得3分； 4、施工方案与技术措施不合理性、不可行性、保障措施差，得1分； 5、无提供的得0分。</w:t>
            </w:r>
          </w:p>
        </w:tc>
      </w:tr>
      <w:tr>
        <w:tc>
          <w:tcPr>
            <w:tcW w:type="dxa" w:w="922"/>
            <w:gridSpan w:val="2"/>
            <w:vMerge/>
          </w:tcPr>
          <w:p/>
        </w:tc>
        <w:tc>
          <w:tcPr>
            <w:tcW w:type="dxa" w:w="2307"/>
          </w:tcPr>
          <w:p>
            <w:pPr>
              <w:pStyle w:val="null3"/>
              <w:jc w:val="left"/>
            </w:pPr>
            <w:r>
              <w:rPr/>
              <w:t>对光伏项目的基本理解与把握 (10.0分)</w:t>
            </w:r>
            <w:r>
              <w:rPr/>
              <w:t>，（等次分值选择：</w:t>
            </w:r>
            <w:r>
              <w:rPr/>
              <w:t>0.0;</w:t>
            </w:r>
            <w:r>
              <w:rPr/>
              <w:t>1.0;</w:t>
            </w:r>
            <w:r>
              <w:rPr/>
              <w:t>3.0;</w:t>
            </w:r>
            <w:r>
              <w:rPr/>
              <w:t>6.0;</w:t>
            </w:r>
            <w:r>
              <w:rPr/>
              <w:t>10.0;</w:t>
            </w:r>
            <w:r>
              <w:rPr/>
              <w:t>）</w:t>
            </w:r>
          </w:p>
        </w:tc>
        <w:tc>
          <w:tcPr>
            <w:tcW w:type="dxa" w:w="5076"/>
          </w:tcPr>
          <w:p>
            <w:pPr>
              <w:pStyle w:val="null3"/>
              <w:jc w:val="left"/>
            </w:pPr>
            <w:r>
              <w:rPr/>
              <w:t>根据供应商对本项目提出的光伏项目施工实施方案进行评审： 1.对光伏项目理解清晰、施工技术熟悉，得10分； 2.对光伏项目理解较清晰、施工技术较熟悉，得6分； 3.对光伏项目理解、施工技术熟悉程度一般，得3分； 4.对光伏项目理解、施工技术不够熟悉，得1分； 5.对项目现状不了解，对光伏项目施工技术不熟悉或无提供相关内容不得分。</w:t>
            </w:r>
          </w:p>
        </w:tc>
      </w:tr>
      <w:tr>
        <w:tc>
          <w:tcPr>
            <w:tcW w:type="dxa" w:w="922"/>
            <w:gridSpan w:val="2"/>
            <w:vMerge/>
          </w:tcPr>
          <w:p/>
        </w:tc>
        <w:tc>
          <w:tcPr>
            <w:tcW w:type="dxa" w:w="2307"/>
          </w:tcPr>
          <w:p>
            <w:pPr>
              <w:pStyle w:val="null3"/>
              <w:jc w:val="left"/>
            </w:pPr>
            <w:r>
              <w:rPr/>
              <w:t>质量管理体系与措施 (10.0分)</w:t>
            </w:r>
            <w:r>
              <w:rPr/>
              <w:t>，（等次分值选择：</w:t>
            </w:r>
            <w:r>
              <w:rPr/>
              <w:t>0.0;</w:t>
            </w:r>
            <w:r>
              <w:rPr/>
              <w:t>1.0;</w:t>
            </w:r>
            <w:r>
              <w:rPr/>
              <w:t>3.0;</w:t>
            </w:r>
            <w:r>
              <w:rPr/>
              <w:t>6.0;</w:t>
            </w:r>
            <w:r>
              <w:rPr/>
              <w:t>10.0;</w:t>
            </w:r>
            <w:r>
              <w:rPr/>
              <w:t>）</w:t>
            </w:r>
          </w:p>
        </w:tc>
        <w:tc>
          <w:tcPr>
            <w:tcW w:type="dxa" w:w="5076"/>
          </w:tcPr>
          <w:p>
            <w:pPr>
              <w:pStyle w:val="null3"/>
              <w:jc w:val="left"/>
            </w:pPr>
            <w:r>
              <w:rPr/>
              <w:t>根据供应商针对项目实际提出的质量管理体系及措施进行评审： 1.质量管理体系及措施详细、具体、严谨，可行性、可操作性强，得10分； 2.质量管理体系及措施较详细、较具体，可行性、可操作性较强，得6分； 3.质量管理体系及措施一般，可行性、可操作性一般，得3分； 4.质量管理体系及措施差，可行性、可操作性差，得1分； 5.未提供方案得0分。</w:t>
            </w:r>
          </w:p>
        </w:tc>
      </w:tr>
      <w:tr>
        <w:tc>
          <w:tcPr>
            <w:tcW w:type="dxa" w:w="922"/>
            <w:gridSpan w:val="2"/>
            <w:vMerge/>
          </w:tcPr>
          <w:p/>
        </w:tc>
        <w:tc>
          <w:tcPr>
            <w:tcW w:type="dxa" w:w="2307"/>
          </w:tcPr>
          <w:p>
            <w:pPr>
              <w:pStyle w:val="null3"/>
              <w:jc w:val="left"/>
            </w:pPr>
            <w:r>
              <w:rPr/>
              <w:t>安全、文明施工及环保措施 (10.0分)</w:t>
            </w:r>
            <w:r>
              <w:rPr/>
              <w:t>，（等次分值选择：</w:t>
            </w:r>
            <w:r>
              <w:rPr/>
              <w:t>0.0;</w:t>
            </w:r>
            <w:r>
              <w:rPr/>
              <w:t>1.0;</w:t>
            </w:r>
            <w:r>
              <w:rPr/>
              <w:t>3.0;</w:t>
            </w:r>
            <w:r>
              <w:rPr/>
              <w:t>6.0;</w:t>
            </w:r>
            <w:r>
              <w:rPr/>
              <w:t>10.0;</w:t>
            </w:r>
            <w:r>
              <w:rPr/>
              <w:t>）</w:t>
            </w:r>
          </w:p>
        </w:tc>
        <w:tc>
          <w:tcPr>
            <w:tcW w:type="dxa" w:w="5076"/>
          </w:tcPr>
          <w:p>
            <w:pPr>
              <w:pStyle w:val="null3"/>
              <w:jc w:val="left"/>
            </w:pPr>
            <w:r>
              <w:rPr/>
              <w:t>根据供应商针对本项目提供的安全、文明施工及环保措施进行评审： 1.安全、文明施工及环保措施合理，职责清晰的，得10分； 2.安全、文明施工及环保措施比较合理，职责比较清晰的，得6分； 3.安全、文明施工及环保措施合理性一般，职责不够清晰的，得3分； 4.安全、文明施工及环保措施差，职责不清晰，得1分； 5.未提供方案得0分。</w:t>
            </w:r>
          </w:p>
        </w:tc>
      </w:tr>
      <w:tr>
        <w:tc>
          <w:tcPr>
            <w:tcW w:type="dxa" w:w="922"/>
            <w:gridSpan w:val="2"/>
            <w:vMerge/>
          </w:tcPr>
          <w:p/>
        </w:tc>
        <w:tc>
          <w:tcPr>
            <w:tcW w:type="dxa" w:w="2307"/>
          </w:tcPr>
          <w:p>
            <w:pPr>
              <w:pStyle w:val="null3"/>
              <w:jc w:val="left"/>
            </w:pPr>
            <w:r>
              <w:rPr/>
              <w:t>后期服务承诺 (10.0分)</w:t>
            </w:r>
            <w:r>
              <w:rPr/>
              <w:t>，（等次分值选择：</w:t>
            </w:r>
            <w:r>
              <w:rPr/>
              <w:t>0.0;</w:t>
            </w:r>
            <w:r>
              <w:rPr/>
              <w:t>1.0;</w:t>
            </w:r>
            <w:r>
              <w:rPr/>
              <w:t>3.0;</w:t>
            </w:r>
            <w:r>
              <w:rPr/>
              <w:t>6.0;</w:t>
            </w:r>
            <w:r>
              <w:rPr/>
              <w:t>10.0;</w:t>
            </w:r>
            <w:r>
              <w:rPr/>
              <w:t>）</w:t>
            </w:r>
          </w:p>
        </w:tc>
        <w:tc>
          <w:tcPr>
            <w:tcW w:type="dxa" w:w="5076"/>
          </w:tcPr>
          <w:p>
            <w:pPr>
              <w:pStyle w:val="null3"/>
              <w:jc w:val="left"/>
            </w:pPr>
            <w:r>
              <w:rPr/>
              <w:t>根据供应商针对本项目提供的后期服务承诺进行评审： 1.对工程建设有积极支持的态度，施工后服务承诺和保修有明确制度且有实际的措施，得10分； 2.对工程建设有较积极支持的态度，施工后服务承诺和保修有较明确制度且有较为实际的措施，得6分； 3.对工程建设积极支持的态度一般，施工后服务承诺和保修制度、实际的措施一般，得3分； 4.服务承诺和保修制度措施差，得1分； 5.未提供后期服务承诺得0分。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(10.0分)</w:t>
            </w:r>
          </w:p>
        </w:tc>
        <w:tc>
          <w:tcPr>
            <w:tcW w:type="dxa" w:w="5076"/>
          </w:tcPr>
          <w:p>
            <w:pPr>
              <w:pStyle w:val="null3"/>
              <w:jc w:val="left"/>
            </w:pPr>
            <w:r>
              <w:rPr/>
              <w:t>商务条款全部满足或优于要求的，得10分 ，有1-2个负偏离得6分，有3-4个负偏离得3分，有5-6个负偏离得1分，有7个或以上负偏离的不得分。</w:t>
            </w:r>
          </w:p>
        </w:tc>
      </w:tr>
      <w:tr>
        <w:tc>
          <w:tcPr>
            <w:tcW w:type="dxa" w:w="922"/>
            <w:gridSpan w:val="2"/>
            <w:vMerge/>
          </w:tcPr>
          <w:p/>
        </w:tc>
        <w:tc>
          <w:tcPr>
            <w:tcW w:type="dxa" w:w="2307"/>
          </w:tcPr>
          <w:p>
            <w:pPr>
              <w:pStyle w:val="null3"/>
              <w:jc w:val="left"/>
            </w:pPr>
            <w:r>
              <w:rPr/>
              <w:t>项目业绩 (12.0分)</w:t>
            </w:r>
          </w:p>
        </w:tc>
        <w:tc>
          <w:tcPr>
            <w:tcW w:type="dxa" w:w="5076"/>
          </w:tcPr>
          <w:p>
            <w:pPr>
              <w:pStyle w:val="null3"/>
              <w:jc w:val="left"/>
            </w:pPr>
            <w:r>
              <w:rPr/>
              <w:t>自2022年1月1日至今承接过类似项目的，提供1个得4分，此项最高得12分。 注：以合同签订时间为准，供应商须提供项目合同关键页或者中标（成交）通知书扫描件（复印件），未提供不得分。</w:t>
            </w:r>
          </w:p>
        </w:tc>
      </w:tr>
      <w:tr>
        <w:tc>
          <w:tcPr>
            <w:tcW w:type="dxa" w:w="922"/>
            <w:gridSpan w:val="2"/>
            <w:vMerge/>
          </w:tcPr>
          <w:p/>
        </w:tc>
        <w:tc>
          <w:tcPr>
            <w:tcW w:type="dxa" w:w="2307"/>
          </w:tcPr>
          <w:p>
            <w:pPr>
              <w:pStyle w:val="null3"/>
              <w:jc w:val="left"/>
            </w:pPr>
            <w:r>
              <w:rPr/>
              <w:t>拟投入人员配备情况 (8.0分)</w:t>
            </w:r>
            <w:r>
              <w:rPr/>
              <w:t>，（等次分值选择：</w:t>
            </w:r>
            <w:r>
              <w:rPr/>
              <w:t>0.0;</w:t>
            </w:r>
            <w:r>
              <w:rPr/>
              <w:t>1.0;</w:t>
            </w:r>
            <w:r>
              <w:rPr/>
              <w:t>3.0;</w:t>
            </w:r>
            <w:r>
              <w:rPr/>
              <w:t>5.0;</w:t>
            </w:r>
            <w:r>
              <w:rPr/>
              <w:t>8.0;</w:t>
            </w:r>
            <w:r>
              <w:rPr/>
              <w:t>）</w:t>
            </w:r>
          </w:p>
        </w:tc>
        <w:tc>
          <w:tcPr>
            <w:tcW w:type="dxa" w:w="5076"/>
          </w:tcPr>
          <w:p>
            <w:pPr>
              <w:pStyle w:val="null3"/>
              <w:jc w:val="left"/>
            </w:pPr>
            <w:r>
              <w:rPr/>
              <w:t>拟投入人员配备情况： 1.人员管理架构完整、人员专业性强、项目经验丰富，得8分； 2.人员管理架构较完整、人员专业性较强、项目经验较丰富，得5分； 3.人员管理架构一般、人员专业性一般、项目经验一般，得3分； 4.人员管理架构不完整、人员专业性差、项目经验差，得1分； 5.未提供方案不得分。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20"/>
        <w:jc w:val="center"/>
      </w:pPr>
      <w:r>
        <w:rPr>
          <w:sz w:val="21"/>
        </w:rPr>
        <w:t xml:space="preserve"> </w:t>
      </w:r>
      <w:r>
        <w:rPr>
          <w:sz w:val="21"/>
          <w:b/>
        </w:rPr>
        <w:t>（最终以双方实际签订为准）</w:t>
      </w:r>
    </w:p>
    <w:p>
      <w:pPr>
        <w:pStyle w:val="null3"/>
        <w:jc w:val="both"/>
      </w:pPr>
      <w:r>
        <w:rPr>
          <w:sz w:val="21"/>
          <w:b/>
          <w:shd w:fill="FFFFFF" w:val="clear"/>
        </w:rPr>
        <w:t>甲方：</w:t>
      </w:r>
      <w:r>
        <w:rPr>
          <w:sz w:val="21"/>
          <w:b/>
          <w:shd w:fill="FFFFFF" w:val="clear"/>
        </w:rPr>
        <w:t xml:space="preserve">  </w:t>
      </w:r>
    </w:p>
    <w:p>
      <w:pPr>
        <w:pStyle w:val="null3"/>
        <w:jc w:val="both"/>
      </w:pPr>
      <w:r>
        <w:rPr>
          <w:sz w:val="21"/>
          <w:shd w:fill="FFFFFF" w:val="clear"/>
        </w:rPr>
        <w:t>电话：</w:t>
      </w:r>
      <w:r>
        <w:rPr>
          <w:sz w:val="21"/>
          <w:b/>
          <w:shd w:fill="FFFFFF" w:val="clear"/>
        </w:rPr>
        <w:t xml:space="preserve">  </w:t>
      </w:r>
      <w:r>
        <w:rPr>
          <w:sz w:val="21"/>
          <w:shd w:fill="FFFFFF" w:val="clear"/>
        </w:rPr>
        <w:t>传真</w:t>
      </w:r>
      <w:r>
        <w:rPr>
          <w:sz w:val="21"/>
          <w:shd w:fill="FFFFFF" w:val="clear"/>
        </w:rPr>
        <w:t>：</w:t>
      </w:r>
      <w:r>
        <w:rPr>
          <w:sz w:val="21"/>
          <w:b/>
          <w:shd w:fill="FFFFFF" w:val="clear"/>
        </w:rPr>
        <w:t xml:space="preserve">  </w:t>
      </w:r>
      <w:r>
        <w:rPr>
          <w:sz w:val="21"/>
          <w:shd w:fill="FFFFFF" w:val="clear"/>
        </w:rPr>
        <w:t>地址：</w:t>
      </w:r>
      <w:r>
        <w:rPr>
          <w:sz w:val="21"/>
          <w:b/>
          <w:shd w:fill="FFFFFF" w:val="clear"/>
        </w:rPr>
        <w:t xml:space="preserve">   </w:t>
      </w:r>
    </w:p>
    <w:p>
      <w:pPr>
        <w:pStyle w:val="null3"/>
        <w:jc w:val="both"/>
      </w:pPr>
      <w:r>
        <w:rPr>
          <w:sz w:val="21"/>
          <w:b/>
          <w:shd w:fill="FFFFFF" w:val="clear"/>
        </w:rPr>
        <w:t>乙方：</w:t>
      </w:r>
      <w:r>
        <w:rPr>
          <w:sz w:val="21"/>
          <w:b/>
          <w:shd w:fill="FFFFFF" w:val="clear"/>
        </w:rPr>
        <w:t xml:space="preserve">  </w:t>
      </w:r>
    </w:p>
    <w:p>
      <w:pPr>
        <w:pStyle w:val="null3"/>
        <w:jc w:val="both"/>
      </w:pPr>
      <w:r>
        <w:rPr>
          <w:sz w:val="21"/>
          <w:shd w:fill="FFFFFF" w:val="clear"/>
        </w:rPr>
        <w:t>电话：</w:t>
      </w:r>
      <w:r>
        <w:rPr>
          <w:sz w:val="21"/>
          <w:b/>
          <w:shd w:fill="FFFFFF" w:val="clear"/>
        </w:rPr>
        <w:t xml:space="preserve">   </w:t>
      </w:r>
      <w:r>
        <w:rPr>
          <w:sz w:val="21"/>
          <w:shd w:fill="FFFFFF" w:val="clear"/>
        </w:rPr>
        <w:t>传真：</w:t>
      </w:r>
      <w:r>
        <w:rPr>
          <w:sz w:val="21"/>
          <w:b/>
          <w:shd w:fill="FFFFFF" w:val="clear"/>
        </w:rPr>
        <w:t xml:space="preserve">   </w:t>
      </w:r>
      <w:r>
        <w:rPr>
          <w:sz w:val="21"/>
          <w:shd w:fill="FFFFFF" w:val="clear"/>
        </w:rPr>
        <w:t>地址：</w:t>
      </w:r>
      <w:r>
        <w:rPr>
          <w:sz w:val="21"/>
          <w:b/>
          <w:shd w:fill="FFFFFF" w:val="clear"/>
        </w:rPr>
        <w:t xml:space="preserve">   </w:t>
      </w:r>
    </w:p>
    <w:p>
      <w:pPr>
        <w:pStyle w:val="null3"/>
        <w:jc w:val="both"/>
      </w:pPr>
      <w:r>
        <w:rPr>
          <w:sz w:val="21"/>
          <w:shd w:fill="FFFFFF" w:val="clear"/>
        </w:rPr>
        <w:t xml:space="preserve"> </w:t>
      </w:r>
    </w:p>
    <w:p>
      <w:pPr>
        <w:pStyle w:val="null3"/>
        <w:jc w:val="both"/>
      </w:pPr>
      <w:r>
        <w:rPr>
          <w:sz w:val="21"/>
          <w:shd w:fill="FFFFFF" w:val="clear"/>
        </w:rPr>
        <w:t xml:space="preserve">  </w:t>
      </w:r>
      <w:r>
        <w:rPr>
          <w:sz w:val="21"/>
          <w:shd w:fill="FFFFFF" w:val="clear"/>
        </w:rPr>
        <w:t>根据</w:t>
      </w:r>
      <w:r>
        <w:rPr>
          <w:sz w:val="21"/>
          <w:shd w:fill="FFFFFF" w:val="clear"/>
        </w:rPr>
        <w:t xml:space="preserve">          </w:t>
      </w:r>
      <w:r>
        <w:rPr>
          <w:sz w:val="21"/>
          <w:shd w:fill="FFFFFF" w:val="clear"/>
        </w:rPr>
        <w:t>项目</w:t>
      </w:r>
      <w:r>
        <w:rPr>
          <w:sz w:val="21"/>
          <w:shd w:fill="FFFFFF" w:val="clear"/>
        </w:rPr>
        <w:t>的采购结果，按照《中华人民共和国政府采购法》，《中华人民共和国民法典</w:t>
      </w:r>
      <w:r>
        <w:rPr>
          <w:sz w:val="21"/>
          <w:shd w:fill="FFFFFF" w:val="clear"/>
        </w:rPr>
        <w:t>(合同编)》的规定，经双方协商，本着平等互利和诚实信用的原则，一致同意遵守本合同如下。</w:t>
      </w:r>
    </w:p>
    <w:p>
      <w:pPr>
        <w:pStyle w:val="null3"/>
        <w:jc w:val="both"/>
      </w:pPr>
      <w:r>
        <w:rPr>
          <w:sz w:val="21"/>
          <w:b/>
          <w:shd w:fill="FFFFFF" w:val="clear"/>
        </w:rPr>
        <w:t>一、合同金额</w:t>
      </w:r>
    </w:p>
    <w:p>
      <w:pPr>
        <w:pStyle w:val="null3"/>
        <w:jc w:val="both"/>
      </w:pPr>
      <w:r>
        <w:rPr>
          <w:sz w:val="21"/>
          <w:shd w:fill="FFFFFF" w:val="clear"/>
        </w:rPr>
        <w:t>　　合同金额为（大写）：</w:t>
      </w:r>
      <w:r>
        <w:rPr>
          <w:sz w:val="21"/>
          <w:shd w:fill="FFFFFF" w:val="clear"/>
        </w:rPr>
        <w:t>_____________元（￥_________元）人民币。</w:t>
      </w:r>
    </w:p>
    <w:p>
      <w:pPr>
        <w:pStyle w:val="null3"/>
        <w:jc w:val="both"/>
      </w:pPr>
      <w:r>
        <w:rPr>
          <w:sz w:val="21"/>
          <w:b/>
          <w:shd w:fill="FFFFFF" w:val="clear"/>
        </w:rPr>
        <w:t>二、服务范围</w:t>
      </w:r>
    </w:p>
    <w:p>
      <w:pPr>
        <w:pStyle w:val="null3"/>
        <w:jc w:val="both"/>
      </w:pPr>
      <w:r>
        <w:rPr>
          <w:sz w:val="21"/>
          <w:shd w:fill="FFFFFF" w:val="clear"/>
        </w:rPr>
        <w:t>　　甲方聘请乙方提供以下服务：</w:t>
      </w:r>
    </w:p>
    <w:p>
      <w:pPr>
        <w:pStyle w:val="null3"/>
        <w:jc w:val="both"/>
      </w:pPr>
      <w:r>
        <w:rPr>
          <w:sz w:val="21"/>
          <w:shd w:fill="FFFFFF" w:val="clear"/>
        </w:rPr>
        <w:t>1．　　　　　　　　　　　。</w:t>
      </w:r>
    </w:p>
    <w:p>
      <w:pPr>
        <w:pStyle w:val="null3"/>
        <w:jc w:val="both"/>
      </w:pPr>
      <w:r>
        <w:rPr>
          <w:sz w:val="21"/>
          <w:shd w:fill="FFFFFF" w:val="clear"/>
        </w:rPr>
        <w:t>2．　　　　　　　　　　　</w:t>
      </w:r>
    </w:p>
    <w:p>
      <w:pPr>
        <w:pStyle w:val="null3"/>
        <w:jc w:val="both"/>
      </w:pPr>
      <w:r>
        <w:rPr>
          <w:sz w:val="21"/>
          <w:shd w:fill="FFFFFF" w:val="clear"/>
        </w:rPr>
        <w:t>……</w:t>
      </w:r>
    </w:p>
    <w:p>
      <w:pPr>
        <w:pStyle w:val="null3"/>
        <w:jc w:val="both"/>
      </w:pPr>
      <w:r>
        <w:rPr>
          <w:sz w:val="21"/>
          <w:b/>
          <w:shd w:fill="FFFFFF" w:val="clear"/>
        </w:rPr>
        <w:t>三、甲方乙方的权利和义务</w:t>
      </w:r>
    </w:p>
    <w:p>
      <w:pPr>
        <w:pStyle w:val="null3"/>
        <w:jc w:val="both"/>
      </w:pPr>
      <w:r>
        <w:rPr>
          <w:sz w:val="21"/>
          <w:shd w:fill="FFFFFF" w:val="clear"/>
        </w:rPr>
        <w:t>1.甲方的权利和义务</w:t>
      </w:r>
    </w:p>
    <w:p>
      <w:pPr>
        <w:pStyle w:val="null3"/>
        <w:jc w:val="both"/>
      </w:pPr>
      <w:r>
        <w:rPr>
          <w:sz w:val="21"/>
          <w:shd w:fill="FFFFFF" w:val="clear"/>
        </w:rPr>
        <w:t>2.乙方的权利和义务</w:t>
      </w:r>
    </w:p>
    <w:p>
      <w:pPr>
        <w:pStyle w:val="null3"/>
        <w:jc w:val="both"/>
      </w:pPr>
      <w:r>
        <w:rPr>
          <w:sz w:val="21"/>
          <w:b/>
          <w:shd w:fill="FFFFFF" w:val="clear"/>
        </w:rPr>
        <w:t>四、服务期间（项目完成期限）</w:t>
      </w:r>
    </w:p>
    <w:p>
      <w:pPr>
        <w:pStyle w:val="null3"/>
        <w:jc w:val="both"/>
      </w:pPr>
      <w:r>
        <w:rPr>
          <w:sz w:val="21"/>
          <w:shd w:fill="FFFFFF" w:val="clear"/>
        </w:rPr>
        <w:t>1.委托服务期间自______年______月至______年______月止。</w:t>
      </w:r>
    </w:p>
    <w:p>
      <w:pPr>
        <w:pStyle w:val="null3"/>
        <w:jc w:val="both"/>
      </w:pPr>
      <w:r>
        <w:rPr>
          <w:sz w:val="21"/>
          <w:b/>
          <w:shd w:fill="FFFFFF" w:val="clear"/>
        </w:rPr>
        <w:t>五、付款方式</w:t>
      </w:r>
    </w:p>
    <w:p>
      <w:pPr>
        <w:pStyle w:val="null3"/>
        <w:ind w:firstLine="420"/>
        <w:jc w:val="both"/>
      </w:pPr>
      <w:r>
        <w:rPr>
          <w:sz w:val="21"/>
        </w:rPr>
        <w:t>1期：预付款支付比例30%,签订合同后5个工作日内</w:t>
      </w:r>
      <w:r>
        <w:rPr>
          <w:sz w:val="21"/>
        </w:rPr>
        <w:t>甲方</w:t>
      </w:r>
      <w:r>
        <w:rPr>
          <w:sz w:val="21"/>
        </w:rPr>
        <w:t>经有关审批程序审批后提交财政统一集中支付，</w:t>
      </w:r>
      <w:r>
        <w:rPr>
          <w:sz w:val="21"/>
        </w:rPr>
        <w:t>甲方</w:t>
      </w:r>
      <w:r>
        <w:rPr>
          <w:sz w:val="21"/>
        </w:rPr>
        <w:t>向</w:t>
      </w:r>
      <w:r>
        <w:rPr>
          <w:sz w:val="21"/>
        </w:rPr>
        <w:t>乙方</w:t>
      </w:r>
      <w:r>
        <w:rPr>
          <w:sz w:val="21"/>
        </w:rPr>
        <w:t>支付合同价的</w:t>
      </w:r>
      <w:r>
        <w:rPr>
          <w:sz w:val="21"/>
        </w:rPr>
        <w:t>30%作为工程预付款；</w:t>
      </w:r>
    </w:p>
    <w:p>
      <w:pPr>
        <w:pStyle w:val="null3"/>
        <w:ind w:firstLine="420"/>
        <w:jc w:val="both"/>
      </w:pPr>
      <w:r>
        <w:rPr>
          <w:sz w:val="21"/>
        </w:rPr>
        <w:t>2期：进度款支付比例50%,工程款以形象进度为准，付款申请最低额度不少于合同价的10％。付至工程合同总额的80%工程款后不再付款（含预付款）。</w:t>
      </w:r>
    </w:p>
    <w:p>
      <w:pPr>
        <w:pStyle w:val="null3"/>
        <w:ind w:firstLine="420"/>
        <w:jc w:val="both"/>
      </w:pPr>
      <w:r>
        <w:rPr>
          <w:sz w:val="21"/>
        </w:rPr>
        <w:t>3期：结算款支付比例20%,工程竣工（完工）验收合格并结算审核定案后，</w:t>
      </w:r>
      <w:r>
        <w:rPr>
          <w:sz w:val="21"/>
        </w:rPr>
        <w:t>甲方</w:t>
      </w:r>
      <w:r>
        <w:rPr>
          <w:sz w:val="21"/>
        </w:rPr>
        <w:t>经有关审批程序审批后在</w:t>
      </w:r>
      <w:r>
        <w:rPr>
          <w:sz w:val="21"/>
        </w:rPr>
        <w:t>5个工作日内提交财政统一集中支付。</w:t>
      </w:r>
    </w:p>
    <w:p>
      <w:pPr>
        <w:pStyle w:val="null3"/>
        <w:ind w:firstLine="420"/>
        <w:jc w:val="both"/>
      </w:pPr>
      <w:r>
        <w:rPr>
          <w:sz w:val="21"/>
        </w:rPr>
        <w:t>注：付款项时，</w:t>
      </w:r>
      <w:r>
        <w:rPr>
          <w:sz w:val="21"/>
        </w:rPr>
        <w:t>乙方</w:t>
      </w:r>
      <w:r>
        <w:rPr>
          <w:sz w:val="21"/>
        </w:rPr>
        <w:t>应提前向</w:t>
      </w:r>
      <w:r>
        <w:rPr>
          <w:sz w:val="21"/>
        </w:rPr>
        <w:t>甲方</w:t>
      </w:r>
      <w:r>
        <w:rPr>
          <w:sz w:val="21"/>
        </w:rPr>
        <w:t>提供相应金额的正式发票和付款申请，</w:t>
      </w:r>
      <w:r>
        <w:rPr>
          <w:sz w:val="21"/>
        </w:rPr>
        <w:t>甲方</w:t>
      </w:r>
      <w:r>
        <w:rPr>
          <w:sz w:val="21"/>
        </w:rPr>
        <w:t>经有关审批程序审批后在</w:t>
      </w:r>
      <w:r>
        <w:rPr>
          <w:sz w:val="21"/>
        </w:rPr>
        <w:t>5个工作日内提交财政统一集中支付。实际付款时间和金额以财政部门支付为准。</w:t>
      </w:r>
      <w:r>
        <w:br/>
      </w:r>
      <w:r>
        <w:rPr>
          <w:sz w:val="21"/>
          <w:b/>
        </w:rPr>
        <w:t>六、履约保证金</w:t>
      </w:r>
    </w:p>
    <w:p>
      <w:pPr>
        <w:pStyle w:val="null3"/>
        <w:ind w:firstLine="420"/>
        <w:jc w:val="both"/>
      </w:pPr>
      <w:r>
        <w:rPr>
          <w:sz w:val="21"/>
        </w:rPr>
        <w:t>收取比例：</w:t>
      </w:r>
      <w:r>
        <w:rPr>
          <w:sz w:val="21"/>
        </w:rPr>
        <w:t>5%</w:t>
      </w:r>
    </w:p>
    <w:p>
      <w:pPr>
        <w:pStyle w:val="null3"/>
        <w:ind w:firstLine="420"/>
        <w:jc w:val="both"/>
      </w:pPr>
      <w:r>
        <w:rPr>
          <w:sz w:val="21"/>
        </w:rPr>
        <w:t>说明：</w:t>
      </w:r>
    </w:p>
    <w:p>
      <w:pPr>
        <w:pStyle w:val="null3"/>
        <w:ind w:firstLine="420"/>
        <w:jc w:val="both"/>
      </w:pPr>
      <w:r>
        <w:rPr>
          <w:sz w:val="21"/>
        </w:rPr>
        <w:t>1.履约保证金金额：成交合同价的5%。</w:t>
      </w:r>
    </w:p>
    <w:p>
      <w:pPr>
        <w:pStyle w:val="null3"/>
        <w:ind w:firstLine="420"/>
        <w:jc w:val="both"/>
      </w:pPr>
      <w:r>
        <w:rPr>
          <w:sz w:val="21"/>
        </w:rPr>
        <w:t>2.交纳方式：以金融机构、担保机构出具的保函等非现金形式提交。</w:t>
      </w:r>
    </w:p>
    <w:p>
      <w:pPr>
        <w:pStyle w:val="null3"/>
        <w:ind w:firstLine="420"/>
        <w:jc w:val="both"/>
      </w:pPr>
      <w:r>
        <w:rPr>
          <w:sz w:val="21"/>
        </w:rPr>
        <w:t>3.乙方于合同签订前5个工作日内向甲方提交履约保函；</w:t>
      </w:r>
    </w:p>
    <w:p>
      <w:pPr>
        <w:pStyle w:val="null3"/>
        <w:ind w:firstLine="420"/>
        <w:jc w:val="both"/>
      </w:pPr>
      <w:r>
        <w:rPr>
          <w:sz w:val="21"/>
        </w:rPr>
        <w:t>4.履约保证金待本项目验收合格交付之日算起自动转为本项目质保金，质保金在并网且验收合格之日起计算12个月后的10个工作日内无息退还给乙方。以保函形式提交履约保证金的（保函有效期须不少于质保期期限），在质保期满之日起自动失效，如遇特殊情况在有效期内不能正常完成履约的，乙方应提前15天办理保函延期手续。</w:t>
      </w:r>
    </w:p>
    <w:p>
      <w:pPr>
        <w:pStyle w:val="null3"/>
        <w:ind w:firstLine="420"/>
        <w:jc w:val="both"/>
      </w:pPr>
      <w:r>
        <w:rPr>
          <w:sz w:val="21"/>
        </w:rPr>
        <w:t>5.不予退还的情形：乙方不履行与甲方订立的合同的，履约保证金不予退还，给甲方造成的损失超过履约保证金数额的，还应当对超过部分予以赔偿。</w:t>
      </w:r>
    </w:p>
    <w:p>
      <w:pPr>
        <w:pStyle w:val="null3"/>
        <w:ind w:firstLine="420"/>
        <w:jc w:val="both"/>
      </w:pPr>
      <w:r>
        <w:rPr>
          <w:sz w:val="21"/>
        </w:rPr>
        <w:t>6.违约责任：乙方违约的，甲方将按照扣除其全部或部分履约保证金，或由担保人承担担保责任。如果乙方违约给甲方造成的损失超过履约保证金的，还应当依法赔偿超过部分的损失。</w:t>
      </w:r>
    </w:p>
    <w:p>
      <w:pPr>
        <w:pStyle w:val="null3"/>
        <w:jc w:val="both"/>
      </w:pPr>
      <w:r>
        <w:rPr>
          <w:sz w:val="21"/>
          <w:b/>
          <w:shd w:fill="FFFFFF" w:val="clear"/>
        </w:rPr>
        <w:t>七、知识产权归属</w:t>
      </w:r>
    </w:p>
    <w:p>
      <w:pPr>
        <w:pStyle w:val="null3"/>
        <w:jc w:val="both"/>
      </w:pPr>
      <w:r>
        <w:rPr>
          <w:sz w:val="21"/>
          <w:b/>
          <w:shd w:fill="FFFFFF" w:val="clear"/>
        </w:rPr>
        <w:t>八、保密</w:t>
      </w:r>
    </w:p>
    <w:p>
      <w:pPr>
        <w:pStyle w:val="null3"/>
        <w:jc w:val="both"/>
      </w:pPr>
      <w:r>
        <w:rPr>
          <w:sz w:val="21"/>
          <w:b/>
          <w:shd w:fill="FFFFFF" w:val="clear"/>
        </w:rPr>
        <w:t>九、违约责任与赔偿损失</w:t>
      </w:r>
    </w:p>
    <w:p>
      <w:pPr>
        <w:pStyle w:val="null3"/>
        <w:jc w:val="both"/>
      </w:pPr>
      <w:r>
        <w:rPr>
          <w:sz w:val="21"/>
          <w:shd w:fill="FFFFFF" w:val="clear"/>
        </w:rPr>
        <w:t>1.乙方提供的服务不符合本合同规定的，甲方有权拒收，并且乙方须向甲方方支付本合同总价5%的违约金。</w:t>
      </w:r>
    </w:p>
    <w:p>
      <w:pPr>
        <w:pStyle w:val="null3"/>
        <w:jc w:val="both"/>
      </w:pPr>
      <w:r>
        <w:rPr>
          <w:sz w:val="21"/>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1"/>
          <w:shd w:fill="FFFFFF" w:val="clear"/>
        </w:rPr>
        <w:t>4.对于因甲方原因导致变更、中止或者终止政府采购合同的，甲方应当依照以下合同约定对供应商受到的损失予以赔偿或者补偿：</w:t>
      </w:r>
    </w:p>
    <w:p>
      <w:pPr>
        <w:pStyle w:val="null3"/>
        <w:jc w:val="both"/>
      </w:pPr>
      <w:r>
        <w:rPr>
          <w:sz w:val="21"/>
          <w:shd w:fill="FFFFFF" w:val="clear"/>
        </w:rPr>
        <w:t xml:space="preserve">    </w:t>
      </w:r>
      <w:r>
        <w:rPr>
          <w:sz w:val="21"/>
          <w:shd w:fill="FFFFFF" w:val="clear"/>
        </w:rPr>
        <w:t>5.其它违约责任按《中华人民共和国民法典(合同编)》处理。</w:t>
      </w:r>
    </w:p>
    <w:p>
      <w:pPr>
        <w:pStyle w:val="null3"/>
        <w:jc w:val="both"/>
      </w:pPr>
      <w:r>
        <w:rPr>
          <w:sz w:val="21"/>
          <w:b/>
          <w:shd w:fill="FFFFFF" w:val="clear"/>
        </w:rPr>
        <w:t>十、争议的解决</w:t>
      </w:r>
    </w:p>
    <w:p>
      <w:pPr>
        <w:pStyle w:val="null3"/>
        <w:ind w:firstLine="400"/>
        <w:jc w:val="both"/>
      </w:pPr>
      <w:r>
        <w:rPr>
          <w:sz w:val="21"/>
          <w:shd w:fill="FFFFFF" w:val="clear"/>
        </w:rPr>
        <w:t>合同执行过程中发生的任何争议，如双方不能通过友好协商解决，按相关法律法规处理。</w:t>
      </w:r>
      <w:r>
        <w:rPr>
          <w:sz w:val="21"/>
          <w:shd w:fill="FFFFFF" w:val="clear"/>
        </w:rPr>
        <w:t xml:space="preserve">     </w:t>
      </w:r>
    </w:p>
    <w:p>
      <w:pPr>
        <w:pStyle w:val="null3"/>
        <w:jc w:val="both"/>
      </w:pPr>
      <w:r>
        <w:rPr>
          <w:sz w:val="21"/>
          <w:b/>
          <w:shd w:fill="FFFFFF" w:val="clear"/>
        </w:rPr>
        <w:t>十一、不可抗力</w:t>
      </w:r>
    </w:p>
    <w:p>
      <w:pPr>
        <w:pStyle w:val="null3"/>
        <w:jc w:val="both"/>
      </w:pPr>
      <w:r>
        <w:rPr>
          <w:sz w:val="21"/>
          <w:shd w:fill="FFFFFF" w:val="clear"/>
        </w:rPr>
        <w:t>　　任何一方由于不可抗力原因不能履行合同时，应在不可抗力事件结束后</w:t>
      </w:r>
      <w:r>
        <w:rPr>
          <w:sz w:val="21"/>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shd w:fill="FFFFFF" w:val="clear"/>
        </w:rPr>
        <w:t>十二、税费</w:t>
      </w:r>
    </w:p>
    <w:p>
      <w:pPr>
        <w:pStyle w:val="null3"/>
        <w:jc w:val="both"/>
      </w:pPr>
      <w:r>
        <w:rPr>
          <w:sz w:val="21"/>
          <w:shd w:fill="FFFFFF" w:val="clear"/>
        </w:rPr>
        <w:t>　　在中国境内、外发生的与本合同执行有关的一切税费均由乙方负担。</w:t>
      </w:r>
    </w:p>
    <w:p>
      <w:pPr>
        <w:pStyle w:val="null3"/>
        <w:jc w:val="both"/>
      </w:pPr>
      <w:r>
        <w:rPr>
          <w:sz w:val="21"/>
          <w:b/>
          <w:shd w:fill="FFFFFF" w:val="clear"/>
        </w:rPr>
        <w:t>十三、其它</w:t>
      </w:r>
    </w:p>
    <w:p>
      <w:pPr>
        <w:pStyle w:val="null3"/>
        <w:jc w:val="both"/>
      </w:pPr>
      <w:r>
        <w:rPr>
          <w:sz w:val="21"/>
          <w:shd w:fill="FFFFFF" w:val="clear"/>
        </w:rPr>
        <w:t>1.本合同所有附件、招标文件、投标文件、中标通知书均为合同的有效组成部分，与本合同具有同等法律效力。</w:t>
      </w:r>
    </w:p>
    <w:p>
      <w:pPr>
        <w:pStyle w:val="null3"/>
        <w:jc w:val="both"/>
      </w:pPr>
      <w:r>
        <w:rPr>
          <w:sz w:val="21"/>
          <w:shd w:fill="FFFFFF" w:val="clear"/>
        </w:rPr>
        <w:t>2.在执行本合同的过程中，所有经双方签署确认的文件（包括会议纪要、补充协议、往来信函）即成为本合同的有效组成部分。</w:t>
      </w:r>
    </w:p>
    <w:p>
      <w:pPr>
        <w:pStyle w:val="null3"/>
        <w:jc w:val="both"/>
      </w:pPr>
      <w:r>
        <w:rPr>
          <w:sz w:val="21"/>
          <w:shd w:fill="FFFFFF" w:val="clear"/>
        </w:rPr>
        <w:t>3.如一方地址、电话、传真号码有变更，应在变更当日内书面通知对方，否则，应承担相应责任。</w:t>
      </w:r>
    </w:p>
    <w:p>
      <w:pPr>
        <w:pStyle w:val="null3"/>
        <w:jc w:val="both"/>
      </w:pPr>
      <w:r>
        <w:rPr>
          <w:sz w:val="21"/>
          <w:shd w:fill="FFFFFF" w:val="clear"/>
        </w:rPr>
        <w:t>4.除甲方事先书面同意外，乙方不得部分或全部转让其应履行的合同项下的义务。</w:t>
      </w:r>
    </w:p>
    <w:p>
      <w:pPr>
        <w:pStyle w:val="null3"/>
        <w:jc w:val="both"/>
      </w:pPr>
      <w:r>
        <w:rPr>
          <w:sz w:val="21"/>
          <w:b/>
          <w:shd w:fill="FFFFFF" w:val="clear"/>
        </w:rPr>
        <w:t>十四、合同生效</w:t>
      </w:r>
    </w:p>
    <w:p>
      <w:pPr>
        <w:pStyle w:val="null3"/>
        <w:jc w:val="both"/>
      </w:pPr>
      <w:r>
        <w:rPr>
          <w:sz w:val="21"/>
          <w:shd w:fill="FFFFFF" w:val="clear"/>
        </w:rPr>
        <w:t>1.本合同在甲乙双方法人代表或其授权代表签字盖章后生效。</w:t>
      </w:r>
    </w:p>
    <w:p>
      <w:pPr>
        <w:pStyle w:val="null3"/>
        <w:jc w:val="both"/>
      </w:pPr>
      <w:r>
        <w:rPr>
          <w:sz w:val="21"/>
          <w:shd w:fill="FFFFFF" w:val="clear"/>
        </w:rPr>
        <w:t>2.合同一式    份。</w:t>
      </w:r>
    </w:p>
    <w:p>
      <w:pPr>
        <w:pStyle w:val="null3"/>
        <w:jc w:val="both"/>
      </w:pPr>
      <w:r>
        <w:rPr>
          <w:sz w:val="21"/>
          <w:shd w:fill="FFFFFF" w:val="clear"/>
        </w:rPr>
        <w:t xml:space="preserve"> </w:t>
      </w:r>
    </w:p>
    <w:p>
      <w:pPr>
        <w:pStyle w:val="null3"/>
        <w:jc w:val="both"/>
      </w:pPr>
      <w:r>
        <w:rPr>
          <w:sz w:val="21"/>
          <w:b/>
          <w:shd w:fill="FFFFFF" w:val="clear"/>
        </w:rPr>
        <w:t>甲方（盖章）：</w:t>
      </w:r>
      <w:r>
        <w:rPr>
          <w:sz w:val="21"/>
          <w:b/>
          <w:shd w:fill="FFFFFF" w:val="clear"/>
        </w:rPr>
        <w:t xml:space="preserve">              </w:t>
      </w:r>
      <w:r>
        <w:rPr>
          <w:sz w:val="21"/>
          <w:b/>
          <w:shd w:fill="FFFFFF" w:val="clear"/>
        </w:rPr>
        <w:t>乙方（盖章）：</w:t>
      </w:r>
    </w:p>
    <w:p>
      <w:pPr>
        <w:pStyle w:val="null3"/>
        <w:jc w:val="both"/>
      </w:pPr>
      <w:r>
        <w:rPr>
          <w:sz w:val="21"/>
          <w:b/>
          <w:shd w:fill="FFFFFF" w:val="clear"/>
        </w:rPr>
        <w:t>代表：</w:t>
      </w:r>
      <w:r>
        <w:rPr>
          <w:sz w:val="21"/>
          <w:b/>
          <w:shd w:fill="FFFFFF" w:val="clear"/>
        </w:rPr>
        <w:t xml:space="preserve">                      </w:t>
      </w:r>
      <w:r>
        <w:rPr>
          <w:sz w:val="21"/>
          <w:b/>
          <w:shd w:fill="FFFFFF" w:val="clear"/>
        </w:rPr>
        <w:t>代表：</w:t>
      </w:r>
    </w:p>
    <w:p>
      <w:pPr>
        <w:pStyle w:val="null3"/>
        <w:jc w:val="both"/>
      </w:pPr>
      <w:r>
        <w:rPr>
          <w:sz w:val="21"/>
          <w:shd w:fill="FFFFFF" w:val="clear"/>
        </w:rPr>
        <w:t>签订地点：</w:t>
      </w:r>
    </w:p>
    <w:p>
      <w:pPr>
        <w:pStyle w:val="null3"/>
        <w:jc w:val="both"/>
      </w:pPr>
      <w:r>
        <w:rPr>
          <w:sz w:val="21"/>
          <w:shd w:fill="FFFFFF" w:val="clear"/>
        </w:rPr>
        <w:t>签订日期：　年　　月　日</w:t>
      </w:r>
      <w:r>
        <w:rPr>
          <w:sz w:val="21"/>
          <w:shd w:fill="FFFFFF" w:val="clear"/>
        </w:rPr>
        <w:t xml:space="preserve">    </w:t>
      </w:r>
      <w:r>
        <w:rPr>
          <w:sz w:val="21"/>
          <w:shd w:fill="FFFFFF" w:val="clear"/>
        </w:rPr>
        <w:t>签订日期：　　　年　　月　　日</w:t>
      </w:r>
    </w:p>
    <w:p>
      <w:pPr>
        <w:pStyle w:val="null3"/>
        <w:ind w:firstLine="2940"/>
        <w:jc w:val="both"/>
      </w:pPr>
      <w:r>
        <w:rPr>
          <w:sz w:val="21"/>
          <w:shd w:fill="FFFFFF" w:val="clear"/>
        </w:rPr>
        <w:t>开户名称：</w:t>
      </w:r>
    </w:p>
    <w:p>
      <w:pPr>
        <w:pStyle w:val="null3"/>
        <w:ind w:firstLine="2940"/>
        <w:jc w:val="both"/>
      </w:pPr>
      <w:r>
        <w:rPr>
          <w:sz w:val="21"/>
          <w:shd w:fill="FFFFFF" w:val="clear"/>
        </w:rPr>
        <w:t>银行帐号：</w:t>
      </w:r>
    </w:p>
    <w:p>
      <w:pPr>
        <w:pStyle w:val="null3"/>
        <w:ind w:firstLine="2940"/>
        <w:jc w:val="both"/>
      </w:pPr>
      <w:r>
        <w:rPr>
          <w:sz w:val="21"/>
          <w:shd w:fill="FFFFFF" w:val="clear"/>
        </w:rPr>
        <w:t>开户行：</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441401-2025-00071</w:t>
      </w:r>
    </w:p>
    <w:p>
      <w:pPr>
        <w:pStyle w:val="null3"/>
        <w:jc w:val="center"/>
        <w:outlineLvl w:val="3"/>
      </w:pPr>
      <w:r>
        <w:rPr>
          <w:sz w:val="24"/>
          <w:b/>
        </w:rPr>
        <w:t>采购项目编号：</w:t>
      </w:r>
      <w:r>
        <w:rPr>
          <w:sz w:val="24"/>
          <w:b/>
        </w:rPr>
        <w:t>202501002112035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广州群生招标代理有限公司梅州分公司</w:t>
      </w:r>
    </w:p>
    <w:p>
      <w:pPr>
        <w:pStyle w:val="null3"/>
        <w:ind w:firstLine="480"/>
      </w:pPr>
      <w:r>
        <w:rPr/>
        <w:t xml:space="preserve"> 你方组织的</w:t>
      </w:r>
      <w:r>
        <w:rPr>
          <w:u w:val="single"/>
        </w:rPr>
        <w:t>“</w:t>
      </w:r>
      <w:r>
        <w:rPr>
          <w:u w:val="single"/>
        </w:rPr>
        <w:t>梅西水库梅西镇龙居村光伏发电系统和仓储综合开发项目</w:t>
      </w:r>
      <w:r>
        <w:rPr>
          <w:u w:val="single"/>
        </w:rPr>
        <w:t>”</w:t>
      </w:r>
      <w:r>
        <w:rPr/>
        <w:t>项目的竞争性磋商[采购项目编号为：</w:t>
      </w:r>
      <w:r>
        <w:rPr>
          <w:u w:val="single"/>
        </w:rPr>
        <w:t>202501002112035</w:t>
      </w:r>
      <w:r>
        <w:rPr/>
        <w:t>]，我方愿参与响应。</w:t>
      </w:r>
    </w:p>
    <w:p>
      <w:pPr>
        <w:pStyle w:val="null3"/>
        <w:ind w:firstLine="480"/>
      </w:pPr>
      <w:r>
        <w:rPr/>
        <w:t>我方确认收到贵方提供的</w:t>
      </w:r>
      <w:r>
        <w:rPr>
          <w:u w:val="single"/>
        </w:rPr>
        <w:t>“</w:t>
      </w:r>
      <w:r>
        <w:rPr>
          <w:u w:val="single"/>
        </w:rPr>
        <w:t>梅西水库梅西镇龙居村光伏发电系统和仓储综合开发项目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广州群生招标代理有限公司梅州分公司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梅西水库梅西镇龙居村光伏发电系统和仓储综合开发项目</w:t>
      </w:r>
      <w:r>
        <w:rPr/>
        <w:t>”项目采购[采购项目编号为</w:t>
      </w:r>
      <w:r>
        <w:rPr/>
        <w:t>202501002112035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梅州市梅西水库管理局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广州群生招标代理有限公司梅州分公司</w:t>
      </w:r>
    </w:p>
    <w:p>
      <w:pPr>
        <w:pStyle w:val="null3"/>
        <w:ind w:firstLine="480"/>
      </w:pPr>
      <w:r>
        <w:rPr/>
        <w:t>我单位参加贵公司组织的</w:t>
      </w:r>
      <w:r>
        <w:rPr/>
        <w:t>梅西水库梅西镇龙居村光伏发电系统和仓储综合开发项目</w:t>
      </w:r>
      <w:r>
        <w:rPr/>
        <w:t>（采购项目编号：</w:t>
      </w:r>
      <w:r>
        <w:rPr/>
        <w:t>202501002112035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广州群生招标代理有限公司梅州分公司</w:t>
      </w:r>
    </w:p>
    <w:p>
      <w:pPr>
        <w:pStyle w:val="null3"/>
        <w:ind w:firstLine="480"/>
      </w:pPr>
      <w:r>
        <w:rPr/>
        <w:t>我单位已登记并准备参与“</w:t>
      </w:r>
      <w:r>
        <w:rPr/>
        <w:t>梅西水库梅西镇龙居村光伏发电系统和仓储综合开发项目</w:t>
      </w:r>
      <w:r>
        <w:rPr/>
        <w:t>”项目（采购项目编号：</w:t>
      </w:r>
      <w:r>
        <w:rPr/>
        <w:t>202501002112035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