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BFFF3">
      <w:pPr>
        <w:spacing w:line="480" w:lineRule="exact"/>
        <w:jc w:val="center"/>
        <w:rPr>
          <w:rFonts w:hint="eastAsia" w:ascii="宋体" w:hAnsi="宋体" w:cs="宋体"/>
          <w:b/>
          <w:sz w:val="32"/>
          <w:szCs w:val="32"/>
        </w:rPr>
      </w:pPr>
    </w:p>
    <w:p w14:paraId="05A970DA">
      <w:pPr>
        <w:spacing w:line="360" w:lineRule="auto"/>
        <w:jc w:val="both"/>
        <w:rPr>
          <w:rFonts w:hint="eastAsia" w:ascii="仿宋_GB2312" w:hAnsi="仿宋_GB2312" w:eastAsia="仿宋_GB2312" w:cs="仿宋_GB2312"/>
          <w:b/>
          <w:color w:val="auto"/>
          <w:sz w:val="52"/>
          <w:szCs w:val="52"/>
        </w:rPr>
      </w:pPr>
    </w:p>
    <w:p w14:paraId="14BD6AEB">
      <w:pPr>
        <w:spacing w:line="360" w:lineRule="auto"/>
        <w:ind w:firstLine="261" w:firstLineChars="50"/>
        <w:jc w:val="center"/>
        <w:rPr>
          <w:rFonts w:hint="eastAsia" w:ascii="仿宋_GB2312" w:hAnsi="仿宋_GB2312" w:eastAsia="仿宋_GB2312" w:cs="仿宋_GB2312"/>
          <w:b/>
          <w:bCs w:val="0"/>
          <w:color w:val="auto"/>
          <w:sz w:val="52"/>
          <w:szCs w:val="52"/>
        </w:rPr>
      </w:pPr>
      <w:r>
        <w:rPr>
          <w:rFonts w:hint="eastAsia" w:ascii="仿宋_GB2312" w:hAnsi="仿宋_GB2312" w:eastAsia="仿宋_GB2312" w:cs="仿宋_GB2312"/>
          <w:b/>
          <w:bCs w:val="0"/>
          <w:color w:val="auto"/>
          <w:sz w:val="52"/>
          <w:szCs w:val="52"/>
        </w:rPr>
        <w:t>辽宁省政府采购项目</w:t>
      </w:r>
    </w:p>
    <w:p w14:paraId="6019CB1F">
      <w:pPr>
        <w:spacing w:line="360" w:lineRule="auto"/>
        <w:ind w:firstLine="120" w:firstLineChars="50"/>
        <w:jc w:val="center"/>
        <w:rPr>
          <w:rFonts w:hint="eastAsia" w:ascii="仿宋_GB2312" w:hAnsi="仿宋_GB2312" w:eastAsia="仿宋_GB2312" w:cs="仿宋_GB2312"/>
          <w:b/>
          <w:bCs w:val="0"/>
          <w:color w:val="auto"/>
          <w:sz w:val="24"/>
        </w:rPr>
      </w:pPr>
    </w:p>
    <w:p w14:paraId="7DB10784">
      <w:pPr>
        <w:spacing w:line="360" w:lineRule="auto"/>
        <w:ind w:firstLine="241" w:firstLineChars="50"/>
        <w:jc w:val="center"/>
        <w:rPr>
          <w:rFonts w:ascii="仿宋_GB2312" w:hAnsi="仿宋_GB2312" w:eastAsia="仿宋_GB2312" w:cs="仿宋_GB2312"/>
          <w:b/>
          <w:bCs w:val="0"/>
          <w:color w:val="auto"/>
          <w:sz w:val="48"/>
          <w:szCs w:val="48"/>
        </w:rPr>
      </w:pPr>
      <w:r>
        <w:rPr>
          <w:rFonts w:hint="eastAsia" w:ascii="仿宋_GB2312" w:hAnsi="仿宋_GB2312" w:eastAsia="仿宋_GB2312" w:cs="仿宋_GB2312"/>
          <w:b/>
          <w:bCs w:val="0"/>
          <w:color w:val="auto"/>
          <w:sz w:val="48"/>
          <w:szCs w:val="48"/>
          <w:lang w:eastAsia="zh-CN"/>
        </w:rPr>
        <w:t>工程类</w:t>
      </w:r>
      <w:r>
        <w:rPr>
          <w:rFonts w:hint="eastAsia" w:ascii="仿宋_GB2312" w:hAnsi="仿宋_GB2312" w:eastAsia="仿宋_GB2312" w:cs="仿宋_GB2312"/>
          <w:b/>
          <w:bCs w:val="0"/>
          <w:color w:val="auto"/>
          <w:sz w:val="48"/>
          <w:szCs w:val="48"/>
        </w:rPr>
        <w:t>竞争性磋商</w:t>
      </w:r>
    </w:p>
    <w:p w14:paraId="691DC456">
      <w:pPr>
        <w:spacing w:line="360" w:lineRule="auto"/>
        <w:ind w:firstLine="120" w:firstLineChars="50"/>
        <w:jc w:val="center"/>
        <w:rPr>
          <w:rFonts w:hint="eastAsia" w:ascii="仿宋_GB2312" w:hAnsi="仿宋_GB2312" w:eastAsia="仿宋_GB2312" w:cs="仿宋_GB2312"/>
          <w:b/>
          <w:bCs w:val="0"/>
          <w:color w:val="auto"/>
          <w:sz w:val="24"/>
        </w:rPr>
      </w:pPr>
    </w:p>
    <w:p w14:paraId="04DA1F2F">
      <w:pPr>
        <w:spacing w:line="360" w:lineRule="auto"/>
        <w:ind w:firstLine="241" w:firstLineChars="50"/>
        <w:jc w:val="center"/>
        <w:rPr>
          <w:rFonts w:hint="eastAsia" w:ascii="仿宋_GB2312" w:hAnsi="仿宋_GB2312" w:eastAsia="仿宋_GB2312" w:cs="仿宋_GB2312"/>
          <w:b/>
          <w:bCs w:val="0"/>
          <w:color w:val="auto"/>
          <w:sz w:val="48"/>
          <w:szCs w:val="48"/>
        </w:rPr>
      </w:pPr>
      <w:r>
        <w:rPr>
          <w:rFonts w:hint="eastAsia" w:ascii="仿宋_GB2312" w:hAnsi="仿宋_GB2312" w:eastAsia="仿宋_GB2312" w:cs="仿宋_GB2312"/>
          <w:b/>
          <w:bCs w:val="0"/>
          <w:color w:val="auto"/>
          <w:sz w:val="48"/>
          <w:szCs w:val="48"/>
        </w:rPr>
        <w:t>采购文件</w:t>
      </w:r>
    </w:p>
    <w:p w14:paraId="7436F334">
      <w:pPr>
        <w:spacing w:line="480" w:lineRule="exact"/>
        <w:jc w:val="center"/>
        <w:rPr>
          <w:rFonts w:ascii="宋体" w:hAnsi="宋体" w:cs="宋体"/>
          <w:b/>
          <w:sz w:val="24"/>
        </w:rPr>
      </w:pPr>
    </w:p>
    <w:p w14:paraId="5ED653F9">
      <w:pPr>
        <w:spacing w:line="480" w:lineRule="exact"/>
        <w:jc w:val="center"/>
        <w:rPr>
          <w:rFonts w:ascii="宋体" w:hAnsi="宋体" w:cs="宋体"/>
          <w:b/>
          <w:sz w:val="24"/>
        </w:rPr>
      </w:pPr>
    </w:p>
    <w:p w14:paraId="454EDF22">
      <w:pPr>
        <w:spacing w:line="480" w:lineRule="exact"/>
        <w:jc w:val="center"/>
        <w:rPr>
          <w:rFonts w:ascii="宋体" w:hAnsi="宋体" w:cs="宋体"/>
          <w:b/>
          <w:sz w:val="24"/>
        </w:rPr>
      </w:pPr>
    </w:p>
    <w:p w14:paraId="18BC085E">
      <w:pPr>
        <w:pStyle w:val="148"/>
        <w:ind w:firstLine="482"/>
        <w:rPr>
          <w:rFonts w:ascii="宋体" w:hAnsi="宋体" w:cs="宋体"/>
          <w:b/>
        </w:rPr>
      </w:pPr>
    </w:p>
    <w:p w14:paraId="2E9D61D5">
      <w:pPr>
        <w:spacing w:line="480" w:lineRule="exact"/>
        <w:jc w:val="center"/>
        <w:rPr>
          <w:rFonts w:ascii="宋体" w:hAnsi="宋体" w:cs="宋体"/>
          <w:b/>
          <w:sz w:val="24"/>
        </w:rPr>
      </w:pPr>
    </w:p>
    <w:p w14:paraId="47D9EE6F">
      <w:pPr>
        <w:pStyle w:val="37"/>
        <w:rPr>
          <w:rFonts w:ascii="宋体" w:hAnsi="宋体" w:cs="宋体"/>
          <w:b/>
          <w:sz w:val="24"/>
        </w:rPr>
      </w:pPr>
    </w:p>
    <w:p w14:paraId="1E760208"/>
    <w:p w14:paraId="304BFF1F">
      <w:pPr>
        <w:pStyle w:val="47"/>
        <w:ind w:firstLine="482"/>
        <w:rPr>
          <w:rFonts w:ascii="宋体" w:hAnsi="宋体" w:cs="宋体"/>
          <w:b/>
          <w:sz w:val="24"/>
        </w:rPr>
      </w:pPr>
    </w:p>
    <w:p w14:paraId="240ECADD">
      <w:pPr>
        <w:pStyle w:val="47"/>
        <w:ind w:firstLine="482"/>
        <w:rPr>
          <w:rFonts w:ascii="宋体" w:hAnsi="宋体" w:cs="宋体"/>
          <w:b/>
          <w:sz w:val="24"/>
        </w:rPr>
      </w:pPr>
    </w:p>
    <w:p w14:paraId="142518A4">
      <w:pPr>
        <w:spacing w:line="480" w:lineRule="exact"/>
        <w:jc w:val="center"/>
        <w:rPr>
          <w:rFonts w:ascii="宋体" w:hAnsi="宋体" w:cs="宋体"/>
          <w:b/>
          <w:sz w:val="24"/>
        </w:rPr>
      </w:pPr>
    </w:p>
    <w:p w14:paraId="50259236">
      <w:pPr>
        <w:spacing w:line="360" w:lineRule="auto"/>
        <w:rPr>
          <w:rFonts w:hint="eastAsia" w:ascii="宋体" w:hAnsi="宋体" w:eastAsia="宋体" w:cs="宋体"/>
          <w:b/>
          <w:sz w:val="32"/>
          <w:szCs w:val="32"/>
          <w:lang w:eastAsia="zh-CN"/>
        </w:rPr>
      </w:pPr>
      <w:r>
        <w:rPr>
          <w:rFonts w:hint="eastAsia" w:ascii="宋体" w:hAnsi="宋体" w:cs="宋体"/>
          <w:b/>
          <w:sz w:val="32"/>
          <w:szCs w:val="32"/>
        </w:rPr>
        <w:t>项目名称：</w:t>
      </w:r>
      <w:r>
        <w:rPr>
          <w:rFonts w:hint="eastAsia" w:ascii="宋体" w:hAnsi="宋体" w:cs="宋体"/>
          <w:b/>
          <w:sz w:val="32"/>
          <w:szCs w:val="32"/>
          <w:lang w:eastAsia="zh-CN"/>
        </w:rPr>
        <w:t>绥中县前所镇大柳村大柳屯分布式光伏工程</w:t>
      </w:r>
    </w:p>
    <w:p w14:paraId="50200ADE">
      <w:pPr>
        <w:spacing w:line="720" w:lineRule="auto"/>
        <w:jc w:val="left"/>
        <w:rPr>
          <w:rFonts w:hint="default" w:ascii="宋体" w:hAnsi="宋体" w:eastAsia="宋体" w:cs="宋体"/>
          <w:b/>
          <w:sz w:val="32"/>
          <w:szCs w:val="32"/>
          <w:highlight w:val="none"/>
          <w:lang w:val="en-US" w:eastAsia="zh-CN"/>
        </w:rPr>
      </w:pPr>
      <w:r>
        <w:rPr>
          <w:rFonts w:hint="eastAsia" w:ascii="宋体" w:hAnsi="宋体" w:cs="宋体"/>
          <w:b/>
          <w:sz w:val="32"/>
          <w:szCs w:val="32"/>
        </w:rPr>
        <w:t>项目编</w:t>
      </w:r>
      <w:r>
        <w:rPr>
          <w:rFonts w:hint="eastAsia" w:ascii="宋体" w:hAnsi="宋体" w:cs="宋体"/>
          <w:b/>
          <w:sz w:val="32"/>
          <w:szCs w:val="32"/>
          <w:highlight w:val="none"/>
        </w:rPr>
        <w:t>号：</w:t>
      </w:r>
      <w:r>
        <w:rPr>
          <w:rFonts w:hint="eastAsia" w:ascii="宋体" w:hAnsi="宋体" w:cs="宋体"/>
          <w:b/>
          <w:sz w:val="32"/>
          <w:szCs w:val="32"/>
          <w:highlight w:val="none"/>
          <w:lang w:val="en-US" w:eastAsia="zh-CN"/>
        </w:rPr>
        <w:t>JH25-211421-00498</w:t>
      </w:r>
    </w:p>
    <w:p w14:paraId="1AEC255B">
      <w:pPr>
        <w:spacing w:line="360" w:lineRule="auto"/>
        <w:rPr>
          <w:rFonts w:hint="eastAsia" w:ascii="宋体" w:hAnsi="宋体" w:eastAsia="宋体" w:cs="宋体"/>
          <w:b/>
          <w:sz w:val="36"/>
          <w:szCs w:val="36"/>
          <w:lang w:eastAsia="zh-CN"/>
        </w:rPr>
      </w:pPr>
      <w:r>
        <w:rPr>
          <w:rFonts w:hint="eastAsia" w:ascii="宋体" w:hAnsi="宋体" w:cs="宋体"/>
          <w:b/>
          <w:sz w:val="32"/>
          <w:szCs w:val="32"/>
        </w:rPr>
        <w:t>编制单位：</w:t>
      </w:r>
      <w:r>
        <w:rPr>
          <w:rFonts w:hint="eastAsia" w:ascii="宋体" w:hAnsi="宋体" w:cs="宋体"/>
          <w:b/>
          <w:sz w:val="32"/>
          <w:szCs w:val="32"/>
          <w:lang w:eastAsia="zh-CN"/>
        </w:rPr>
        <w:t>葫芦岛嘉盛项目管理有限公司</w:t>
      </w:r>
      <w:r>
        <w:rPr>
          <w:rFonts w:hint="eastAsia" w:ascii="宋体" w:hAnsi="宋体" w:cs="宋体"/>
          <w:b/>
          <w:sz w:val="36"/>
          <w:szCs w:val="36"/>
          <w:lang w:eastAsia="zh-CN"/>
        </w:rPr>
        <w:t>　</w:t>
      </w:r>
    </w:p>
    <w:p w14:paraId="7A806E66">
      <w:pPr>
        <w:spacing w:line="480" w:lineRule="exact"/>
        <w:jc w:val="center"/>
        <w:rPr>
          <w:rFonts w:ascii="宋体" w:hAnsi="宋体" w:cs="宋体"/>
          <w:b/>
          <w:sz w:val="24"/>
        </w:rPr>
      </w:pPr>
    </w:p>
    <w:p w14:paraId="757349F7">
      <w:pPr>
        <w:pStyle w:val="125"/>
        <w:jc w:val="center"/>
        <w:rPr>
          <w:rFonts w:ascii="宋体" w:hAnsi="宋体" w:cs="宋体"/>
          <w:color w:val="auto"/>
          <w:sz w:val="44"/>
          <w:szCs w:val="44"/>
          <w:lang w:val="zh-CN"/>
        </w:rPr>
        <w:sectPr>
          <w:footerReference r:id="rId3" w:type="default"/>
          <w:pgSz w:w="11906" w:h="16838"/>
          <w:pgMar w:top="1440" w:right="1803" w:bottom="1440" w:left="1803" w:header="851" w:footer="992" w:gutter="0"/>
          <w:cols w:space="720" w:num="1"/>
          <w:docGrid w:type="lines" w:linePitch="312" w:charSpace="0"/>
        </w:sectPr>
      </w:pPr>
      <w:bookmarkStart w:id="0" w:name="_Toc3605"/>
    </w:p>
    <w:p w14:paraId="0FF9C1E0">
      <w:pPr>
        <w:pStyle w:val="125"/>
        <w:jc w:val="center"/>
        <w:rPr>
          <w:rFonts w:ascii="宋体" w:hAnsi="宋体" w:cs="宋体"/>
          <w:color w:val="auto"/>
          <w:sz w:val="44"/>
          <w:szCs w:val="44"/>
          <w:lang w:val="zh-CN"/>
        </w:rPr>
      </w:pPr>
      <w:bookmarkStart w:id="1" w:name="_Toc10582"/>
      <w:r>
        <w:rPr>
          <w:rFonts w:hint="eastAsia" w:ascii="宋体" w:hAnsi="宋体" w:cs="宋体"/>
          <w:color w:val="auto"/>
          <w:sz w:val="44"/>
          <w:szCs w:val="44"/>
          <w:lang w:val="zh-CN"/>
        </w:rPr>
        <w:t>目  录</w:t>
      </w:r>
      <w:bookmarkEnd w:id="0"/>
      <w:bookmarkEnd w:id="1"/>
    </w:p>
    <w:p w14:paraId="46CB2D90">
      <w:pPr>
        <w:rPr>
          <w:rFonts w:ascii="宋体" w:hAnsi="宋体" w:cs="宋体"/>
          <w:sz w:val="44"/>
          <w:szCs w:val="44"/>
          <w:lang w:val="zh-CN"/>
        </w:rPr>
      </w:pPr>
    </w:p>
    <w:p w14:paraId="7F5AB22E">
      <w:pPr>
        <w:pStyle w:val="148"/>
        <w:rPr>
          <w:lang w:val="zh-CN"/>
        </w:rPr>
      </w:pPr>
    </w:p>
    <w:p w14:paraId="2A9A3E3F">
      <w:pPr>
        <w:pStyle w:val="27"/>
        <w:tabs>
          <w:tab w:val="right" w:leader="dot" w:pos="8300"/>
        </w:tabs>
        <w:spacing w:line="480" w:lineRule="auto"/>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"_Toc31322" </w:instrText>
      </w:r>
      <w:r>
        <w:fldChar w:fldCharType="separate"/>
      </w:r>
      <w:r>
        <w:rPr>
          <w:rFonts w:hint="eastAsia" w:ascii="宋体" w:hAnsi="宋体" w:cs="宋体"/>
          <w:sz w:val="28"/>
          <w:szCs w:val="28"/>
        </w:rPr>
        <w:t>竞争性磋商公告</w:t>
      </w:r>
      <w:r>
        <w:rPr>
          <w:sz w:val="28"/>
          <w:szCs w:val="28"/>
        </w:rPr>
        <w:tab/>
      </w:r>
      <w:r>
        <w:rPr>
          <w:sz w:val="28"/>
          <w:szCs w:val="28"/>
        </w:rPr>
        <w:fldChar w:fldCharType="begin"/>
      </w:r>
      <w:r>
        <w:rPr>
          <w:sz w:val="28"/>
          <w:szCs w:val="28"/>
        </w:rPr>
        <w:instrText xml:space="preserve"> PAGEREF _Toc31322 </w:instrText>
      </w:r>
      <w:r>
        <w:rPr>
          <w:sz w:val="28"/>
          <w:szCs w:val="28"/>
        </w:rPr>
        <w:fldChar w:fldCharType="separate"/>
      </w:r>
      <w:r>
        <w:rPr>
          <w:sz w:val="28"/>
          <w:szCs w:val="28"/>
        </w:rPr>
        <w:t>2</w:t>
      </w:r>
      <w:r>
        <w:rPr>
          <w:sz w:val="28"/>
          <w:szCs w:val="28"/>
        </w:rPr>
        <w:fldChar w:fldCharType="end"/>
      </w:r>
      <w:r>
        <w:rPr>
          <w:sz w:val="28"/>
          <w:szCs w:val="28"/>
        </w:rPr>
        <w:fldChar w:fldCharType="end"/>
      </w:r>
    </w:p>
    <w:p w14:paraId="774A0DFD">
      <w:pPr>
        <w:pStyle w:val="27"/>
        <w:tabs>
          <w:tab w:val="right" w:leader="dot" w:pos="8300"/>
        </w:tabs>
        <w:spacing w:line="480" w:lineRule="auto"/>
        <w:rPr>
          <w:sz w:val="28"/>
          <w:szCs w:val="28"/>
        </w:rPr>
      </w:pPr>
      <w:r>
        <w:fldChar w:fldCharType="begin"/>
      </w:r>
      <w:r>
        <w:instrText xml:space="preserve"> HYPERLINK \l "_Toc13208" </w:instrText>
      </w:r>
      <w:r>
        <w:fldChar w:fldCharType="separate"/>
      </w:r>
      <w:r>
        <w:rPr>
          <w:rFonts w:hint="eastAsia" w:ascii="宋体" w:hAnsi="宋体" w:cs="宋体"/>
          <w:sz w:val="28"/>
          <w:szCs w:val="28"/>
        </w:rPr>
        <w:t>第一章 供应商须知</w:t>
      </w:r>
      <w:r>
        <w:rPr>
          <w:sz w:val="28"/>
          <w:szCs w:val="28"/>
        </w:rPr>
        <w:tab/>
      </w:r>
      <w:r>
        <w:rPr>
          <w:sz w:val="28"/>
          <w:szCs w:val="28"/>
        </w:rPr>
        <w:fldChar w:fldCharType="begin"/>
      </w:r>
      <w:r>
        <w:rPr>
          <w:sz w:val="28"/>
          <w:szCs w:val="28"/>
        </w:rPr>
        <w:instrText xml:space="preserve"> PAGEREF _Toc13208 </w:instrText>
      </w:r>
      <w:r>
        <w:rPr>
          <w:sz w:val="28"/>
          <w:szCs w:val="28"/>
        </w:rPr>
        <w:fldChar w:fldCharType="separate"/>
      </w:r>
      <w:r>
        <w:rPr>
          <w:sz w:val="28"/>
          <w:szCs w:val="28"/>
        </w:rPr>
        <w:t>2</w:t>
      </w:r>
      <w:r>
        <w:rPr>
          <w:sz w:val="28"/>
          <w:szCs w:val="28"/>
        </w:rPr>
        <w:fldChar w:fldCharType="end"/>
      </w:r>
      <w:r>
        <w:rPr>
          <w:sz w:val="28"/>
          <w:szCs w:val="28"/>
        </w:rPr>
        <w:fldChar w:fldCharType="end"/>
      </w:r>
    </w:p>
    <w:p w14:paraId="1633C9B2">
      <w:pPr>
        <w:pStyle w:val="27"/>
        <w:tabs>
          <w:tab w:val="right" w:leader="dot" w:pos="8300"/>
        </w:tabs>
        <w:spacing w:line="480" w:lineRule="auto"/>
        <w:rPr>
          <w:sz w:val="28"/>
          <w:szCs w:val="28"/>
        </w:rPr>
      </w:pPr>
      <w:r>
        <w:fldChar w:fldCharType="begin"/>
      </w:r>
      <w:r>
        <w:instrText xml:space="preserve"> HYPERLINK \l "_Toc7921" </w:instrText>
      </w:r>
      <w:r>
        <w:fldChar w:fldCharType="separate"/>
      </w:r>
      <w:r>
        <w:rPr>
          <w:rFonts w:hint="eastAsia" w:ascii="宋体" w:hAnsi="宋体" w:cs="宋体"/>
          <w:sz w:val="28"/>
          <w:szCs w:val="28"/>
        </w:rPr>
        <w:t>第二章 响应文件内容及格式</w:t>
      </w:r>
      <w:r>
        <w:rPr>
          <w:sz w:val="28"/>
          <w:szCs w:val="28"/>
        </w:rPr>
        <w:tab/>
      </w:r>
      <w:r>
        <w:rPr>
          <w:sz w:val="28"/>
          <w:szCs w:val="28"/>
        </w:rPr>
        <w:fldChar w:fldCharType="begin"/>
      </w:r>
      <w:r>
        <w:rPr>
          <w:sz w:val="28"/>
          <w:szCs w:val="28"/>
        </w:rPr>
        <w:instrText xml:space="preserve"> PAGEREF _Toc7921 </w:instrText>
      </w:r>
      <w:r>
        <w:rPr>
          <w:sz w:val="28"/>
          <w:szCs w:val="28"/>
        </w:rPr>
        <w:fldChar w:fldCharType="separate"/>
      </w:r>
      <w:r>
        <w:rPr>
          <w:sz w:val="28"/>
          <w:szCs w:val="28"/>
        </w:rPr>
        <w:t>21</w:t>
      </w:r>
      <w:r>
        <w:rPr>
          <w:sz w:val="28"/>
          <w:szCs w:val="28"/>
        </w:rPr>
        <w:fldChar w:fldCharType="end"/>
      </w:r>
      <w:r>
        <w:rPr>
          <w:sz w:val="28"/>
          <w:szCs w:val="28"/>
        </w:rPr>
        <w:fldChar w:fldCharType="end"/>
      </w:r>
    </w:p>
    <w:p w14:paraId="60702C3E">
      <w:pPr>
        <w:pStyle w:val="27"/>
        <w:tabs>
          <w:tab w:val="right" w:leader="dot" w:pos="8300"/>
        </w:tabs>
        <w:spacing w:line="480" w:lineRule="auto"/>
        <w:rPr>
          <w:sz w:val="28"/>
          <w:szCs w:val="28"/>
        </w:rPr>
      </w:pPr>
      <w:r>
        <w:fldChar w:fldCharType="begin"/>
      </w:r>
      <w:r>
        <w:instrText xml:space="preserve"> HYPERLINK \l "_Toc30554" </w:instrText>
      </w:r>
      <w:r>
        <w:fldChar w:fldCharType="separate"/>
      </w:r>
      <w:r>
        <w:rPr>
          <w:rFonts w:hint="eastAsia" w:ascii="宋体" w:hAnsi="宋体" w:cs="宋体"/>
          <w:sz w:val="28"/>
          <w:szCs w:val="28"/>
        </w:rPr>
        <w:t>第三章 工程量清单</w:t>
      </w:r>
      <w:r>
        <w:rPr>
          <w:sz w:val="28"/>
          <w:szCs w:val="28"/>
        </w:rPr>
        <w:tab/>
      </w:r>
      <w:r>
        <w:rPr>
          <w:sz w:val="28"/>
          <w:szCs w:val="28"/>
        </w:rPr>
        <w:fldChar w:fldCharType="begin"/>
      </w:r>
      <w:r>
        <w:rPr>
          <w:sz w:val="28"/>
          <w:szCs w:val="28"/>
        </w:rPr>
        <w:instrText xml:space="preserve"> PAGEREF _Toc30554 </w:instrText>
      </w:r>
      <w:r>
        <w:rPr>
          <w:sz w:val="28"/>
          <w:szCs w:val="28"/>
        </w:rPr>
        <w:fldChar w:fldCharType="separate"/>
      </w:r>
      <w:r>
        <w:rPr>
          <w:sz w:val="28"/>
          <w:szCs w:val="28"/>
        </w:rPr>
        <w:t>47</w:t>
      </w:r>
      <w:r>
        <w:rPr>
          <w:sz w:val="28"/>
          <w:szCs w:val="28"/>
        </w:rPr>
        <w:fldChar w:fldCharType="end"/>
      </w:r>
      <w:r>
        <w:rPr>
          <w:sz w:val="28"/>
          <w:szCs w:val="28"/>
        </w:rPr>
        <w:fldChar w:fldCharType="end"/>
      </w:r>
    </w:p>
    <w:p w14:paraId="1C0A01F1">
      <w:pPr>
        <w:pStyle w:val="27"/>
        <w:tabs>
          <w:tab w:val="right" w:leader="dot" w:pos="8300"/>
        </w:tabs>
        <w:spacing w:line="480" w:lineRule="auto"/>
        <w:rPr>
          <w:sz w:val="28"/>
          <w:szCs w:val="28"/>
        </w:rPr>
      </w:pPr>
      <w:r>
        <w:fldChar w:fldCharType="begin"/>
      </w:r>
      <w:r>
        <w:instrText xml:space="preserve"> HYPERLINK \l "_Toc16307" </w:instrText>
      </w:r>
      <w:r>
        <w:fldChar w:fldCharType="separate"/>
      </w:r>
      <w:r>
        <w:rPr>
          <w:rFonts w:hint="eastAsia" w:ascii="宋体" w:hAnsi="宋体" w:cs="宋体"/>
          <w:sz w:val="28"/>
          <w:szCs w:val="28"/>
        </w:rPr>
        <w:t>第四章 磋商内容、磋商过程中可能实质性变动的内容</w:t>
      </w:r>
      <w:r>
        <w:rPr>
          <w:sz w:val="28"/>
          <w:szCs w:val="28"/>
        </w:rPr>
        <w:tab/>
      </w:r>
      <w:r>
        <w:rPr>
          <w:sz w:val="28"/>
          <w:szCs w:val="28"/>
        </w:rPr>
        <w:fldChar w:fldCharType="begin"/>
      </w:r>
      <w:r>
        <w:rPr>
          <w:sz w:val="28"/>
          <w:szCs w:val="28"/>
        </w:rPr>
        <w:instrText xml:space="preserve"> PAGEREF _Toc16307 </w:instrText>
      </w:r>
      <w:r>
        <w:rPr>
          <w:sz w:val="28"/>
          <w:szCs w:val="28"/>
        </w:rPr>
        <w:fldChar w:fldCharType="separate"/>
      </w:r>
      <w:r>
        <w:rPr>
          <w:sz w:val="28"/>
          <w:szCs w:val="28"/>
        </w:rPr>
        <w:t>48</w:t>
      </w:r>
      <w:r>
        <w:rPr>
          <w:sz w:val="28"/>
          <w:szCs w:val="28"/>
        </w:rPr>
        <w:fldChar w:fldCharType="end"/>
      </w:r>
      <w:r>
        <w:rPr>
          <w:sz w:val="28"/>
          <w:szCs w:val="28"/>
        </w:rPr>
        <w:fldChar w:fldCharType="end"/>
      </w:r>
    </w:p>
    <w:p w14:paraId="527FE045">
      <w:pPr>
        <w:pStyle w:val="27"/>
        <w:tabs>
          <w:tab w:val="right" w:leader="dot" w:pos="8300"/>
        </w:tabs>
        <w:spacing w:line="480" w:lineRule="auto"/>
        <w:rPr>
          <w:sz w:val="28"/>
          <w:szCs w:val="28"/>
        </w:rPr>
      </w:pPr>
      <w:r>
        <w:fldChar w:fldCharType="begin"/>
      </w:r>
      <w:r>
        <w:instrText xml:space="preserve"> HYPERLINK \l "_Toc20247" </w:instrText>
      </w:r>
      <w:r>
        <w:fldChar w:fldCharType="separate"/>
      </w:r>
      <w:r>
        <w:rPr>
          <w:rFonts w:hint="eastAsia" w:ascii="宋体" w:hAnsi="宋体" w:cs="宋体"/>
          <w:sz w:val="28"/>
          <w:szCs w:val="28"/>
        </w:rPr>
        <w:t>第五章 评审办法</w:t>
      </w:r>
      <w:r>
        <w:rPr>
          <w:sz w:val="28"/>
          <w:szCs w:val="28"/>
        </w:rPr>
        <w:tab/>
      </w:r>
      <w:r>
        <w:rPr>
          <w:sz w:val="28"/>
          <w:szCs w:val="28"/>
        </w:rPr>
        <w:fldChar w:fldCharType="begin"/>
      </w:r>
      <w:r>
        <w:rPr>
          <w:sz w:val="28"/>
          <w:szCs w:val="28"/>
        </w:rPr>
        <w:instrText xml:space="preserve"> PAGEREF _Toc20247 </w:instrText>
      </w:r>
      <w:r>
        <w:rPr>
          <w:sz w:val="28"/>
          <w:szCs w:val="28"/>
        </w:rPr>
        <w:fldChar w:fldCharType="separate"/>
      </w:r>
      <w:r>
        <w:rPr>
          <w:sz w:val="28"/>
          <w:szCs w:val="28"/>
        </w:rPr>
        <w:t>49</w:t>
      </w:r>
      <w:r>
        <w:rPr>
          <w:sz w:val="28"/>
          <w:szCs w:val="28"/>
        </w:rPr>
        <w:fldChar w:fldCharType="end"/>
      </w:r>
      <w:r>
        <w:rPr>
          <w:sz w:val="28"/>
          <w:szCs w:val="28"/>
        </w:rPr>
        <w:fldChar w:fldCharType="end"/>
      </w:r>
    </w:p>
    <w:p w14:paraId="0F163A1A">
      <w:pPr>
        <w:pStyle w:val="27"/>
        <w:tabs>
          <w:tab w:val="right" w:leader="dot" w:pos="8300"/>
        </w:tabs>
        <w:spacing w:line="480" w:lineRule="auto"/>
        <w:rPr>
          <w:sz w:val="28"/>
          <w:szCs w:val="28"/>
        </w:rPr>
      </w:pPr>
      <w:r>
        <w:fldChar w:fldCharType="begin"/>
      </w:r>
      <w:r>
        <w:instrText xml:space="preserve"> HYPERLINK \l "_Toc4110" </w:instrText>
      </w:r>
      <w:r>
        <w:fldChar w:fldCharType="separate"/>
      </w:r>
      <w:r>
        <w:rPr>
          <w:rFonts w:hint="eastAsia" w:ascii="宋体" w:hAnsi="宋体" w:cs="宋体"/>
          <w:sz w:val="28"/>
          <w:szCs w:val="28"/>
        </w:rPr>
        <w:t>第六章 合同条款及格式</w:t>
      </w:r>
      <w:r>
        <w:rPr>
          <w:sz w:val="28"/>
          <w:szCs w:val="28"/>
        </w:rPr>
        <w:tab/>
      </w:r>
      <w:r>
        <w:rPr>
          <w:sz w:val="28"/>
          <w:szCs w:val="28"/>
        </w:rPr>
        <w:fldChar w:fldCharType="begin"/>
      </w:r>
      <w:r>
        <w:rPr>
          <w:sz w:val="28"/>
          <w:szCs w:val="28"/>
        </w:rPr>
        <w:instrText xml:space="preserve"> PAGEREF _Toc4110 </w:instrText>
      </w:r>
      <w:r>
        <w:rPr>
          <w:sz w:val="28"/>
          <w:szCs w:val="28"/>
        </w:rPr>
        <w:fldChar w:fldCharType="separate"/>
      </w:r>
      <w:r>
        <w:rPr>
          <w:sz w:val="28"/>
          <w:szCs w:val="28"/>
        </w:rPr>
        <w:t>56</w:t>
      </w:r>
      <w:r>
        <w:rPr>
          <w:sz w:val="28"/>
          <w:szCs w:val="28"/>
        </w:rPr>
        <w:fldChar w:fldCharType="end"/>
      </w:r>
      <w:r>
        <w:rPr>
          <w:sz w:val="28"/>
          <w:szCs w:val="28"/>
        </w:rPr>
        <w:fldChar w:fldCharType="end"/>
      </w:r>
    </w:p>
    <w:p w14:paraId="2D69390C">
      <w:pPr>
        <w:spacing w:line="480" w:lineRule="auto"/>
        <w:rPr>
          <w:rFonts w:ascii="宋体" w:hAnsi="宋体" w:cs="宋体"/>
          <w:sz w:val="24"/>
        </w:rPr>
      </w:pPr>
      <w:r>
        <w:rPr>
          <w:rFonts w:hint="eastAsia" w:ascii="宋体" w:hAnsi="宋体" w:cs="宋体"/>
          <w:bCs/>
          <w:sz w:val="28"/>
          <w:szCs w:val="28"/>
        </w:rPr>
        <w:fldChar w:fldCharType="end"/>
      </w:r>
    </w:p>
    <w:p w14:paraId="674A8364">
      <w:pPr>
        <w:pStyle w:val="128"/>
        <w:tabs>
          <w:tab w:val="right" w:leader="dot" w:pos="8306"/>
        </w:tabs>
        <w:rPr>
          <w:rFonts w:ascii="宋体" w:hAnsi="宋体" w:cs="宋体"/>
        </w:rPr>
      </w:pPr>
    </w:p>
    <w:p w14:paraId="236137D9">
      <w:pPr>
        <w:pStyle w:val="128"/>
        <w:tabs>
          <w:tab w:val="right" w:leader="dot" w:pos="8306"/>
        </w:tabs>
        <w:rPr>
          <w:rFonts w:ascii="宋体" w:hAnsi="宋体" w:cs="宋体"/>
        </w:rPr>
      </w:pPr>
    </w:p>
    <w:p w14:paraId="2847F56A">
      <w:pPr>
        <w:pStyle w:val="128"/>
        <w:tabs>
          <w:tab w:val="right" w:leader="dot" w:pos="8306"/>
        </w:tabs>
        <w:rPr>
          <w:rFonts w:ascii="宋体" w:hAnsi="宋体" w:cs="宋体"/>
        </w:rPr>
      </w:pPr>
    </w:p>
    <w:p w14:paraId="56CB5908">
      <w:pPr>
        <w:pStyle w:val="128"/>
        <w:tabs>
          <w:tab w:val="right" w:leader="dot" w:pos="8306"/>
        </w:tabs>
        <w:rPr>
          <w:rFonts w:ascii="宋体" w:hAnsi="宋体" w:cs="宋体"/>
        </w:rPr>
      </w:pPr>
    </w:p>
    <w:p w14:paraId="0A00F347">
      <w:pPr>
        <w:pStyle w:val="128"/>
        <w:tabs>
          <w:tab w:val="left" w:pos="1834"/>
          <w:tab w:val="right" w:leader="dot" w:pos="8306"/>
        </w:tabs>
        <w:rPr>
          <w:rFonts w:ascii="宋体" w:hAnsi="宋体" w:cs="宋体"/>
          <w:b/>
          <w:bCs/>
        </w:rPr>
      </w:pPr>
      <w:r>
        <w:rPr>
          <w:rFonts w:hint="eastAsia" w:ascii="宋体" w:hAnsi="宋体" w:cs="宋体"/>
          <w:b/>
          <w:bCs/>
        </w:rPr>
        <w:tab/>
      </w:r>
    </w:p>
    <w:p w14:paraId="638DB644">
      <w:pPr>
        <w:adjustRightInd w:val="0"/>
        <w:snapToGrid w:val="0"/>
        <w:spacing w:line="360" w:lineRule="auto"/>
        <w:jc w:val="center"/>
        <w:rPr>
          <w:rFonts w:ascii="宋体" w:hAnsi="宋体" w:cs="宋体"/>
          <w:bCs/>
        </w:rPr>
        <w:sectPr>
          <w:footerReference r:id="rId4" w:type="default"/>
          <w:pgSz w:w="11906" w:h="16838"/>
          <w:pgMar w:top="1440" w:right="1803" w:bottom="1440" w:left="1803" w:header="851" w:footer="992" w:gutter="0"/>
          <w:pgNumType w:start="1"/>
          <w:cols w:space="720" w:num="1"/>
          <w:docGrid w:type="lines" w:linePitch="312" w:charSpace="0"/>
        </w:sectPr>
      </w:pPr>
      <w:r>
        <w:rPr>
          <w:rFonts w:hint="eastAsia" w:ascii="宋体" w:hAnsi="宋体" w:cs="宋体"/>
          <w:bCs/>
        </w:rPr>
        <w:tab/>
      </w:r>
      <w:r>
        <w:rPr>
          <w:rFonts w:hint="eastAsia" w:ascii="宋体" w:hAnsi="宋体" w:cs="宋体"/>
          <w:bCs/>
        </w:rPr>
        <w:tab/>
      </w:r>
      <w:bookmarkStart w:id="2" w:name="_Toc4485616"/>
    </w:p>
    <w:bookmarkEnd w:id="2"/>
    <w:p w14:paraId="26BB3CE4">
      <w:pPr>
        <w:pStyle w:val="3"/>
        <w:adjustRightInd w:val="0"/>
        <w:snapToGrid w:val="0"/>
        <w:spacing w:before="0" w:after="0" w:line="360" w:lineRule="auto"/>
        <w:jc w:val="center"/>
        <w:rPr>
          <w:rFonts w:ascii="宋体" w:hAnsi="宋体" w:cs="宋体"/>
          <w:bCs/>
        </w:rPr>
      </w:pPr>
      <w:bookmarkStart w:id="3" w:name="_Toc31322"/>
      <w:bookmarkStart w:id="4" w:name="_Toc4485617"/>
      <w:bookmarkStart w:id="5" w:name="_Toc13208"/>
      <w:r>
        <w:rPr>
          <w:rFonts w:hint="eastAsia" w:ascii="宋体" w:hAnsi="宋体" w:cs="宋体"/>
          <w:sz w:val="30"/>
          <w:szCs w:val="30"/>
          <w:lang w:eastAsia="zh-CN"/>
        </w:rPr>
        <w:t>绥中县前所镇大柳村大柳屯分布式光伏工程</w:t>
      </w:r>
      <w:r>
        <w:rPr>
          <w:rFonts w:hint="eastAsia" w:ascii="宋体" w:hAnsi="宋体" w:cs="宋体"/>
          <w:sz w:val="30"/>
          <w:szCs w:val="30"/>
        </w:rPr>
        <w:t>竞争性磋商公告</w:t>
      </w:r>
      <w:bookmarkEnd w:id="3"/>
    </w:p>
    <w:p w14:paraId="19D4C8A1">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ascii="宋体" w:hAnsi="宋体" w:cs="宋体"/>
          <w:szCs w:val="21"/>
        </w:rPr>
      </w:pPr>
      <w:r>
        <w:rPr>
          <w:rFonts w:hint="eastAsia" w:ascii="宋体" w:hAnsi="宋体" w:cs="宋体"/>
          <w:szCs w:val="21"/>
        </w:rPr>
        <w:t>项目概况</w:t>
      </w:r>
    </w:p>
    <w:p w14:paraId="1FF7B122">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ascii="宋体" w:hAnsi="宋体" w:cs="宋体"/>
          <w:szCs w:val="21"/>
        </w:rPr>
      </w:pPr>
      <w:r>
        <w:rPr>
          <w:rFonts w:hint="eastAsia" w:ascii="宋体" w:hAnsi="宋体" w:cs="宋体"/>
          <w:szCs w:val="21"/>
          <w:lang w:eastAsia="zh-CN"/>
        </w:rPr>
        <w:t>绥中县前所镇大柳村大柳屯分布式光伏工程采购项目的潜在供应商应在</w:t>
      </w:r>
      <w:r>
        <w:rPr>
          <w:rFonts w:hint="eastAsia" w:ascii="宋体" w:hAnsi="宋体" w:cs="宋体"/>
          <w:szCs w:val="21"/>
          <w:u w:val="single"/>
          <w:lang w:val="en-US" w:eastAsia="zh-CN"/>
        </w:rPr>
        <w:t xml:space="preserve">辽宁政府采购网 </w:t>
      </w:r>
      <w:r>
        <w:rPr>
          <w:rFonts w:hint="eastAsia" w:ascii="宋体" w:hAnsi="宋体" w:cs="宋体"/>
          <w:szCs w:val="21"/>
          <w:lang w:eastAsia="zh-CN"/>
        </w:rPr>
        <w:t>获取采购文件，并于</w:t>
      </w:r>
      <w:r>
        <w:rPr>
          <w:rFonts w:hint="eastAsia" w:ascii="宋体" w:hAnsi="宋体" w:cs="宋体"/>
          <w:szCs w:val="21"/>
          <w:highlight w:val="none"/>
          <w:lang w:eastAsia="zh-CN"/>
        </w:rPr>
        <w:t>202</w:t>
      </w:r>
      <w:r>
        <w:rPr>
          <w:rFonts w:hint="eastAsia" w:ascii="宋体" w:hAnsi="宋体" w:cs="宋体"/>
          <w:szCs w:val="21"/>
          <w:highlight w:val="none"/>
          <w:lang w:val="en-US" w:eastAsia="zh-CN"/>
        </w:rPr>
        <w:t>5</w:t>
      </w:r>
      <w:r>
        <w:rPr>
          <w:rFonts w:hint="eastAsia" w:ascii="宋体" w:hAnsi="宋体" w:cs="宋体"/>
          <w:szCs w:val="21"/>
          <w:highlight w:val="none"/>
          <w:lang w:eastAsia="zh-CN"/>
        </w:rPr>
        <w:t>年</w:t>
      </w:r>
      <w:r>
        <w:rPr>
          <w:rFonts w:hint="eastAsia" w:ascii="宋体" w:hAnsi="宋体" w:cs="宋体"/>
          <w:szCs w:val="21"/>
          <w:highlight w:val="none"/>
          <w:lang w:val="en-US" w:eastAsia="zh-CN"/>
        </w:rPr>
        <w:t>5</w:t>
      </w:r>
      <w:r>
        <w:rPr>
          <w:rFonts w:hint="eastAsia" w:ascii="宋体" w:hAnsi="宋体" w:cs="宋体"/>
          <w:szCs w:val="21"/>
          <w:highlight w:val="none"/>
          <w:lang w:eastAsia="zh-CN"/>
        </w:rPr>
        <w:t>月</w:t>
      </w:r>
      <w:r>
        <w:rPr>
          <w:rFonts w:hint="eastAsia" w:ascii="宋体" w:hAnsi="宋体" w:cs="宋体"/>
          <w:szCs w:val="21"/>
          <w:highlight w:val="none"/>
          <w:lang w:val="en-US" w:eastAsia="zh-CN"/>
        </w:rPr>
        <w:t>28</w:t>
      </w:r>
      <w:r>
        <w:rPr>
          <w:rFonts w:hint="eastAsia" w:ascii="宋体" w:hAnsi="宋体" w:cs="宋体"/>
          <w:szCs w:val="21"/>
          <w:highlight w:val="none"/>
          <w:lang w:eastAsia="zh-CN"/>
        </w:rPr>
        <w:t>日</w:t>
      </w:r>
      <w:r>
        <w:rPr>
          <w:rFonts w:hint="eastAsia" w:ascii="宋体" w:hAnsi="宋体" w:cs="宋体"/>
          <w:szCs w:val="21"/>
          <w:highlight w:val="none"/>
          <w:lang w:val="en-US" w:eastAsia="zh-CN"/>
        </w:rPr>
        <w:t>9</w:t>
      </w:r>
      <w:r>
        <w:rPr>
          <w:rFonts w:hint="eastAsia" w:ascii="宋体" w:hAnsi="宋体" w:cs="宋体"/>
          <w:szCs w:val="21"/>
          <w:highlight w:val="none"/>
          <w:lang w:eastAsia="zh-CN"/>
        </w:rPr>
        <w:t>时</w:t>
      </w:r>
      <w:r>
        <w:rPr>
          <w:rFonts w:hint="eastAsia" w:ascii="宋体" w:hAnsi="宋体" w:cs="宋体"/>
          <w:szCs w:val="21"/>
          <w:highlight w:val="none"/>
          <w:lang w:val="en-US" w:eastAsia="zh-CN"/>
        </w:rPr>
        <w:t>3</w:t>
      </w:r>
      <w:r>
        <w:rPr>
          <w:rFonts w:hint="eastAsia" w:ascii="宋体" w:hAnsi="宋体" w:cs="宋体"/>
          <w:szCs w:val="21"/>
          <w:highlight w:val="none"/>
          <w:lang w:eastAsia="zh-CN"/>
        </w:rPr>
        <w:t>0分</w:t>
      </w:r>
      <w:r>
        <w:rPr>
          <w:rFonts w:hint="eastAsia" w:ascii="宋体" w:hAnsi="宋体" w:cs="宋体"/>
          <w:szCs w:val="21"/>
          <w:lang w:eastAsia="zh-CN"/>
        </w:rPr>
        <w:t>（北京时间）前提交响应文件。</w:t>
      </w:r>
    </w:p>
    <w:p w14:paraId="6BD1174B">
      <w:pPr>
        <w:adjustRightInd w:val="0"/>
        <w:snapToGrid w:val="0"/>
        <w:spacing w:line="360" w:lineRule="auto"/>
        <w:rPr>
          <w:rFonts w:ascii="宋体" w:hAnsi="宋体" w:cs="宋体"/>
          <w:szCs w:val="21"/>
        </w:rPr>
      </w:pPr>
    </w:p>
    <w:p w14:paraId="51C8120C">
      <w:pPr>
        <w:adjustRightInd w:val="0"/>
        <w:snapToGrid w:val="0"/>
        <w:spacing w:line="360" w:lineRule="auto"/>
        <w:rPr>
          <w:rFonts w:ascii="宋体" w:hAnsi="宋体" w:cs="宋体"/>
          <w:b/>
          <w:bCs/>
          <w:szCs w:val="21"/>
        </w:rPr>
      </w:pPr>
      <w:bookmarkStart w:id="6" w:name="_Toc28359089"/>
      <w:bookmarkStart w:id="7" w:name="_Toc28359012"/>
      <w:bookmarkStart w:id="8" w:name="_Toc35393798"/>
      <w:bookmarkStart w:id="9" w:name="_Toc35393629"/>
      <w:r>
        <w:rPr>
          <w:rFonts w:hint="eastAsia" w:ascii="宋体" w:hAnsi="宋体" w:cs="宋体"/>
          <w:b/>
          <w:bCs/>
          <w:szCs w:val="21"/>
        </w:rPr>
        <w:t>一、项目基本情况</w:t>
      </w:r>
      <w:bookmarkEnd w:id="6"/>
      <w:bookmarkEnd w:id="7"/>
      <w:bookmarkEnd w:id="8"/>
      <w:bookmarkEnd w:id="9"/>
    </w:p>
    <w:p w14:paraId="10242AFE">
      <w:pPr>
        <w:adjustRightInd w:val="0"/>
        <w:snapToGrid w:val="0"/>
        <w:spacing w:line="360" w:lineRule="auto"/>
        <w:ind w:firstLine="420" w:firstLineChars="200"/>
        <w:rPr>
          <w:rFonts w:hint="default" w:ascii="宋体" w:hAnsi="宋体" w:eastAsia="宋体" w:cs="宋体"/>
          <w:szCs w:val="21"/>
          <w:highlight w:val="none"/>
          <w:lang w:val="en-US" w:eastAsia="zh-CN"/>
        </w:rPr>
      </w:pPr>
      <w:bookmarkStart w:id="10" w:name="_Toc35393630"/>
      <w:bookmarkStart w:id="11" w:name="_Toc28359013"/>
      <w:bookmarkStart w:id="12" w:name="_Toc28359090"/>
      <w:bookmarkStart w:id="13" w:name="_Toc35393799"/>
      <w:r>
        <w:rPr>
          <w:rFonts w:hint="eastAsia" w:ascii="宋体" w:hAnsi="宋体" w:cs="宋体"/>
          <w:szCs w:val="21"/>
          <w:highlight w:val="none"/>
        </w:rPr>
        <w:t>项目编号：</w:t>
      </w:r>
      <w:r>
        <w:rPr>
          <w:rFonts w:hint="eastAsia" w:ascii="宋体" w:hAnsi="宋体" w:cs="宋体"/>
          <w:szCs w:val="21"/>
          <w:highlight w:val="none"/>
          <w:lang w:val="en-US" w:eastAsia="zh-CN"/>
        </w:rPr>
        <w:t xml:space="preserve">JH25-211421-00498 </w:t>
      </w:r>
    </w:p>
    <w:p w14:paraId="633D66FF">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rPr>
        <w:t>项目名称：</w:t>
      </w:r>
      <w:r>
        <w:rPr>
          <w:rFonts w:hint="eastAsia" w:ascii="宋体" w:hAnsi="宋体" w:cs="宋体"/>
          <w:szCs w:val="21"/>
          <w:lang w:eastAsia="zh-CN"/>
        </w:rPr>
        <w:t>绥中县前所镇大柳村大柳屯分布式光伏工程</w:t>
      </w:r>
    </w:p>
    <w:p w14:paraId="797EAA8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采购方式：竞争性磋商</w:t>
      </w:r>
    </w:p>
    <w:p w14:paraId="7EE686E1">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包组编号：001 </w:t>
      </w:r>
    </w:p>
    <w:p w14:paraId="0FD1F6D5">
      <w:pPr>
        <w:adjustRightInd w:val="0"/>
        <w:snapToGrid w:val="0"/>
        <w:spacing w:line="360" w:lineRule="auto"/>
        <w:ind w:firstLine="420" w:firstLineChars="200"/>
        <w:rPr>
          <w:rFonts w:ascii="宋体" w:hAnsi="宋体" w:cs="宋体"/>
          <w:szCs w:val="21"/>
        </w:rPr>
      </w:pPr>
      <w:r>
        <w:rPr>
          <w:rFonts w:hint="eastAsia" w:ascii="宋体" w:hAnsi="宋体" w:cs="宋体"/>
          <w:szCs w:val="21"/>
        </w:rPr>
        <w:t>预算金额：</w:t>
      </w:r>
      <w:r>
        <w:rPr>
          <w:rFonts w:hint="eastAsia" w:ascii="宋体" w:hAnsi="宋体" w:cs="宋体"/>
          <w:szCs w:val="21"/>
          <w:lang w:eastAsia="zh-CN"/>
        </w:rPr>
        <w:t>1526896.72</w:t>
      </w:r>
      <w:r>
        <w:rPr>
          <w:rFonts w:hint="eastAsia" w:ascii="宋体" w:hAnsi="宋体" w:cs="宋体"/>
          <w:szCs w:val="21"/>
        </w:rPr>
        <w:t>元人民币</w:t>
      </w:r>
    </w:p>
    <w:p w14:paraId="7F8B7A6E">
      <w:pPr>
        <w:adjustRightInd w:val="0"/>
        <w:snapToGrid w:val="0"/>
        <w:spacing w:line="360" w:lineRule="auto"/>
        <w:ind w:firstLine="420" w:firstLineChars="200"/>
        <w:rPr>
          <w:rFonts w:ascii="宋体" w:hAnsi="宋体" w:cs="宋体"/>
          <w:szCs w:val="21"/>
        </w:rPr>
      </w:pPr>
      <w:r>
        <w:rPr>
          <w:rFonts w:hint="eastAsia" w:ascii="宋体" w:hAnsi="宋体" w:cs="宋体"/>
          <w:szCs w:val="21"/>
        </w:rPr>
        <w:t>最高限价：</w:t>
      </w:r>
      <w:r>
        <w:rPr>
          <w:rFonts w:hint="eastAsia" w:ascii="宋体" w:hAnsi="宋体" w:cs="宋体"/>
          <w:szCs w:val="21"/>
          <w:lang w:eastAsia="zh-CN"/>
        </w:rPr>
        <w:t>1526896.72</w:t>
      </w:r>
      <w:r>
        <w:rPr>
          <w:rFonts w:hint="eastAsia" w:ascii="宋体" w:hAnsi="宋体" w:cs="宋体"/>
          <w:szCs w:val="21"/>
        </w:rPr>
        <w:t>元人民币</w:t>
      </w:r>
    </w:p>
    <w:p w14:paraId="27704A24">
      <w:pPr>
        <w:adjustRightInd w:val="0"/>
        <w:snapToGrid w:val="0"/>
        <w:spacing w:line="360" w:lineRule="auto"/>
        <w:ind w:firstLine="420" w:firstLineChars="200"/>
        <w:rPr>
          <w:rFonts w:ascii="宋体" w:hAnsi="宋体" w:cs="宋体"/>
          <w:szCs w:val="21"/>
        </w:rPr>
      </w:pPr>
      <w:r>
        <w:rPr>
          <w:rFonts w:hint="eastAsia" w:ascii="宋体" w:hAnsi="宋体" w:cs="宋体"/>
          <w:szCs w:val="21"/>
        </w:rPr>
        <w:t>采购需求：</w:t>
      </w:r>
      <w:r>
        <w:rPr>
          <w:rFonts w:hint="eastAsia"/>
        </w:rPr>
        <w:t>工程量清单所含全部内容。</w:t>
      </w:r>
    </w:p>
    <w:p w14:paraId="405B6171">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szCs w:val="21"/>
          <w:highlight w:val="none"/>
          <w:lang w:val="en-US" w:eastAsia="zh-CN"/>
        </w:rPr>
        <w:t>合同履行期限</w:t>
      </w:r>
      <w:r>
        <w:rPr>
          <w:rFonts w:hint="eastAsia" w:ascii="宋体" w:hAnsi="宋体" w:cs="宋体"/>
          <w:szCs w:val="21"/>
          <w:highlight w:val="none"/>
        </w:rPr>
        <w:t>：</w:t>
      </w:r>
      <w:r>
        <w:rPr>
          <w:rFonts w:hint="eastAsia" w:ascii="宋体" w:hAnsi="宋体" w:cs="宋体"/>
          <w:szCs w:val="21"/>
          <w:highlight w:val="none"/>
          <w:lang w:val="en-US" w:eastAsia="zh-CN"/>
        </w:rPr>
        <w:t>合同签订后60日历天</w:t>
      </w:r>
      <w:r>
        <w:rPr>
          <w:rFonts w:hint="eastAsia"/>
          <w:highlight w:val="none"/>
        </w:rPr>
        <w:t>（建设单位可根据实际情况调整开竣工时间）。</w:t>
      </w:r>
    </w:p>
    <w:p w14:paraId="74A0BE97">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需落实的政府采购政策内容</w:t>
      </w:r>
      <w:bookmarkStart w:id="828" w:name="_GoBack"/>
      <w:bookmarkEnd w:id="828"/>
      <w:r>
        <w:rPr>
          <w:rFonts w:hint="eastAsia" w:ascii="宋体" w:hAnsi="宋体" w:cs="宋体"/>
          <w:szCs w:val="21"/>
          <w:highlight w:val="none"/>
        </w:rPr>
        <w:t>：执行对中小企业（含监狱企业）相关规定、执行促进残疾人就业政府采购政策相关规定等。</w:t>
      </w:r>
    </w:p>
    <w:p w14:paraId="0E590A3C">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本项目不接受联合体。</w:t>
      </w:r>
    </w:p>
    <w:p w14:paraId="63FC74B7">
      <w:pPr>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二、供应商的资格要求：</w:t>
      </w:r>
      <w:bookmarkEnd w:id="10"/>
      <w:bookmarkEnd w:id="11"/>
      <w:bookmarkEnd w:id="12"/>
      <w:bookmarkEnd w:id="13"/>
    </w:p>
    <w:p w14:paraId="74CEAD19">
      <w:pPr>
        <w:adjustRightInd w:val="0"/>
        <w:snapToGrid w:val="0"/>
        <w:spacing w:line="360" w:lineRule="auto"/>
        <w:ind w:firstLine="420" w:firstLineChars="200"/>
        <w:rPr>
          <w:rFonts w:hint="eastAsia" w:ascii="宋体" w:hAnsi="宋体" w:cs="宋体"/>
          <w:szCs w:val="21"/>
          <w:highlight w:val="none"/>
        </w:rPr>
      </w:pPr>
      <w:bookmarkStart w:id="14" w:name="_Toc35393631"/>
      <w:bookmarkStart w:id="15" w:name="_Toc35393800"/>
      <w:bookmarkStart w:id="16" w:name="_Toc28359091"/>
      <w:bookmarkStart w:id="17" w:name="_Toc28359014"/>
      <w:r>
        <w:rPr>
          <w:rFonts w:hint="eastAsia" w:ascii="宋体" w:hAnsi="宋体" w:cs="宋体"/>
          <w:szCs w:val="21"/>
          <w:highlight w:val="none"/>
        </w:rPr>
        <w:t>1.满足《中华人民共和国政府采购法》第二十二条规定。</w:t>
      </w:r>
    </w:p>
    <w:p w14:paraId="49AF2999">
      <w:pPr>
        <w:adjustRightInd w:val="0"/>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2.落实政府采购政策需满足的资格要求：本项目专门面向中小微企业采购</w:t>
      </w:r>
      <w:r>
        <w:rPr>
          <w:rFonts w:hint="eastAsia" w:ascii="宋体" w:hAnsi="宋体" w:cs="宋体"/>
          <w:szCs w:val="21"/>
          <w:highlight w:val="none"/>
          <w:lang w:eastAsia="zh-CN"/>
        </w:rPr>
        <w:t>。中小企业所属行业为建筑业，供应商须为《政府采购促进中小企业发展管理办法》（财库[2020]46号）中规定的中小企业。根据《关于促进残疾人就业政府采购政策的通知》财库〔2017〕141号、《关于政府采购支持监狱企业发展有关问题的通知》财库〔2014〕68号的规定，残疾人福利性单位、监狱企业视同小型和微型企业。</w:t>
      </w:r>
    </w:p>
    <w:p w14:paraId="787C08DA">
      <w:pPr>
        <w:adjustRightInd w:val="0"/>
        <w:snapToGrid w:val="0"/>
        <w:spacing w:line="360" w:lineRule="auto"/>
        <w:ind w:firstLine="420" w:firstLineChars="200"/>
        <w:rPr>
          <w:rFonts w:hint="eastAsia" w:ascii="宋体" w:hAnsi="宋体" w:eastAsia="宋体" w:cs="宋体"/>
          <w:szCs w:val="21"/>
          <w:lang w:eastAsia="zh-CN"/>
        </w:rPr>
      </w:pPr>
      <w:r>
        <w:rPr>
          <w:rFonts w:hint="eastAsia" w:ascii="宋体" w:hAnsi="宋体" w:cs="宋体"/>
          <w:szCs w:val="21"/>
        </w:rPr>
        <w:t>3.本项目的特定资格要求：</w:t>
      </w:r>
      <w:r>
        <w:rPr>
          <w:rFonts w:hint="eastAsia" w:ascii="宋体" w:hAnsi="宋体" w:cs="宋体"/>
          <w:szCs w:val="21"/>
          <w:lang w:eastAsia="zh-CN"/>
        </w:rPr>
        <w:t>具备输变电工程专业承包三级及以上资质或电力工程施工总承包三级及以上资质，并且具有有效的安全生产许可证。项目经理具备机电工程专业二级 (含二级) 以上建造师执业资格，并且具有有效的安全生产考核 B 证。</w:t>
      </w:r>
    </w:p>
    <w:p w14:paraId="5286BA5C">
      <w:pPr>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三、政府采购供应商入库须知</w:t>
      </w:r>
    </w:p>
    <w:p w14:paraId="7BBF78B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14:paraId="6BB49CE8">
      <w:pPr>
        <w:pStyle w:val="37"/>
      </w:pPr>
    </w:p>
    <w:p w14:paraId="5EAD9883">
      <w:pPr>
        <w:adjustRightInd w:val="0"/>
        <w:snapToGrid w:val="0"/>
        <w:spacing w:line="360" w:lineRule="auto"/>
        <w:rPr>
          <w:rFonts w:ascii="宋体" w:hAnsi="宋体" w:cs="宋体"/>
          <w:b/>
          <w:bCs/>
          <w:szCs w:val="21"/>
        </w:rPr>
      </w:pPr>
      <w:r>
        <w:rPr>
          <w:rFonts w:hint="eastAsia" w:ascii="宋体" w:hAnsi="宋体" w:cs="宋体"/>
          <w:b/>
          <w:bCs/>
          <w:szCs w:val="21"/>
          <w:lang w:eastAsia="zh-CN"/>
        </w:rPr>
        <w:t>四</w:t>
      </w:r>
      <w:r>
        <w:rPr>
          <w:rFonts w:hint="eastAsia" w:ascii="宋体" w:hAnsi="宋体" w:cs="宋体"/>
          <w:b/>
          <w:bCs/>
          <w:szCs w:val="21"/>
        </w:rPr>
        <w:t>、获取采购文件</w:t>
      </w:r>
      <w:bookmarkEnd w:id="14"/>
      <w:bookmarkEnd w:id="15"/>
      <w:bookmarkEnd w:id="16"/>
      <w:bookmarkEnd w:id="17"/>
    </w:p>
    <w:p w14:paraId="6BDD5C16">
      <w:pPr>
        <w:adjustRightInd w:val="0"/>
        <w:snapToGrid w:val="0"/>
        <w:spacing w:line="360" w:lineRule="auto"/>
        <w:ind w:firstLine="420" w:firstLineChars="200"/>
        <w:rPr>
          <w:rFonts w:ascii="宋体" w:hAnsi="宋体" w:cs="宋体"/>
          <w:szCs w:val="21"/>
          <w:highlight w:val="none"/>
        </w:rPr>
      </w:pPr>
      <w:bookmarkStart w:id="18" w:name="_Toc35393801"/>
      <w:bookmarkStart w:id="19" w:name="_Toc28359092"/>
      <w:bookmarkStart w:id="20" w:name="_Toc35393632"/>
      <w:bookmarkStart w:id="21" w:name="_Toc28359015"/>
      <w:r>
        <w:rPr>
          <w:rFonts w:hint="eastAsia" w:ascii="宋体" w:hAnsi="宋体" w:cs="宋体"/>
          <w:szCs w:val="21"/>
          <w:highlight w:val="none"/>
          <w:lang w:eastAsia="zh-CN"/>
        </w:rPr>
        <w:t>时间：202</w:t>
      </w:r>
      <w:r>
        <w:rPr>
          <w:rFonts w:hint="eastAsia" w:ascii="宋体" w:hAnsi="宋体" w:cs="宋体"/>
          <w:szCs w:val="21"/>
          <w:highlight w:val="none"/>
          <w:lang w:val="en-US" w:eastAsia="zh-CN"/>
        </w:rPr>
        <w:t>5</w:t>
      </w:r>
      <w:r>
        <w:rPr>
          <w:rFonts w:hint="eastAsia" w:ascii="宋体" w:hAnsi="宋体" w:cs="宋体"/>
          <w:szCs w:val="21"/>
          <w:highlight w:val="none"/>
          <w:lang w:eastAsia="zh-CN"/>
        </w:rPr>
        <w:t>年</w:t>
      </w:r>
      <w:r>
        <w:rPr>
          <w:rFonts w:hint="eastAsia" w:ascii="宋体" w:hAnsi="宋体" w:cs="宋体"/>
          <w:szCs w:val="21"/>
          <w:highlight w:val="none"/>
          <w:lang w:val="en-US" w:eastAsia="zh-CN"/>
        </w:rPr>
        <w:t>5</w:t>
      </w:r>
      <w:r>
        <w:rPr>
          <w:rFonts w:hint="eastAsia" w:ascii="宋体" w:hAnsi="宋体" w:cs="宋体"/>
          <w:szCs w:val="21"/>
          <w:highlight w:val="none"/>
          <w:lang w:eastAsia="zh-CN"/>
        </w:rPr>
        <w:t>月</w:t>
      </w:r>
      <w:r>
        <w:rPr>
          <w:rFonts w:hint="eastAsia" w:ascii="宋体" w:hAnsi="宋体" w:cs="宋体"/>
          <w:szCs w:val="21"/>
          <w:highlight w:val="none"/>
          <w:lang w:val="en-US" w:eastAsia="zh-CN"/>
        </w:rPr>
        <w:t>13</w:t>
      </w:r>
      <w:r>
        <w:rPr>
          <w:rFonts w:hint="eastAsia" w:ascii="宋体" w:hAnsi="宋体" w:cs="宋体"/>
          <w:szCs w:val="21"/>
          <w:highlight w:val="none"/>
          <w:lang w:eastAsia="zh-CN"/>
        </w:rPr>
        <w:t xml:space="preserve">日 </w:t>
      </w:r>
      <w:r>
        <w:rPr>
          <w:rFonts w:hint="eastAsia" w:ascii="宋体" w:hAnsi="宋体" w:cs="宋体"/>
          <w:szCs w:val="21"/>
          <w:highlight w:val="none"/>
          <w:lang w:val="en-US" w:eastAsia="zh-CN"/>
        </w:rPr>
        <w:t>8</w:t>
      </w:r>
      <w:r>
        <w:rPr>
          <w:rFonts w:hint="eastAsia" w:ascii="宋体" w:hAnsi="宋体" w:cs="宋体"/>
          <w:szCs w:val="21"/>
          <w:highlight w:val="none"/>
          <w:lang w:eastAsia="zh-CN"/>
        </w:rPr>
        <w:t>时30分至202</w:t>
      </w:r>
      <w:r>
        <w:rPr>
          <w:rFonts w:hint="eastAsia" w:ascii="宋体" w:hAnsi="宋体" w:cs="宋体"/>
          <w:szCs w:val="21"/>
          <w:highlight w:val="none"/>
          <w:lang w:val="en-US" w:eastAsia="zh-CN"/>
        </w:rPr>
        <w:t>5</w:t>
      </w:r>
      <w:r>
        <w:rPr>
          <w:rFonts w:hint="eastAsia" w:ascii="宋体" w:hAnsi="宋体" w:cs="宋体"/>
          <w:szCs w:val="21"/>
          <w:highlight w:val="none"/>
          <w:lang w:eastAsia="zh-CN"/>
        </w:rPr>
        <w:t>年</w:t>
      </w:r>
      <w:r>
        <w:rPr>
          <w:rFonts w:hint="eastAsia" w:ascii="宋体" w:hAnsi="宋体" w:cs="宋体"/>
          <w:szCs w:val="21"/>
          <w:highlight w:val="none"/>
          <w:lang w:val="en-US" w:eastAsia="zh-CN"/>
        </w:rPr>
        <w:t>5</w:t>
      </w:r>
      <w:r>
        <w:rPr>
          <w:rFonts w:hint="eastAsia" w:ascii="宋体" w:hAnsi="宋体" w:cs="宋体"/>
          <w:szCs w:val="21"/>
          <w:highlight w:val="none"/>
          <w:lang w:eastAsia="zh-CN"/>
        </w:rPr>
        <w:t>月</w:t>
      </w:r>
      <w:r>
        <w:rPr>
          <w:rFonts w:hint="eastAsia" w:ascii="宋体" w:hAnsi="宋体" w:cs="宋体"/>
          <w:szCs w:val="21"/>
          <w:highlight w:val="none"/>
          <w:lang w:val="en-US" w:eastAsia="zh-CN"/>
        </w:rPr>
        <w:t>21</w:t>
      </w:r>
      <w:r>
        <w:rPr>
          <w:rFonts w:hint="eastAsia" w:ascii="宋体" w:hAnsi="宋体" w:cs="宋体"/>
          <w:szCs w:val="21"/>
          <w:highlight w:val="none"/>
          <w:lang w:eastAsia="zh-CN"/>
        </w:rPr>
        <w:t>日 16时30分（北京时间，法定节假日除外）</w:t>
      </w:r>
    </w:p>
    <w:p w14:paraId="441C453F">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地点：线上获取 </w:t>
      </w:r>
    </w:p>
    <w:p w14:paraId="63F593C3">
      <w:pPr>
        <w:adjustRightInd w:val="0"/>
        <w:snapToGrid w:val="0"/>
        <w:spacing w:line="360" w:lineRule="auto"/>
        <w:ind w:firstLine="420" w:firstLineChars="200"/>
        <w:rPr>
          <w:rFonts w:ascii="宋体" w:hAnsi="宋体" w:cs="宋体"/>
          <w:szCs w:val="21"/>
        </w:rPr>
      </w:pPr>
      <w:r>
        <w:rPr>
          <w:rFonts w:hint="eastAsia" w:ascii="宋体" w:hAnsi="宋体" w:cs="宋体"/>
          <w:szCs w:val="21"/>
        </w:rPr>
        <w:t>方式：在线下载</w:t>
      </w:r>
    </w:p>
    <w:p w14:paraId="698BF9F9">
      <w:pPr>
        <w:adjustRightInd w:val="0"/>
        <w:snapToGrid w:val="0"/>
        <w:spacing w:line="360" w:lineRule="auto"/>
        <w:ind w:firstLine="420" w:firstLineChars="200"/>
        <w:rPr>
          <w:rFonts w:ascii="宋体" w:hAnsi="宋体" w:cs="宋体"/>
          <w:szCs w:val="21"/>
        </w:rPr>
      </w:pPr>
      <w:r>
        <w:rPr>
          <w:rFonts w:hint="eastAsia" w:ascii="宋体" w:hAnsi="宋体" w:cs="宋体"/>
          <w:szCs w:val="21"/>
        </w:rPr>
        <w:t>售价：0元</w:t>
      </w:r>
    </w:p>
    <w:p w14:paraId="24E84718">
      <w:pPr>
        <w:adjustRightInd w:val="0"/>
        <w:snapToGrid w:val="0"/>
        <w:spacing w:line="360" w:lineRule="auto"/>
        <w:rPr>
          <w:rFonts w:ascii="宋体" w:hAnsi="宋体" w:cs="宋体"/>
          <w:b/>
          <w:bCs/>
          <w:szCs w:val="21"/>
        </w:rPr>
      </w:pPr>
      <w:r>
        <w:rPr>
          <w:rFonts w:hint="eastAsia" w:ascii="宋体" w:hAnsi="宋体" w:cs="宋体"/>
          <w:b/>
          <w:bCs/>
          <w:szCs w:val="21"/>
          <w:lang w:eastAsia="zh-CN"/>
        </w:rPr>
        <w:t>五</w:t>
      </w:r>
      <w:r>
        <w:rPr>
          <w:rFonts w:hint="eastAsia" w:ascii="宋体" w:hAnsi="宋体" w:cs="宋体"/>
          <w:b/>
          <w:bCs/>
          <w:szCs w:val="21"/>
        </w:rPr>
        <w:t>、响应文件提交</w:t>
      </w:r>
      <w:bookmarkEnd w:id="18"/>
      <w:bookmarkEnd w:id="19"/>
      <w:bookmarkEnd w:id="20"/>
      <w:bookmarkEnd w:id="21"/>
    </w:p>
    <w:p w14:paraId="37D17F9A">
      <w:pPr>
        <w:adjustRightInd w:val="0"/>
        <w:snapToGrid w:val="0"/>
        <w:spacing w:line="360" w:lineRule="auto"/>
        <w:ind w:firstLine="420" w:firstLineChars="200"/>
        <w:rPr>
          <w:rFonts w:ascii="宋体" w:hAnsi="宋体" w:cs="宋体"/>
          <w:bCs/>
          <w:szCs w:val="21"/>
        </w:rPr>
      </w:pPr>
      <w:bookmarkStart w:id="22" w:name="_Toc28359016"/>
      <w:bookmarkStart w:id="23" w:name="_Toc28359093"/>
      <w:bookmarkStart w:id="24" w:name="_Toc35393802"/>
      <w:bookmarkStart w:id="25" w:name="_Toc35393633"/>
      <w:r>
        <w:rPr>
          <w:rFonts w:hint="eastAsia" w:ascii="宋体" w:hAnsi="宋体" w:cs="宋体"/>
          <w:szCs w:val="21"/>
        </w:rPr>
        <w:t>截止时间：</w:t>
      </w:r>
      <w:r>
        <w:rPr>
          <w:rFonts w:hint="eastAsia" w:ascii="宋体" w:hAnsi="宋体" w:cs="宋体"/>
          <w:szCs w:val="21"/>
          <w:highlight w:val="none"/>
          <w:lang w:eastAsia="zh-CN"/>
        </w:rPr>
        <w:t>2025年5月28日9时30分</w:t>
      </w:r>
      <w:r>
        <w:rPr>
          <w:rFonts w:hint="eastAsia" w:ascii="宋体" w:hAnsi="宋体" w:cs="宋体"/>
          <w:szCs w:val="21"/>
        </w:rPr>
        <w:t>（北京时间）</w:t>
      </w:r>
    </w:p>
    <w:p w14:paraId="398202C3">
      <w:pPr>
        <w:adjustRightInd w:val="0"/>
        <w:snapToGrid w:val="0"/>
        <w:spacing w:line="360" w:lineRule="auto"/>
        <w:ind w:firstLine="420" w:firstLineChars="200"/>
        <w:rPr>
          <w:rFonts w:ascii="宋体" w:hAnsi="宋体" w:cs="宋体"/>
          <w:szCs w:val="21"/>
        </w:rPr>
      </w:pPr>
      <w:r>
        <w:rPr>
          <w:rFonts w:hint="eastAsia" w:ascii="宋体" w:hAnsi="宋体" w:cs="宋体"/>
          <w:szCs w:val="21"/>
        </w:rPr>
        <w:t>地点：辽宁政府采购网</w:t>
      </w:r>
    </w:p>
    <w:p w14:paraId="59015BCB">
      <w:pPr>
        <w:adjustRightInd w:val="0"/>
        <w:snapToGrid w:val="0"/>
        <w:spacing w:line="360" w:lineRule="auto"/>
        <w:rPr>
          <w:rFonts w:ascii="宋体" w:hAnsi="宋体" w:cs="宋体"/>
          <w:b/>
          <w:bCs/>
          <w:szCs w:val="21"/>
        </w:rPr>
      </w:pPr>
      <w:r>
        <w:rPr>
          <w:rFonts w:hint="eastAsia" w:ascii="宋体" w:hAnsi="宋体" w:cs="宋体"/>
          <w:b/>
          <w:bCs/>
          <w:szCs w:val="21"/>
          <w:lang w:eastAsia="zh-CN"/>
        </w:rPr>
        <w:t>六</w:t>
      </w:r>
      <w:r>
        <w:rPr>
          <w:rFonts w:hint="eastAsia" w:ascii="宋体" w:hAnsi="宋体" w:cs="宋体"/>
          <w:b/>
          <w:bCs/>
          <w:szCs w:val="21"/>
        </w:rPr>
        <w:t>、开启</w:t>
      </w:r>
      <w:bookmarkEnd w:id="22"/>
      <w:bookmarkEnd w:id="23"/>
      <w:bookmarkEnd w:id="24"/>
      <w:bookmarkEnd w:id="25"/>
    </w:p>
    <w:p w14:paraId="53C97953">
      <w:pPr>
        <w:adjustRightInd w:val="0"/>
        <w:snapToGrid w:val="0"/>
        <w:spacing w:line="360" w:lineRule="auto"/>
        <w:ind w:firstLine="420" w:firstLineChars="200"/>
        <w:rPr>
          <w:rFonts w:ascii="宋体" w:hAnsi="宋体" w:cs="宋体"/>
          <w:szCs w:val="21"/>
        </w:rPr>
      </w:pPr>
      <w:bookmarkStart w:id="26" w:name="_Toc28359017"/>
      <w:bookmarkStart w:id="27" w:name="_Toc35393634"/>
      <w:bookmarkStart w:id="28" w:name="_Toc35393803"/>
      <w:bookmarkStart w:id="29" w:name="_Toc28359094"/>
      <w:r>
        <w:rPr>
          <w:rFonts w:hint="eastAsia" w:ascii="宋体" w:hAnsi="宋体" w:cs="宋体"/>
          <w:szCs w:val="21"/>
        </w:rPr>
        <w:t>截止时间：</w:t>
      </w:r>
      <w:r>
        <w:rPr>
          <w:rFonts w:hint="eastAsia" w:ascii="宋体" w:hAnsi="宋体" w:cs="宋体"/>
          <w:szCs w:val="21"/>
          <w:highlight w:val="none"/>
        </w:rPr>
        <w:t>2025年5月28日9时30分</w:t>
      </w:r>
      <w:r>
        <w:rPr>
          <w:rFonts w:hint="eastAsia" w:ascii="宋体" w:hAnsi="宋体" w:cs="宋体"/>
          <w:szCs w:val="21"/>
        </w:rPr>
        <w:t>（北京时间）</w:t>
      </w:r>
    </w:p>
    <w:p w14:paraId="44DA2764">
      <w:pPr>
        <w:adjustRightInd w:val="0"/>
        <w:snapToGrid w:val="0"/>
        <w:spacing w:line="360" w:lineRule="auto"/>
        <w:ind w:firstLine="420" w:firstLineChars="200"/>
        <w:rPr>
          <w:rFonts w:ascii="宋体" w:hAnsi="宋体" w:cs="宋体"/>
          <w:szCs w:val="21"/>
        </w:rPr>
      </w:pPr>
      <w:r>
        <w:rPr>
          <w:rFonts w:hint="eastAsia" w:ascii="宋体" w:hAnsi="宋体" w:cs="宋体"/>
          <w:szCs w:val="21"/>
        </w:rPr>
        <w:t>地点：绥中县公共资源交易中心（绥中县政务服务大厅四楼）</w:t>
      </w:r>
    </w:p>
    <w:p w14:paraId="17A9B789">
      <w:pPr>
        <w:adjustRightInd w:val="0"/>
        <w:snapToGrid w:val="0"/>
        <w:spacing w:line="360" w:lineRule="auto"/>
        <w:rPr>
          <w:rFonts w:ascii="宋体" w:hAnsi="宋体" w:cs="宋体"/>
          <w:b/>
          <w:bCs/>
          <w:szCs w:val="21"/>
        </w:rPr>
      </w:pPr>
      <w:r>
        <w:rPr>
          <w:rFonts w:hint="eastAsia" w:ascii="宋体" w:hAnsi="宋体" w:cs="宋体"/>
          <w:b/>
          <w:bCs/>
          <w:szCs w:val="21"/>
          <w:lang w:eastAsia="zh-CN"/>
        </w:rPr>
        <w:t>七</w:t>
      </w:r>
      <w:r>
        <w:rPr>
          <w:rFonts w:hint="eastAsia" w:ascii="宋体" w:hAnsi="宋体" w:cs="宋体"/>
          <w:b/>
          <w:bCs/>
          <w:szCs w:val="21"/>
        </w:rPr>
        <w:t>、公告期限</w:t>
      </w:r>
      <w:bookmarkEnd w:id="26"/>
      <w:bookmarkEnd w:id="27"/>
      <w:bookmarkEnd w:id="28"/>
      <w:bookmarkEnd w:id="29"/>
    </w:p>
    <w:p w14:paraId="10AA9AF5">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w:t>
      </w:r>
      <w:r>
        <w:rPr>
          <w:rFonts w:hint="eastAsia" w:ascii="宋体" w:hAnsi="宋体" w:cs="宋体"/>
          <w:kern w:val="0"/>
          <w:szCs w:val="21"/>
          <w:lang w:val="en-US" w:eastAsia="zh-CN"/>
        </w:rPr>
        <w:t>3</w:t>
      </w:r>
      <w:r>
        <w:rPr>
          <w:rFonts w:hint="eastAsia" w:ascii="宋体" w:hAnsi="宋体" w:cs="宋体"/>
          <w:kern w:val="0"/>
          <w:szCs w:val="21"/>
        </w:rPr>
        <w:t>个工作日。</w:t>
      </w:r>
    </w:p>
    <w:p w14:paraId="25D155E7">
      <w:pPr>
        <w:keepNext/>
        <w:keepLines/>
        <w:adjustRightInd w:val="0"/>
        <w:snapToGrid w:val="0"/>
        <w:spacing w:line="360" w:lineRule="auto"/>
        <w:rPr>
          <w:rFonts w:ascii="宋体" w:hAnsi="宋体" w:cs="宋体"/>
          <w:b/>
          <w:szCs w:val="21"/>
        </w:rPr>
      </w:pPr>
      <w:r>
        <w:rPr>
          <w:rFonts w:hint="eastAsia" w:ascii="宋体" w:hAnsi="宋体" w:cs="宋体"/>
          <w:b/>
          <w:szCs w:val="21"/>
          <w:lang w:eastAsia="zh-CN"/>
        </w:rPr>
        <w:t>八</w:t>
      </w:r>
      <w:r>
        <w:rPr>
          <w:rFonts w:hint="eastAsia" w:ascii="宋体" w:hAnsi="宋体" w:cs="宋体"/>
          <w:b/>
          <w:szCs w:val="21"/>
        </w:rPr>
        <w:t>、质疑与投诉</w:t>
      </w:r>
    </w:p>
    <w:p w14:paraId="5FDBDD99">
      <w:pPr>
        <w:widowControl/>
        <w:adjustRightInd w:val="0"/>
        <w:snapToGrid w:val="0"/>
        <w:spacing w:line="360" w:lineRule="auto"/>
        <w:ind w:firstLine="539"/>
        <w:jc w:val="left"/>
        <w:rPr>
          <w:rFonts w:ascii="宋体" w:hAnsi="宋体" w:cs="宋体"/>
          <w:szCs w:val="21"/>
        </w:rPr>
      </w:pPr>
      <w:r>
        <w:rPr>
          <w:rFonts w:hint="eastAsia" w:ascii="宋体" w:hAnsi="宋体" w:cs="宋体"/>
          <w:szCs w:val="21"/>
        </w:rPr>
        <w:t>供应商认为自己的权益受到损害的，可以在知道或者应知其权益受到损害之日起七个工作日内，向采购代理机构或采购人提出质疑。</w:t>
      </w:r>
    </w:p>
    <w:p w14:paraId="014C1B82">
      <w:pPr>
        <w:widowControl/>
        <w:adjustRightInd w:val="0"/>
        <w:snapToGrid w:val="0"/>
        <w:spacing w:line="360" w:lineRule="auto"/>
        <w:ind w:firstLine="480"/>
        <w:jc w:val="left"/>
        <w:rPr>
          <w:rFonts w:ascii="宋体" w:hAnsi="宋体" w:cs="宋体"/>
          <w:szCs w:val="21"/>
        </w:rPr>
      </w:pPr>
      <w:r>
        <w:rPr>
          <w:rFonts w:hint="eastAsia" w:ascii="宋体" w:hAnsi="宋体" w:cs="宋体"/>
          <w:szCs w:val="21"/>
        </w:rPr>
        <w:t>1、接收质疑函方式：书面纸质质疑函</w:t>
      </w:r>
    </w:p>
    <w:p w14:paraId="57259EAD">
      <w:pPr>
        <w:widowControl/>
        <w:adjustRightInd w:val="0"/>
        <w:snapToGrid w:val="0"/>
        <w:spacing w:line="360" w:lineRule="auto"/>
        <w:ind w:firstLine="480"/>
        <w:jc w:val="left"/>
        <w:rPr>
          <w:rFonts w:ascii="宋体" w:hAnsi="宋体" w:cs="宋体"/>
          <w:szCs w:val="21"/>
        </w:rPr>
      </w:pPr>
      <w:r>
        <w:rPr>
          <w:rFonts w:hint="eastAsia" w:ascii="宋体" w:hAnsi="宋体" w:cs="宋体"/>
          <w:szCs w:val="21"/>
        </w:rPr>
        <w:t>2、质疑函内容、格式：应符合《政府采购质疑和投诉办法》相关规定和财政部制定的《政府采购质疑函范本》格式，详见辽宁政府采购网。</w:t>
      </w:r>
    </w:p>
    <w:p w14:paraId="2CDC650F">
      <w:pPr>
        <w:widowControl/>
        <w:adjustRightInd w:val="0"/>
        <w:snapToGrid w:val="0"/>
        <w:spacing w:line="360" w:lineRule="auto"/>
        <w:ind w:firstLine="480"/>
        <w:jc w:val="left"/>
        <w:rPr>
          <w:rFonts w:ascii="宋体" w:hAnsi="宋体" w:cs="宋体"/>
          <w:szCs w:val="21"/>
        </w:rPr>
      </w:pPr>
      <w:r>
        <w:rPr>
          <w:rFonts w:hint="eastAsia" w:ascii="宋体" w:hAnsi="宋体" w:cs="宋体"/>
          <w:szCs w:val="21"/>
        </w:rPr>
        <w:t>质疑供应商对采购人、采购代理机构的答复不满意，或者采购人、采购代理机构未在规定时间内作出答复的，可以在答复期满后15个工作日内向本级财政部门提起投诉。</w:t>
      </w:r>
    </w:p>
    <w:p w14:paraId="6F0E22CF">
      <w:pPr>
        <w:adjustRightInd w:val="0"/>
        <w:snapToGrid w:val="0"/>
        <w:spacing w:line="360" w:lineRule="auto"/>
        <w:rPr>
          <w:rFonts w:ascii="宋体" w:hAnsi="宋体" w:cs="宋体"/>
          <w:b/>
          <w:bCs/>
          <w:szCs w:val="21"/>
        </w:rPr>
      </w:pPr>
      <w:bookmarkStart w:id="30" w:name="_Toc35393635"/>
      <w:bookmarkStart w:id="31" w:name="_Toc35393804"/>
      <w:r>
        <w:rPr>
          <w:rFonts w:hint="eastAsia" w:ascii="宋体" w:hAnsi="宋体" w:cs="宋体"/>
          <w:b/>
          <w:bCs/>
          <w:szCs w:val="21"/>
          <w:lang w:eastAsia="zh-CN"/>
        </w:rPr>
        <w:t>九</w:t>
      </w:r>
      <w:r>
        <w:rPr>
          <w:rFonts w:hint="eastAsia" w:ascii="宋体" w:hAnsi="宋体" w:cs="宋体"/>
          <w:b/>
          <w:bCs/>
          <w:szCs w:val="21"/>
        </w:rPr>
        <w:t>、其他补充事宜</w:t>
      </w:r>
      <w:bookmarkEnd w:id="30"/>
      <w:bookmarkEnd w:id="31"/>
      <w:bookmarkStart w:id="32" w:name="_Toc35393805"/>
      <w:bookmarkStart w:id="33" w:name="_Toc28359095"/>
      <w:bookmarkStart w:id="34" w:name="_Toc35393636"/>
      <w:bookmarkStart w:id="35" w:name="_Toc28359018"/>
    </w:p>
    <w:p w14:paraId="2F82D8AB">
      <w:pPr>
        <w:widowControl/>
        <w:adjustRightInd w:val="0"/>
        <w:snapToGrid w:val="0"/>
        <w:spacing w:line="360" w:lineRule="auto"/>
        <w:ind w:firstLine="480"/>
        <w:jc w:val="left"/>
        <w:rPr>
          <w:rFonts w:hint="eastAsia" w:ascii="宋体" w:hAnsi="宋体" w:cs="宋体"/>
          <w:szCs w:val="21"/>
        </w:rPr>
      </w:pPr>
      <w:r>
        <w:rPr>
          <w:rFonts w:hint="eastAsia" w:ascii="宋体" w:hAnsi="宋体" w:cs="宋体"/>
          <w:szCs w:val="21"/>
        </w:rPr>
        <w:t>1、为确保交易信息的一致性，请供应商在葫芦岛市公共资源交易平台（网址http://www.hldggzyjyzx.com.cn/）</w:t>
      </w:r>
      <w:r>
        <w:rPr>
          <w:rFonts w:hint="eastAsia" w:ascii="宋体" w:hAnsi="宋体" w:cs="宋体"/>
          <w:szCs w:val="21"/>
          <w:lang w:eastAsia="zh-CN"/>
        </w:rPr>
        <w:t>报名</w:t>
      </w:r>
      <w:r>
        <w:rPr>
          <w:rFonts w:hint="eastAsia" w:ascii="宋体" w:hAnsi="宋体" w:cs="宋体"/>
          <w:szCs w:val="21"/>
        </w:rPr>
        <w:t>。</w:t>
      </w:r>
    </w:p>
    <w:p w14:paraId="61818DA8">
      <w:pPr>
        <w:widowControl/>
        <w:adjustRightInd w:val="0"/>
        <w:snapToGrid w:val="0"/>
        <w:spacing w:line="360" w:lineRule="auto"/>
        <w:ind w:firstLine="480"/>
        <w:jc w:val="left"/>
        <w:rPr>
          <w:rFonts w:hint="eastAsia" w:ascii="宋体" w:hAnsi="宋体" w:cs="宋体"/>
          <w:szCs w:val="21"/>
        </w:rPr>
      </w:pPr>
      <w:r>
        <w:rPr>
          <w:rFonts w:hint="eastAsia" w:ascii="宋体" w:hAnsi="宋体" w:cs="宋体"/>
          <w:szCs w:val="21"/>
        </w:rPr>
        <w:t>2、供应商需自行办理政府采购CA数字证书并学习辽宁政府采购网电子文件制作指南，系统操作问题请拨打平台运维服务电话（400-128-8588）进行咨询。</w:t>
      </w:r>
    </w:p>
    <w:p w14:paraId="000E5AE1">
      <w:pPr>
        <w:widowControl/>
        <w:adjustRightInd w:val="0"/>
        <w:snapToGrid w:val="0"/>
        <w:spacing w:line="360" w:lineRule="auto"/>
        <w:ind w:firstLine="480"/>
        <w:jc w:val="left"/>
        <w:rPr>
          <w:rFonts w:hint="eastAsia" w:ascii="宋体" w:hAnsi="宋体" w:cs="宋体"/>
          <w:szCs w:val="21"/>
        </w:rPr>
      </w:pPr>
      <w:r>
        <w:rPr>
          <w:rFonts w:hint="eastAsia" w:ascii="宋体" w:hAnsi="宋体" w:cs="宋体"/>
          <w:szCs w:val="21"/>
        </w:rPr>
        <w:t>3、供应商除在电子评审系统上传响应文件外，应在递交响应文件截止时间前提交（U 盘）存储的可加密备份文件，并承诺备份文件与电子评审系统中上传的响应文件内容、格式一致，备系统突发故障使用。供应商仅提交备份文件的，响应无效。</w:t>
      </w:r>
    </w:p>
    <w:p w14:paraId="25439FAA">
      <w:pPr>
        <w:widowControl/>
        <w:adjustRightInd w:val="0"/>
        <w:snapToGrid w:val="0"/>
        <w:spacing w:line="360" w:lineRule="auto"/>
        <w:ind w:firstLine="480"/>
        <w:jc w:val="left"/>
        <w:rPr>
          <w:rFonts w:hint="eastAsia" w:ascii="宋体" w:hAnsi="宋体" w:cs="宋体"/>
          <w:szCs w:val="21"/>
          <w:highlight w:val="yellow"/>
        </w:rPr>
      </w:pPr>
      <w:r>
        <w:rPr>
          <w:rFonts w:hint="eastAsia" w:ascii="宋体" w:hAnsi="宋体" w:cs="宋体"/>
          <w:szCs w:val="21"/>
        </w:rPr>
        <w:t>4、磋商会议时，供应商自行准备响应解密所需可以登录辽宁政府采购网并成功进入账号的电脑以及CA数字认证等设备，解密时间：递交响应文</w:t>
      </w:r>
      <w:r>
        <w:rPr>
          <w:rFonts w:hint="eastAsia" w:ascii="宋体" w:hAnsi="宋体" w:cs="宋体"/>
          <w:szCs w:val="21"/>
          <w:highlight w:val="none"/>
        </w:rPr>
        <w:t>件截止时间起至</w:t>
      </w:r>
      <w:r>
        <w:rPr>
          <w:rFonts w:hint="eastAsia" w:ascii="宋体" w:hAnsi="宋体" w:cs="宋体"/>
          <w:szCs w:val="21"/>
          <w:highlight w:val="none"/>
          <w:lang w:val="en-US" w:eastAsia="zh-CN"/>
        </w:rPr>
        <w:t>60</w:t>
      </w:r>
      <w:r>
        <w:rPr>
          <w:rFonts w:hint="eastAsia" w:ascii="宋体" w:hAnsi="宋体" w:cs="宋体"/>
          <w:szCs w:val="21"/>
          <w:highlight w:val="none"/>
        </w:rPr>
        <w:t>分钟止。</w:t>
      </w:r>
    </w:p>
    <w:p w14:paraId="673CB51F">
      <w:pPr>
        <w:widowControl/>
        <w:adjustRightInd w:val="0"/>
        <w:snapToGrid w:val="0"/>
        <w:spacing w:line="360" w:lineRule="auto"/>
        <w:ind w:firstLine="480"/>
        <w:jc w:val="left"/>
        <w:rPr>
          <w:rFonts w:hint="eastAsia" w:ascii="宋体" w:hAnsi="宋体" w:cs="宋体"/>
          <w:szCs w:val="21"/>
        </w:rPr>
      </w:pPr>
      <w:r>
        <w:rPr>
          <w:rFonts w:hint="eastAsia" w:ascii="宋体" w:hAnsi="宋体" w:cs="宋体"/>
          <w:szCs w:val="21"/>
        </w:rPr>
        <w:t>5、供应商应随时关注辽宁政府采购网公告信息，并及时获取相关信息，否则由此造成的一切后果，由供应商自行负责。</w:t>
      </w:r>
    </w:p>
    <w:p w14:paraId="60A84EBF">
      <w:pPr>
        <w:widowControl/>
        <w:adjustRightInd w:val="0"/>
        <w:snapToGrid w:val="0"/>
        <w:spacing w:line="360" w:lineRule="auto"/>
        <w:ind w:firstLine="480"/>
        <w:jc w:val="left"/>
      </w:pPr>
      <w:r>
        <w:rPr>
          <w:rFonts w:hint="eastAsia" w:ascii="宋体" w:hAnsi="宋体" w:cs="宋体"/>
          <w:szCs w:val="21"/>
        </w:rPr>
        <w:t>6、其他未尽事宜，详见辽宁政府采购相关文件及通知。</w:t>
      </w:r>
    </w:p>
    <w:p w14:paraId="0F328F95">
      <w:pPr>
        <w:adjustRightInd w:val="0"/>
        <w:snapToGrid w:val="0"/>
        <w:spacing w:line="360" w:lineRule="auto"/>
        <w:rPr>
          <w:rFonts w:ascii="宋体" w:hAnsi="宋体" w:cs="宋体"/>
          <w:b/>
          <w:bCs/>
          <w:szCs w:val="21"/>
        </w:rPr>
      </w:pPr>
      <w:r>
        <w:rPr>
          <w:rFonts w:hint="eastAsia" w:ascii="宋体" w:hAnsi="宋体" w:cs="宋体"/>
          <w:b/>
          <w:bCs/>
          <w:szCs w:val="21"/>
          <w:lang w:eastAsia="zh-CN"/>
        </w:rPr>
        <w:t>十</w:t>
      </w:r>
      <w:r>
        <w:rPr>
          <w:rFonts w:hint="eastAsia" w:ascii="宋体" w:hAnsi="宋体" w:cs="宋体"/>
          <w:b/>
          <w:bCs/>
          <w:szCs w:val="21"/>
        </w:rPr>
        <w:t>、凡对本次采购提出询问，请按以下方式联系。</w:t>
      </w:r>
      <w:bookmarkEnd w:id="32"/>
      <w:bookmarkEnd w:id="33"/>
      <w:bookmarkEnd w:id="34"/>
      <w:bookmarkEnd w:id="35"/>
    </w:p>
    <w:p w14:paraId="66573B9D">
      <w:pPr>
        <w:adjustRightInd w:val="0"/>
        <w:snapToGrid w:val="0"/>
        <w:spacing w:line="360" w:lineRule="auto"/>
        <w:ind w:left="495" w:firstLine="210" w:firstLineChars="100"/>
        <w:rPr>
          <w:rFonts w:hint="eastAsia" w:ascii="宋体" w:hAnsi="宋体" w:cs="宋体"/>
          <w:szCs w:val="21"/>
        </w:rPr>
      </w:pPr>
      <w:r>
        <w:rPr>
          <w:rFonts w:hint="eastAsia" w:ascii="宋体" w:hAnsi="宋体" w:cs="宋体"/>
          <w:szCs w:val="21"/>
        </w:rPr>
        <w:t>1.采购人信息</w:t>
      </w:r>
    </w:p>
    <w:p w14:paraId="6F3FCFE9">
      <w:pPr>
        <w:adjustRightInd w:val="0"/>
        <w:snapToGrid w:val="0"/>
        <w:spacing w:line="360" w:lineRule="auto"/>
        <w:ind w:left="495" w:firstLine="210" w:firstLineChars="100"/>
        <w:rPr>
          <w:rFonts w:hint="eastAsia" w:ascii="宋体" w:hAnsi="宋体" w:eastAsia="宋体" w:cs="宋体"/>
          <w:szCs w:val="21"/>
          <w:u w:val="single"/>
          <w:lang w:eastAsia="zh-CN"/>
        </w:rPr>
      </w:pPr>
      <w:r>
        <w:rPr>
          <w:rFonts w:hint="eastAsia" w:ascii="宋体" w:hAnsi="宋体" w:cs="宋体"/>
          <w:szCs w:val="21"/>
        </w:rPr>
        <w:t>名  称： </w:t>
      </w:r>
      <w:r>
        <w:rPr>
          <w:rFonts w:hint="eastAsia" w:ascii="宋体" w:hAnsi="宋体" w:cs="宋体"/>
          <w:szCs w:val="21"/>
          <w:u w:val="single"/>
          <w:lang w:eastAsia="zh-CN"/>
        </w:rPr>
        <w:t>绥中县前所镇人民政府</w:t>
      </w:r>
    </w:p>
    <w:p w14:paraId="1C0D8987">
      <w:pPr>
        <w:adjustRightInd w:val="0"/>
        <w:snapToGrid w:val="0"/>
        <w:spacing w:line="360" w:lineRule="auto"/>
        <w:ind w:left="495" w:firstLine="210" w:firstLineChars="100"/>
        <w:rPr>
          <w:rFonts w:hint="eastAsia" w:ascii="宋体" w:hAnsi="宋体" w:eastAsia="宋体" w:cs="宋体"/>
          <w:szCs w:val="21"/>
          <w:u w:val="single"/>
          <w:lang w:eastAsia="zh-CN"/>
        </w:rPr>
      </w:pPr>
      <w:r>
        <w:rPr>
          <w:rFonts w:hint="eastAsia" w:ascii="宋体" w:hAnsi="宋体" w:cs="宋体"/>
          <w:szCs w:val="21"/>
        </w:rPr>
        <w:t>地  址：</w:t>
      </w:r>
      <w:r>
        <w:rPr>
          <w:rFonts w:hint="eastAsia" w:ascii="宋体" w:hAnsi="宋体" w:cs="宋体"/>
          <w:szCs w:val="21"/>
          <w:u w:val="single"/>
        </w:rPr>
        <w:t> </w:t>
      </w:r>
      <w:r>
        <w:rPr>
          <w:rFonts w:hint="eastAsia" w:ascii="宋体" w:hAnsi="宋体" w:cs="宋体"/>
          <w:szCs w:val="21"/>
          <w:u w:val="single"/>
          <w:lang w:eastAsia="zh-CN"/>
        </w:rPr>
        <w:t>绥中县前所镇</w:t>
      </w:r>
    </w:p>
    <w:p w14:paraId="43E3A906">
      <w:pPr>
        <w:adjustRightInd w:val="0"/>
        <w:snapToGrid w:val="0"/>
        <w:spacing w:line="360" w:lineRule="auto"/>
        <w:ind w:left="495" w:firstLine="210" w:firstLineChars="100"/>
        <w:rPr>
          <w:rFonts w:hint="default" w:ascii="宋体" w:hAnsi="宋体" w:eastAsia="宋体" w:cs="宋体"/>
          <w:szCs w:val="21"/>
          <w:lang w:val="en-US" w:eastAsia="zh-CN"/>
        </w:rPr>
      </w:pPr>
      <w:r>
        <w:rPr>
          <w:rFonts w:hint="eastAsia" w:ascii="宋体" w:hAnsi="宋体" w:cs="宋体"/>
          <w:szCs w:val="21"/>
        </w:rPr>
        <w:t>联系方式：</w:t>
      </w:r>
      <w:r>
        <w:rPr>
          <w:rFonts w:hint="eastAsia" w:ascii="宋体" w:hAnsi="宋体" w:cs="宋体"/>
          <w:szCs w:val="21"/>
          <w:u w:val="single"/>
        </w:rPr>
        <w:t> </w:t>
      </w:r>
      <w:r>
        <w:rPr>
          <w:rFonts w:hint="eastAsia" w:ascii="宋体" w:hAnsi="宋体" w:cs="宋体"/>
          <w:szCs w:val="21"/>
          <w:u w:val="single"/>
          <w:lang w:eastAsia="zh-CN"/>
        </w:rPr>
        <w:t>13998988991</w:t>
      </w:r>
      <w:r>
        <w:rPr>
          <w:rFonts w:hint="eastAsia" w:ascii="宋体" w:hAnsi="宋体" w:cs="宋体"/>
          <w:szCs w:val="21"/>
          <w:u w:val="single"/>
          <w:lang w:val="en-US" w:eastAsia="zh-CN"/>
        </w:rPr>
        <w:t xml:space="preserve">  </w:t>
      </w:r>
    </w:p>
    <w:p w14:paraId="14CDAB0E">
      <w:pPr>
        <w:adjustRightInd w:val="0"/>
        <w:snapToGrid w:val="0"/>
        <w:spacing w:line="360" w:lineRule="auto"/>
        <w:ind w:left="495" w:firstLine="210" w:firstLineChars="100"/>
        <w:rPr>
          <w:rFonts w:hint="eastAsia" w:ascii="宋体" w:hAnsi="宋体" w:eastAsia="宋体" w:cs="仿宋_GB2312"/>
          <w:szCs w:val="21"/>
        </w:rPr>
      </w:pPr>
      <w:r>
        <w:rPr>
          <w:rFonts w:hint="eastAsia" w:ascii="宋体" w:hAnsi="宋体" w:eastAsia="宋体" w:cs="仿宋_GB2312"/>
          <w:szCs w:val="21"/>
        </w:rPr>
        <w:t>2.采购代理机构信息</w:t>
      </w:r>
    </w:p>
    <w:p w14:paraId="2AE82A76">
      <w:pPr>
        <w:widowControl/>
        <w:spacing w:line="360" w:lineRule="auto"/>
        <w:ind w:firstLine="540"/>
        <w:jc w:val="left"/>
        <w:rPr>
          <w:rFonts w:hint="eastAsia" w:ascii="宋体" w:hAnsi="宋体" w:eastAsia="宋体" w:cs="仿宋_GB2312"/>
          <w:bCs/>
          <w:szCs w:val="21"/>
          <w:lang w:eastAsia="zh-CN"/>
        </w:rPr>
      </w:pPr>
      <w:r>
        <w:rPr>
          <w:rFonts w:hint="eastAsia" w:ascii="宋体" w:hAnsi="宋体" w:eastAsia="宋体" w:cs="仿宋_GB2312"/>
          <w:bCs/>
          <w:szCs w:val="21"/>
        </w:rPr>
        <w:t>名称：</w:t>
      </w:r>
      <w:r>
        <w:rPr>
          <w:rFonts w:hint="eastAsia" w:ascii="宋体" w:hAnsi="宋体" w:cs="仿宋_GB2312"/>
          <w:bCs/>
          <w:szCs w:val="21"/>
          <w:u w:val="single"/>
          <w:lang w:eastAsia="zh-CN"/>
        </w:rPr>
        <w:t>葫芦岛嘉盛项目管理有限公司</w:t>
      </w:r>
    </w:p>
    <w:p w14:paraId="574F5F3F">
      <w:pPr>
        <w:widowControl/>
        <w:spacing w:line="360" w:lineRule="auto"/>
        <w:ind w:firstLine="540"/>
        <w:jc w:val="left"/>
        <w:rPr>
          <w:rFonts w:hint="eastAsia" w:ascii="宋体" w:hAnsi="宋体" w:eastAsia="宋体" w:cs="仿宋_GB2312"/>
          <w:bCs/>
          <w:szCs w:val="21"/>
          <w:u w:val="single"/>
          <w:lang w:eastAsia="zh-CN"/>
        </w:rPr>
      </w:pPr>
      <w:r>
        <w:rPr>
          <w:rFonts w:hint="eastAsia" w:ascii="宋体" w:hAnsi="宋体" w:eastAsia="宋体" w:cs="仿宋_GB2312"/>
          <w:bCs/>
          <w:szCs w:val="21"/>
        </w:rPr>
        <w:t>地　址</w:t>
      </w:r>
      <w:r>
        <w:rPr>
          <w:rFonts w:hint="eastAsia" w:ascii="宋体" w:hAnsi="宋体" w:eastAsia="宋体" w:cs="宋体"/>
          <w:bCs/>
          <w:sz w:val="28"/>
          <w:szCs w:val="28"/>
        </w:rPr>
        <w:t>：</w:t>
      </w:r>
      <w:r>
        <w:rPr>
          <w:rFonts w:hint="eastAsia" w:ascii="宋体" w:hAnsi="宋体" w:cs="仿宋_GB2312"/>
          <w:bCs/>
          <w:szCs w:val="21"/>
          <w:u w:val="single"/>
          <w:lang w:eastAsia="zh-CN"/>
        </w:rPr>
        <w:t>辽宁省葫芦岛市龙港区海飞路11-2号楼1单元708室</w:t>
      </w:r>
    </w:p>
    <w:p w14:paraId="05793D52">
      <w:pPr>
        <w:widowControl/>
        <w:spacing w:line="360" w:lineRule="auto"/>
        <w:ind w:firstLine="540"/>
        <w:jc w:val="left"/>
        <w:rPr>
          <w:rFonts w:ascii="宋体" w:hAnsi="宋体" w:eastAsia="宋体" w:cs="宋体"/>
          <w:bCs/>
          <w:sz w:val="28"/>
          <w:szCs w:val="28"/>
        </w:rPr>
      </w:pPr>
      <w:r>
        <w:rPr>
          <w:rFonts w:hint="eastAsia" w:ascii="宋体" w:hAnsi="宋体" w:eastAsia="宋体" w:cs="仿宋_GB2312"/>
          <w:bCs/>
          <w:szCs w:val="21"/>
        </w:rPr>
        <w:t>联系方式</w:t>
      </w:r>
      <w:r>
        <w:rPr>
          <w:rFonts w:hint="eastAsia" w:ascii="宋体" w:hAnsi="宋体" w:eastAsia="宋体" w:cs="宋体"/>
          <w:bCs/>
          <w:sz w:val="28"/>
          <w:szCs w:val="28"/>
        </w:rPr>
        <w:t>：</w:t>
      </w:r>
      <w:r>
        <w:rPr>
          <w:rFonts w:hint="eastAsia" w:ascii="宋体" w:hAnsi="宋体" w:cs="仿宋_GB2312"/>
          <w:bCs/>
          <w:szCs w:val="21"/>
          <w:u w:val="single"/>
          <w:lang w:eastAsia="zh-CN"/>
        </w:rPr>
        <w:t>0429-3061188</w:t>
      </w:r>
      <w:r>
        <w:rPr>
          <w:rFonts w:hint="eastAsia" w:ascii="宋体" w:hAnsi="宋体" w:eastAsia="宋体" w:cs="仿宋_GB2312"/>
          <w:bCs/>
          <w:szCs w:val="21"/>
          <w:u w:val="single"/>
        </w:rPr>
        <w:t>　</w:t>
      </w:r>
      <w:r>
        <w:rPr>
          <w:rFonts w:hint="eastAsia" w:ascii="宋体" w:hAnsi="宋体" w:eastAsia="宋体" w:cs="宋体"/>
          <w:bCs/>
          <w:sz w:val="28"/>
          <w:szCs w:val="28"/>
        </w:rPr>
        <w:t>　　　　　　　　　　</w:t>
      </w:r>
    </w:p>
    <w:p w14:paraId="73AF95B1">
      <w:pPr>
        <w:widowControl/>
        <w:spacing w:line="360" w:lineRule="auto"/>
        <w:ind w:firstLine="540"/>
        <w:jc w:val="left"/>
        <w:rPr>
          <w:rFonts w:hint="eastAsia" w:ascii="宋体" w:hAnsi="宋体" w:eastAsia="宋体" w:cs="仿宋_GB2312"/>
          <w:bCs/>
          <w:szCs w:val="21"/>
          <w:u w:val="single"/>
        </w:rPr>
      </w:pPr>
      <w:r>
        <w:rPr>
          <w:rFonts w:hint="eastAsia" w:ascii="宋体" w:hAnsi="宋体" w:eastAsia="宋体" w:cs="仿宋_GB2312"/>
          <w:bCs/>
          <w:szCs w:val="21"/>
        </w:rPr>
        <w:t>邮箱地址</w:t>
      </w:r>
      <w:r>
        <w:rPr>
          <w:rFonts w:hint="eastAsia" w:ascii="宋体" w:hAnsi="宋体" w:eastAsia="宋体" w:cs="宋体"/>
          <w:bCs/>
          <w:sz w:val="28"/>
          <w:szCs w:val="28"/>
        </w:rPr>
        <w:t>：</w:t>
      </w:r>
      <w:r>
        <w:rPr>
          <w:rFonts w:hint="eastAsia" w:ascii="宋体" w:hAnsi="宋体" w:eastAsia="宋体" w:cs="仿宋_GB2312"/>
          <w:bCs/>
          <w:szCs w:val="21"/>
          <w:u w:val="single"/>
        </w:rPr>
        <w:fldChar w:fldCharType="begin"/>
      </w:r>
      <w:r>
        <w:rPr>
          <w:rFonts w:hint="eastAsia" w:ascii="宋体" w:hAnsi="宋体" w:eastAsia="宋体" w:cs="仿宋_GB2312"/>
          <w:bCs/>
          <w:szCs w:val="21"/>
          <w:u w:val="single"/>
        </w:rPr>
        <w:instrText xml:space="preserve"> HYPERLINK "mailto:qhzb3546777@163.com" </w:instrText>
      </w:r>
      <w:r>
        <w:rPr>
          <w:rFonts w:hint="eastAsia" w:ascii="宋体" w:hAnsi="宋体" w:eastAsia="宋体" w:cs="仿宋_GB2312"/>
          <w:bCs/>
          <w:szCs w:val="21"/>
          <w:u w:val="single"/>
        </w:rPr>
        <w:fldChar w:fldCharType="separate"/>
      </w:r>
      <w:r>
        <w:rPr>
          <w:rFonts w:hint="eastAsia" w:ascii="宋体" w:hAnsi="宋体" w:cs="仿宋_GB2312"/>
          <w:bCs/>
          <w:szCs w:val="21"/>
          <w:u w:val="single"/>
          <w:lang w:eastAsia="zh-CN"/>
        </w:rPr>
        <w:t>hldjs2020@163.com</w:t>
      </w:r>
      <w:r>
        <w:rPr>
          <w:rFonts w:hint="eastAsia" w:ascii="宋体" w:hAnsi="宋体" w:eastAsia="宋体" w:cs="仿宋_GB2312"/>
          <w:bCs/>
          <w:szCs w:val="21"/>
          <w:u w:val="single"/>
        </w:rPr>
        <w:fldChar w:fldCharType="end"/>
      </w:r>
    </w:p>
    <w:p w14:paraId="669442A7">
      <w:pPr>
        <w:keepNext w:val="0"/>
        <w:keepLines w:val="0"/>
        <w:pageBreakBefore w:val="0"/>
        <w:widowControl/>
        <w:kinsoku/>
        <w:wordWrap w:val="0"/>
        <w:overflowPunct/>
        <w:topLinePunct w:val="0"/>
        <w:autoSpaceDE/>
        <w:autoSpaceDN/>
        <w:bidi w:val="0"/>
        <w:adjustRightInd/>
        <w:snapToGrid/>
        <w:spacing w:line="360" w:lineRule="auto"/>
        <w:ind w:firstLine="539"/>
        <w:jc w:val="left"/>
        <w:textAlignment w:val="auto"/>
        <w:rPr>
          <w:rFonts w:hint="eastAsia" w:ascii="宋体" w:hAnsi="宋体" w:eastAsia="宋体" w:cs="仿宋_GB2312"/>
          <w:bCs/>
          <w:szCs w:val="21"/>
          <w:highlight w:val="none"/>
          <w:u w:val="single"/>
          <w:lang w:eastAsia="zh-CN"/>
        </w:rPr>
      </w:pPr>
      <w:r>
        <w:rPr>
          <w:rFonts w:hint="eastAsia" w:ascii="宋体" w:hAnsi="宋体" w:eastAsia="宋体" w:cs="仿宋_GB2312"/>
          <w:bCs/>
          <w:szCs w:val="21"/>
        </w:rPr>
        <w:t>开户行</w:t>
      </w:r>
      <w:r>
        <w:rPr>
          <w:rFonts w:hint="eastAsia" w:ascii="宋体" w:hAnsi="宋体" w:eastAsia="宋体" w:cs="宋体"/>
          <w:bCs/>
          <w:sz w:val="28"/>
          <w:szCs w:val="28"/>
        </w:rPr>
        <w:t>：</w:t>
      </w:r>
      <w:r>
        <w:rPr>
          <w:rFonts w:hint="eastAsia" w:ascii="宋体" w:hAnsi="宋体" w:eastAsia="宋体" w:cs="仿宋_GB2312"/>
          <w:bCs/>
          <w:szCs w:val="21"/>
          <w:u w:val="single"/>
        </w:rPr>
        <w:t xml:space="preserve"> </w:t>
      </w:r>
      <w:r>
        <w:rPr>
          <w:rFonts w:hint="eastAsia" w:ascii="宋体" w:hAnsi="宋体" w:eastAsia="宋体" w:cs="仿宋_GB2312"/>
          <w:bCs/>
          <w:szCs w:val="21"/>
          <w:highlight w:val="none"/>
          <w:u w:val="single"/>
        </w:rPr>
        <w:t>中国</w:t>
      </w:r>
      <w:r>
        <w:rPr>
          <w:rFonts w:hint="eastAsia" w:ascii="宋体" w:hAnsi="宋体" w:cs="仿宋_GB2312"/>
          <w:bCs/>
          <w:szCs w:val="21"/>
          <w:highlight w:val="none"/>
          <w:u w:val="single"/>
          <w:lang w:val="en-US" w:eastAsia="zh-CN"/>
        </w:rPr>
        <w:t>工</w:t>
      </w:r>
      <w:r>
        <w:rPr>
          <w:rFonts w:hint="eastAsia" w:ascii="宋体" w:hAnsi="宋体" w:eastAsia="宋体" w:cs="仿宋_GB2312"/>
          <w:bCs/>
          <w:szCs w:val="21"/>
          <w:highlight w:val="none"/>
          <w:u w:val="single"/>
        </w:rPr>
        <w:t>商银行辽宁省葫芦岛市分行龙湾大街支行</w:t>
      </w:r>
    </w:p>
    <w:p w14:paraId="08C4A4D3">
      <w:pPr>
        <w:widowControl/>
        <w:spacing w:line="360" w:lineRule="auto"/>
        <w:ind w:firstLine="540"/>
        <w:jc w:val="left"/>
        <w:rPr>
          <w:rFonts w:hint="eastAsia" w:ascii="宋体" w:hAnsi="宋体" w:eastAsia="宋体" w:cs="仿宋_GB2312"/>
          <w:bCs/>
          <w:szCs w:val="21"/>
          <w:u w:val="single"/>
          <w:lang w:eastAsia="zh-CN"/>
        </w:rPr>
      </w:pPr>
      <w:r>
        <w:rPr>
          <w:rFonts w:hint="eastAsia" w:ascii="宋体" w:hAnsi="宋体" w:eastAsia="宋体" w:cs="仿宋_GB2312"/>
          <w:bCs/>
          <w:szCs w:val="21"/>
        </w:rPr>
        <w:t>账户名称</w:t>
      </w:r>
      <w:r>
        <w:rPr>
          <w:rFonts w:hint="eastAsia" w:ascii="宋体" w:hAnsi="宋体" w:eastAsia="宋体" w:cs="宋体"/>
          <w:bCs/>
          <w:sz w:val="28"/>
          <w:szCs w:val="28"/>
        </w:rPr>
        <w:t>：</w:t>
      </w:r>
      <w:r>
        <w:rPr>
          <w:rFonts w:hint="eastAsia" w:ascii="宋体" w:hAnsi="宋体" w:cs="仿宋_GB2312"/>
          <w:bCs/>
          <w:szCs w:val="21"/>
          <w:u w:val="single"/>
          <w:lang w:eastAsia="zh-CN"/>
        </w:rPr>
        <w:t>葫芦岛嘉盛项目管理有限公司</w:t>
      </w:r>
    </w:p>
    <w:p w14:paraId="18119019">
      <w:pPr>
        <w:widowControl/>
        <w:adjustRightInd w:val="0"/>
        <w:snapToGrid w:val="0"/>
        <w:spacing w:line="360" w:lineRule="auto"/>
        <w:ind w:firstLine="540"/>
        <w:jc w:val="left"/>
        <w:rPr>
          <w:rFonts w:hint="eastAsia" w:ascii="宋体" w:hAnsi="宋体" w:eastAsia="宋体" w:cs="仿宋_GB2312"/>
          <w:bCs/>
          <w:szCs w:val="21"/>
          <w:u w:val="single"/>
          <w:lang w:eastAsia="zh-CN"/>
        </w:rPr>
      </w:pPr>
      <w:r>
        <w:rPr>
          <w:rFonts w:hint="eastAsia" w:ascii="宋体" w:hAnsi="宋体" w:eastAsia="宋体" w:cs="仿宋_GB2312"/>
          <w:bCs/>
          <w:szCs w:val="21"/>
        </w:rPr>
        <w:t>账号</w:t>
      </w:r>
      <w:r>
        <w:rPr>
          <w:rFonts w:hint="eastAsia" w:ascii="宋体" w:hAnsi="宋体" w:eastAsia="宋体" w:cs="宋体"/>
          <w:bCs/>
          <w:sz w:val="28"/>
          <w:szCs w:val="28"/>
        </w:rPr>
        <w:t>：</w:t>
      </w:r>
      <w:r>
        <w:rPr>
          <w:rFonts w:hint="eastAsia" w:ascii="宋体" w:hAnsi="宋体" w:eastAsia="宋体" w:cs="宋体"/>
          <w:bCs/>
          <w:sz w:val="21"/>
          <w:szCs w:val="21"/>
          <w:highlight w:val="none"/>
          <w:u w:val="single"/>
        </w:rPr>
        <w:t>0715020109200025915</w:t>
      </w:r>
    </w:p>
    <w:p w14:paraId="2489BE8E">
      <w:pPr>
        <w:adjustRightInd w:val="0"/>
        <w:snapToGrid w:val="0"/>
        <w:spacing w:line="360" w:lineRule="auto"/>
        <w:ind w:left="495" w:firstLine="210" w:firstLineChars="100"/>
        <w:rPr>
          <w:rFonts w:hint="eastAsia" w:ascii="宋体" w:hAnsi="宋体" w:eastAsia="宋体" w:cs="仿宋_GB2312"/>
          <w:szCs w:val="21"/>
        </w:rPr>
      </w:pPr>
      <w:r>
        <w:rPr>
          <w:rFonts w:hint="eastAsia" w:ascii="宋体" w:hAnsi="宋体" w:eastAsia="宋体" w:cs="仿宋_GB2312"/>
          <w:szCs w:val="21"/>
        </w:rPr>
        <w:t>3.项目联系方式</w:t>
      </w:r>
    </w:p>
    <w:p w14:paraId="30BAB061">
      <w:pPr>
        <w:widowControl/>
        <w:spacing w:line="360" w:lineRule="auto"/>
        <w:ind w:firstLine="540"/>
        <w:jc w:val="left"/>
        <w:rPr>
          <w:rFonts w:hint="eastAsia" w:ascii="宋体" w:hAnsi="宋体" w:eastAsia="宋体" w:cs="仿宋_GB2312"/>
          <w:bCs/>
          <w:szCs w:val="21"/>
          <w:u w:val="single"/>
          <w:lang w:eastAsia="zh-CN"/>
        </w:rPr>
      </w:pPr>
      <w:r>
        <w:rPr>
          <w:rFonts w:hint="eastAsia" w:ascii="宋体" w:hAnsi="宋体" w:eastAsia="宋体" w:cs="仿宋_GB2312"/>
          <w:bCs/>
          <w:szCs w:val="21"/>
        </w:rPr>
        <w:t>项目联系人</w:t>
      </w:r>
      <w:r>
        <w:rPr>
          <w:rFonts w:hint="eastAsia" w:ascii="宋体" w:hAnsi="宋体" w:eastAsia="宋体" w:cs="宋体"/>
          <w:bCs/>
          <w:sz w:val="28"/>
          <w:szCs w:val="28"/>
        </w:rPr>
        <w:t>：</w:t>
      </w:r>
      <w:r>
        <w:rPr>
          <w:rFonts w:hint="eastAsia" w:ascii="宋体" w:hAnsi="宋体" w:cs="仿宋_GB2312"/>
          <w:bCs/>
          <w:szCs w:val="21"/>
          <w:u w:val="single"/>
          <w:lang w:eastAsia="zh-CN"/>
        </w:rPr>
        <w:t>王鑫</w:t>
      </w:r>
    </w:p>
    <w:p w14:paraId="1382F285">
      <w:pPr>
        <w:pStyle w:val="37"/>
        <w:ind w:left="63" w:right="63"/>
        <w:jc w:val="both"/>
        <w:rPr>
          <w:rFonts w:ascii="宋体" w:hAnsi="宋体" w:cs="宋体"/>
          <w:sz w:val="21"/>
          <w:szCs w:val="21"/>
          <w:lang w:val="zh-CN"/>
        </w:rPr>
      </w:pPr>
      <w:r>
        <w:rPr>
          <w:rFonts w:hint="eastAsia" w:ascii="宋体" w:hAnsi="宋体" w:eastAsia="宋体" w:cs="仿宋_GB2312"/>
          <w:bCs/>
          <w:szCs w:val="21"/>
        </w:rPr>
        <w:t>电　话</w:t>
      </w:r>
      <w:r>
        <w:rPr>
          <w:rFonts w:hint="eastAsia" w:ascii="宋体" w:hAnsi="宋体" w:eastAsia="宋体" w:cs="宋体"/>
          <w:bCs/>
          <w:sz w:val="28"/>
          <w:szCs w:val="28"/>
        </w:rPr>
        <w:t>：</w:t>
      </w:r>
      <w:r>
        <w:rPr>
          <w:rFonts w:hint="eastAsia" w:ascii="宋体" w:hAnsi="宋体" w:eastAsia="宋体" w:cs="仿宋_GB2312"/>
          <w:bCs/>
          <w:szCs w:val="21"/>
          <w:u w:val="single"/>
        </w:rPr>
        <w:t>　</w:t>
      </w:r>
      <w:r>
        <w:rPr>
          <w:rFonts w:hint="eastAsia" w:ascii="宋体" w:hAnsi="宋体" w:cs="仿宋_GB2312"/>
          <w:bCs/>
          <w:szCs w:val="21"/>
          <w:u w:val="single"/>
          <w:lang w:val="en-US" w:eastAsia="zh-CN"/>
        </w:rPr>
        <w:t>0429-3061188</w:t>
      </w:r>
      <w:r>
        <w:rPr>
          <w:rFonts w:hint="eastAsia" w:ascii="宋体" w:hAnsi="宋体" w:eastAsia="宋体" w:cs="仿宋_GB2312"/>
          <w:bCs/>
          <w:szCs w:val="21"/>
          <w:u w:val="single"/>
        </w:rPr>
        <w:t>　　</w:t>
      </w:r>
    </w:p>
    <w:p w14:paraId="0A0C2999">
      <w:pPr>
        <w:pStyle w:val="37"/>
        <w:ind w:left="63" w:right="63"/>
        <w:rPr>
          <w:rFonts w:ascii="宋体" w:hAnsi="宋体" w:cs="宋体"/>
          <w:sz w:val="21"/>
          <w:szCs w:val="21"/>
          <w:lang w:val="zh-CN"/>
        </w:rPr>
      </w:pPr>
    </w:p>
    <w:p w14:paraId="0470255E">
      <w:pPr>
        <w:widowControl/>
        <w:adjustRightInd w:val="0"/>
        <w:snapToGrid w:val="0"/>
        <w:spacing w:line="360" w:lineRule="auto"/>
        <w:ind w:firstLine="420" w:firstLineChars="200"/>
        <w:jc w:val="right"/>
        <w:rPr>
          <w:rFonts w:ascii="宋体" w:hAnsi="宋体" w:cs="宋体"/>
          <w:kern w:val="0"/>
          <w:szCs w:val="21"/>
        </w:rPr>
      </w:pPr>
      <w:r>
        <w:rPr>
          <w:rFonts w:hint="eastAsia" w:ascii="宋体" w:hAnsi="宋体" w:cs="宋体"/>
          <w:kern w:val="0"/>
          <w:szCs w:val="21"/>
          <w:lang w:val="zh-CN"/>
        </w:rPr>
        <w:t xml:space="preserve">葫芦岛嘉盛项目管理有限公司　 </w:t>
      </w:r>
    </w:p>
    <w:p w14:paraId="46555F6A">
      <w:pPr>
        <w:rPr>
          <w:rFonts w:hint="eastAsia" w:ascii="宋体" w:hAnsi="宋体" w:cs="宋体"/>
        </w:rPr>
      </w:pPr>
      <w:r>
        <w:rPr>
          <w:rFonts w:hint="eastAsia" w:ascii="宋体" w:hAnsi="宋体" w:cs="宋体"/>
        </w:rPr>
        <w:br w:type="page"/>
      </w:r>
    </w:p>
    <w:p w14:paraId="537EED69">
      <w:pPr>
        <w:pStyle w:val="3"/>
        <w:adjustRightInd w:val="0"/>
        <w:snapToGrid w:val="0"/>
        <w:spacing w:before="0" w:after="0" w:line="360" w:lineRule="auto"/>
        <w:jc w:val="center"/>
        <w:rPr>
          <w:rFonts w:ascii="宋体" w:hAnsi="宋体" w:cs="宋体"/>
        </w:rPr>
      </w:pPr>
      <w:r>
        <w:rPr>
          <w:rFonts w:hint="eastAsia" w:ascii="宋体" w:hAnsi="宋体" w:cs="宋体"/>
        </w:rPr>
        <w:t>第一章 供应商须知</w:t>
      </w:r>
      <w:bookmarkEnd w:id="4"/>
      <w:bookmarkEnd w:id="5"/>
    </w:p>
    <w:p w14:paraId="3C79CB5E">
      <w:pPr>
        <w:pStyle w:val="2"/>
        <w:adjustRightInd w:val="0"/>
        <w:snapToGrid w:val="0"/>
        <w:spacing w:before="0" w:after="0" w:line="360" w:lineRule="auto"/>
        <w:jc w:val="center"/>
        <w:rPr>
          <w:rFonts w:ascii="宋体" w:hAnsi="宋体" w:eastAsia="宋体" w:cs="宋体"/>
        </w:rPr>
      </w:pPr>
      <w:bookmarkStart w:id="36" w:name="_Toc533340139"/>
      <w:bookmarkStart w:id="37" w:name="_Toc4485618"/>
      <w:r>
        <w:rPr>
          <w:rFonts w:hint="eastAsia" w:ascii="宋体" w:hAnsi="宋体" w:eastAsia="宋体" w:cs="宋体"/>
        </w:rPr>
        <w:t>一 供应商须知表</w:t>
      </w:r>
      <w:bookmarkEnd w:id="36"/>
      <w:bookmarkEnd w:id="37"/>
    </w:p>
    <w:tbl>
      <w:tblPr>
        <w:tblStyle w:val="39"/>
        <w:tblW w:w="8699" w:type="dxa"/>
        <w:jc w:val="center"/>
        <w:tblLayout w:type="fixed"/>
        <w:tblCellMar>
          <w:top w:w="0" w:type="dxa"/>
          <w:left w:w="108" w:type="dxa"/>
          <w:bottom w:w="0" w:type="dxa"/>
          <w:right w:w="108" w:type="dxa"/>
        </w:tblCellMar>
      </w:tblPr>
      <w:tblGrid>
        <w:gridCol w:w="771"/>
        <w:gridCol w:w="2057"/>
        <w:gridCol w:w="5871"/>
      </w:tblGrid>
      <w:tr w14:paraId="1CBC3052">
        <w:tblPrEx>
          <w:tblCellMar>
            <w:top w:w="0" w:type="dxa"/>
            <w:left w:w="108" w:type="dxa"/>
            <w:bottom w:w="0" w:type="dxa"/>
            <w:right w:w="108" w:type="dxa"/>
          </w:tblCellMar>
        </w:tblPrEx>
        <w:trPr>
          <w:trHeight w:val="351" w:hRule="atLeast"/>
          <w:tblHeader/>
          <w:jc w:val="center"/>
        </w:trPr>
        <w:tc>
          <w:tcPr>
            <w:tcW w:w="771" w:type="dxa"/>
            <w:tcBorders>
              <w:top w:val="single" w:color="auto" w:sz="4" w:space="0"/>
              <w:left w:val="single" w:color="auto" w:sz="4" w:space="0"/>
              <w:bottom w:val="single" w:color="auto" w:sz="4" w:space="0"/>
              <w:right w:val="single" w:color="auto" w:sz="4" w:space="0"/>
            </w:tcBorders>
            <w:vAlign w:val="center"/>
          </w:tcPr>
          <w:p w14:paraId="7F71AA62">
            <w:pPr>
              <w:widowControl/>
              <w:jc w:val="center"/>
              <w:rPr>
                <w:rFonts w:ascii="宋体" w:hAnsi="宋体" w:cs="宋体"/>
                <w:b/>
                <w:bCs/>
                <w:kern w:val="0"/>
                <w:szCs w:val="21"/>
              </w:rPr>
            </w:pPr>
            <w:bookmarkStart w:id="38" w:name="sys_招标项目基本内容及要求其他：Block"/>
            <w:bookmarkEnd w:id="38"/>
            <w:bookmarkStart w:id="39" w:name="招标项目基本内容及要求：Block"/>
            <w:bookmarkEnd w:id="39"/>
            <w:bookmarkStart w:id="40" w:name="sys_招标项目基本内容及要求：Block"/>
            <w:bookmarkEnd w:id="40"/>
            <w:bookmarkStart w:id="41" w:name="招标项目基本内容及要求其他：Block"/>
            <w:bookmarkEnd w:id="41"/>
            <w:r>
              <w:rPr>
                <w:rFonts w:hint="eastAsia" w:ascii="宋体" w:hAnsi="宋体" w:cs="宋体"/>
                <w:b/>
                <w:bCs/>
                <w:kern w:val="0"/>
                <w:szCs w:val="21"/>
              </w:rPr>
              <w:t>条款号</w:t>
            </w:r>
          </w:p>
        </w:tc>
        <w:tc>
          <w:tcPr>
            <w:tcW w:w="2057" w:type="dxa"/>
            <w:tcBorders>
              <w:top w:val="single" w:color="auto" w:sz="4" w:space="0"/>
              <w:left w:val="single" w:color="auto" w:sz="4" w:space="0"/>
              <w:bottom w:val="single" w:color="auto" w:sz="4" w:space="0"/>
              <w:right w:val="single" w:color="auto" w:sz="4" w:space="0"/>
            </w:tcBorders>
            <w:vAlign w:val="center"/>
          </w:tcPr>
          <w:p w14:paraId="0ED07D6C">
            <w:pPr>
              <w:spacing w:line="380" w:lineRule="exact"/>
              <w:jc w:val="center"/>
              <w:rPr>
                <w:rFonts w:ascii="宋体" w:hAnsi="宋体" w:cs="宋体"/>
                <w:b/>
                <w:bCs/>
                <w:kern w:val="0"/>
                <w:szCs w:val="21"/>
              </w:rPr>
            </w:pPr>
            <w:r>
              <w:rPr>
                <w:rFonts w:hint="eastAsia" w:ascii="宋体" w:hAnsi="宋体" w:cs="宋体"/>
                <w:b/>
                <w:bCs/>
                <w:kern w:val="0"/>
                <w:szCs w:val="21"/>
              </w:rPr>
              <w:t>项   目</w:t>
            </w:r>
          </w:p>
        </w:tc>
        <w:tc>
          <w:tcPr>
            <w:tcW w:w="5871" w:type="dxa"/>
            <w:tcBorders>
              <w:top w:val="single" w:color="auto" w:sz="4" w:space="0"/>
              <w:left w:val="single" w:color="auto" w:sz="4" w:space="0"/>
              <w:bottom w:val="single" w:color="auto" w:sz="4" w:space="0"/>
              <w:right w:val="single" w:color="auto" w:sz="4" w:space="0"/>
            </w:tcBorders>
            <w:vAlign w:val="center"/>
          </w:tcPr>
          <w:p w14:paraId="488B3626">
            <w:pPr>
              <w:widowControl/>
              <w:spacing w:line="380" w:lineRule="exact"/>
              <w:jc w:val="center"/>
              <w:rPr>
                <w:rFonts w:ascii="宋体" w:hAnsi="宋体" w:cs="宋体"/>
                <w:b/>
                <w:bCs/>
                <w:kern w:val="0"/>
                <w:szCs w:val="21"/>
              </w:rPr>
            </w:pPr>
            <w:r>
              <w:rPr>
                <w:rFonts w:hint="eastAsia" w:ascii="宋体" w:hAnsi="宋体" w:cs="宋体"/>
                <w:b/>
                <w:bCs/>
                <w:kern w:val="0"/>
                <w:szCs w:val="21"/>
              </w:rPr>
              <w:t>内     容</w:t>
            </w:r>
          </w:p>
        </w:tc>
      </w:tr>
      <w:tr w14:paraId="124941EB">
        <w:tblPrEx>
          <w:tblCellMar>
            <w:top w:w="0" w:type="dxa"/>
            <w:left w:w="108" w:type="dxa"/>
            <w:bottom w:w="0" w:type="dxa"/>
            <w:right w:w="108" w:type="dxa"/>
          </w:tblCellMar>
        </w:tblPrEx>
        <w:trPr>
          <w:trHeight w:val="1067"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57236432">
            <w:pPr>
              <w:widowControl/>
              <w:jc w:val="center"/>
              <w:rPr>
                <w:rFonts w:ascii="宋体" w:hAnsi="宋体" w:cs="宋体"/>
                <w:kern w:val="0"/>
                <w:szCs w:val="21"/>
              </w:rPr>
            </w:pPr>
            <w:r>
              <w:rPr>
                <w:rFonts w:hint="eastAsia" w:ascii="宋体" w:hAnsi="宋体" w:cs="宋体"/>
                <w:kern w:val="0"/>
                <w:szCs w:val="21"/>
              </w:rPr>
              <w:t>1.1</w:t>
            </w:r>
          </w:p>
        </w:tc>
        <w:tc>
          <w:tcPr>
            <w:tcW w:w="2057" w:type="dxa"/>
            <w:tcBorders>
              <w:top w:val="single" w:color="auto" w:sz="4" w:space="0"/>
              <w:left w:val="single" w:color="auto" w:sz="4" w:space="0"/>
              <w:bottom w:val="single" w:color="auto" w:sz="4" w:space="0"/>
              <w:right w:val="single" w:color="auto" w:sz="4" w:space="0"/>
            </w:tcBorders>
            <w:vAlign w:val="center"/>
          </w:tcPr>
          <w:p w14:paraId="465AA05B">
            <w:pPr>
              <w:spacing w:line="380" w:lineRule="exact"/>
              <w:jc w:val="center"/>
              <w:rPr>
                <w:rFonts w:ascii="宋体" w:hAnsi="宋体" w:cs="宋体"/>
                <w:kern w:val="0"/>
                <w:szCs w:val="21"/>
              </w:rPr>
            </w:pPr>
            <w:r>
              <w:rPr>
                <w:rFonts w:hint="eastAsia" w:ascii="宋体" w:hAnsi="宋体" w:cs="宋体"/>
                <w:kern w:val="0"/>
                <w:szCs w:val="21"/>
              </w:rPr>
              <w:t>采购人</w:t>
            </w:r>
          </w:p>
        </w:tc>
        <w:tc>
          <w:tcPr>
            <w:tcW w:w="5871" w:type="dxa"/>
            <w:tcBorders>
              <w:top w:val="single" w:color="auto" w:sz="4" w:space="0"/>
              <w:left w:val="single" w:color="auto" w:sz="4" w:space="0"/>
              <w:bottom w:val="single" w:color="auto" w:sz="4" w:space="0"/>
              <w:right w:val="single" w:color="auto" w:sz="4" w:space="0"/>
            </w:tcBorders>
            <w:vAlign w:val="center"/>
          </w:tcPr>
          <w:p w14:paraId="0E615AFB">
            <w:pPr>
              <w:spacing w:line="360" w:lineRule="auto"/>
              <w:rPr>
                <w:rFonts w:hint="eastAsia" w:ascii="宋体" w:hAnsi="宋体" w:eastAsia="宋体" w:cs="宋体"/>
                <w:color w:val="000000"/>
                <w:kern w:val="0"/>
                <w:szCs w:val="21"/>
                <w:shd w:val="clear" w:color="auto" w:fill="FFFFFF"/>
                <w:lang w:val="en-US" w:eastAsia="zh-CN"/>
              </w:rPr>
            </w:pPr>
            <w:r>
              <w:rPr>
                <w:rFonts w:hint="eastAsia" w:ascii="宋体" w:hAnsi="宋体" w:eastAsia="宋体" w:cs="宋体"/>
                <w:color w:val="000000"/>
                <w:kern w:val="0"/>
                <w:szCs w:val="21"/>
                <w:shd w:val="clear" w:color="auto" w:fill="FFFFFF"/>
                <w:lang w:val="en-US" w:eastAsia="zh-CN"/>
              </w:rPr>
              <w:t>名称：</w:t>
            </w:r>
            <w:r>
              <w:rPr>
                <w:rFonts w:hint="eastAsia" w:ascii="宋体" w:hAnsi="宋体" w:cs="宋体"/>
                <w:szCs w:val="21"/>
                <w:lang w:eastAsia="zh-CN"/>
              </w:rPr>
              <w:t>绥中县前所镇人民政府</w:t>
            </w:r>
          </w:p>
          <w:p w14:paraId="34BDF688">
            <w:pPr>
              <w:spacing w:line="360" w:lineRule="auto"/>
              <w:rPr>
                <w:rFonts w:hint="eastAsia"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联系人：</w:t>
            </w:r>
            <w:r>
              <w:rPr>
                <w:rFonts w:hint="eastAsia" w:ascii="宋体" w:hAnsi="宋体" w:cs="宋体"/>
                <w:color w:val="000000"/>
                <w:szCs w:val="21"/>
                <w:shd w:val="clear" w:color="auto" w:fill="FFFFFF"/>
                <w:lang w:eastAsia="zh-CN"/>
              </w:rPr>
              <w:t>陈晓磊</w:t>
            </w:r>
            <w:r>
              <w:rPr>
                <w:rFonts w:hint="eastAsia" w:ascii="宋体" w:hAnsi="宋体" w:eastAsia="宋体" w:cs="宋体"/>
                <w:color w:val="000000"/>
                <w:szCs w:val="21"/>
                <w:shd w:val="clear" w:color="auto" w:fill="FFFFFF"/>
              </w:rPr>
              <w:t xml:space="preserve"> </w:t>
            </w:r>
          </w:p>
          <w:p w14:paraId="2DA39750">
            <w:pPr>
              <w:adjustRightInd w:val="0"/>
              <w:snapToGrid w:val="0"/>
              <w:spacing w:line="360" w:lineRule="auto"/>
              <w:rPr>
                <w:rFonts w:ascii="宋体" w:hAnsi="宋体" w:cs="宋体"/>
                <w:bCs/>
                <w:kern w:val="0"/>
                <w:szCs w:val="21"/>
              </w:rPr>
            </w:pPr>
            <w:r>
              <w:rPr>
                <w:rFonts w:hint="eastAsia" w:ascii="宋体" w:hAnsi="宋体" w:eastAsia="宋体" w:cs="宋体"/>
                <w:color w:val="000000"/>
                <w:szCs w:val="21"/>
                <w:shd w:val="clear" w:color="auto" w:fill="FFFFFF"/>
              </w:rPr>
              <w:t>电话：</w:t>
            </w:r>
            <w:r>
              <w:rPr>
                <w:rFonts w:hint="eastAsia" w:ascii="宋体" w:hAnsi="宋体" w:cs="宋体"/>
                <w:color w:val="000000"/>
                <w:szCs w:val="21"/>
                <w:shd w:val="clear" w:color="auto" w:fill="FFFFFF"/>
                <w:lang w:val="en-US" w:eastAsia="zh-CN"/>
              </w:rPr>
              <w:t>13998988991</w:t>
            </w:r>
          </w:p>
        </w:tc>
      </w:tr>
      <w:tr w14:paraId="767426BB">
        <w:tblPrEx>
          <w:tblCellMar>
            <w:top w:w="0" w:type="dxa"/>
            <w:left w:w="108" w:type="dxa"/>
            <w:bottom w:w="0" w:type="dxa"/>
            <w:right w:w="108" w:type="dxa"/>
          </w:tblCellMar>
        </w:tblPrEx>
        <w:trPr>
          <w:trHeight w:val="133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36609B0D">
            <w:pPr>
              <w:widowControl/>
              <w:jc w:val="center"/>
              <w:rPr>
                <w:rFonts w:ascii="宋体" w:hAnsi="宋体" w:cs="宋体"/>
                <w:kern w:val="0"/>
                <w:szCs w:val="21"/>
              </w:rPr>
            </w:pPr>
            <w:r>
              <w:rPr>
                <w:rFonts w:hint="eastAsia" w:ascii="宋体" w:hAnsi="宋体" w:cs="宋体"/>
                <w:kern w:val="0"/>
                <w:szCs w:val="21"/>
              </w:rPr>
              <w:t>1.2</w:t>
            </w:r>
          </w:p>
        </w:tc>
        <w:tc>
          <w:tcPr>
            <w:tcW w:w="2057" w:type="dxa"/>
            <w:tcBorders>
              <w:top w:val="single" w:color="auto" w:sz="4" w:space="0"/>
              <w:left w:val="single" w:color="auto" w:sz="4" w:space="0"/>
              <w:bottom w:val="single" w:color="auto" w:sz="4" w:space="0"/>
              <w:right w:val="single" w:color="auto" w:sz="4" w:space="0"/>
            </w:tcBorders>
            <w:vAlign w:val="center"/>
          </w:tcPr>
          <w:p w14:paraId="4FD39C16">
            <w:pPr>
              <w:spacing w:line="380" w:lineRule="exact"/>
              <w:jc w:val="center"/>
              <w:rPr>
                <w:rFonts w:ascii="宋体" w:hAnsi="宋体" w:cs="宋体"/>
                <w:kern w:val="0"/>
                <w:szCs w:val="21"/>
              </w:rPr>
            </w:pPr>
            <w:r>
              <w:rPr>
                <w:rFonts w:hint="eastAsia" w:ascii="宋体" w:hAnsi="宋体" w:cs="宋体"/>
                <w:kern w:val="0"/>
                <w:szCs w:val="21"/>
              </w:rPr>
              <w:t>采购代理机构</w:t>
            </w:r>
          </w:p>
        </w:tc>
        <w:tc>
          <w:tcPr>
            <w:tcW w:w="5871" w:type="dxa"/>
            <w:tcBorders>
              <w:top w:val="single" w:color="auto" w:sz="4" w:space="0"/>
              <w:left w:val="single" w:color="auto" w:sz="4" w:space="0"/>
              <w:bottom w:val="single" w:color="auto" w:sz="4" w:space="0"/>
              <w:right w:val="single" w:color="auto" w:sz="4" w:space="0"/>
            </w:tcBorders>
            <w:vAlign w:val="center"/>
          </w:tcPr>
          <w:p w14:paraId="5972513E">
            <w:pPr>
              <w:spacing w:line="360" w:lineRule="auto"/>
              <w:rPr>
                <w:rFonts w:hint="eastAsia" w:ascii="宋体" w:hAnsi="宋体" w:eastAsia="宋体" w:cs="宋体"/>
                <w:color w:val="000000"/>
                <w:kern w:val="0"/>
                <w:szCs w:val="21"/>
                <w:shd w:val="clear" w:color="auto" w:fill="FFFFFF"/>
                <w:lang w:val="en-US" w:eastAsia="zh-CN"/>
              </w:rPr>
            </w:pPr>
            <w:r>
              <w:rPr>
                <w:rFonts w:hint="eastAsia" w:ascii="宋体" w:hAnsi="宋体" w:eastAsia="宋体" w:cs="宋体"/>
                <w:color w:val="000000"/>
                <w:kern w:val="0"/>
                <w:szCs w:val="21"/>
                <w:shd w:val="clear" w:color="auto" w:fill="FFFFFF"/>
                <w:lang w:val="en-US" w:eastAsia="zh-CN"/>
              </w:rPr>
              <w:t>名称：</w:t>
            </w:r>
            <w:r>
              <w:rPr>
                <w:rFonts w:hint="eastAsia" w:ascii="宋体" w:hAnsi="宋体" w:cs="宋体"/>
                <w:color w:val="000000"/>
                <w:kern w:val="0"/>
                <w:szCs w:val="21"/>
                <w:shd w:val="clear" w:color="auto" w:fill="FFFFFF"/>
                <w:lang w:val="en-US" w:eastAsia="zh-CN"/>
              </w:rPr>
              <w:t>葫芦岛嘉盛项目管理有限公司</w:t>
            </w:r>
            <w:r>
              <w:rPr>
                <w:rFonts w:hint="eastAsia" w:ascii="宋体" w:hAnsi="宋体" w:eastAsia="宋体" w:cs="宋体"/>
                <w:color w:val="000000"/>
                <w:kern w:val="0"/>
                <w:szCs w:val="21"/>
                <w:shd w:val="clear" w:color="auto" w:fill="FFFFFF"/>
                <w:lang w:val="en-US" w:eastAsia="zh-CN"/>
              </w:rPr>
              <w:t>　</w:t>
            </w:r>
          </w:p>
          <w:p w14:paraId="66671F4F">
            <w:pPr>
              <w:widowControl/>
              <w:spacing w:line="360" w:lineRule="auto"/>
              <w:jc w:val="left"/>
              <w:rPr>
                <w:rFonts w:hint="eastAsia" w:ascii="宋体" w:hAnsi="宋体" w:cs="宋体"/>
                <w:color w:val="000000"/>
                <w:kern w:val="0"/>
                <w:szCs w:val="21"/>
                <w:shd w:val="clear" w:color="auto" w:fill="FFFFFF"/>
                <w:lang w:val="en-US" w:eastAsia="zh-CN"/>
              </w:rPr>
            </w:pPr>
            <w:r>
              <w:rPr>
                <w:rFonts w:hint="eastAsia" w:ascii="宋体" w:hAnsi="宋体" w:eastAsia="宋体" w:cs="宋体"/>
                <w:color w:val="000000"/>
                <w:kern w:val="0"/>
                <w:szCs w:val="21"/>
                <w:shd w:val="clear" w:color="auto" w:fill="FFFFFF"/>
                <w:lang w:val="en-US" w:eastAsia="zh-CN"/>
              </w:rPr>
              <w:t>地址</w:t>
            </w:r>
            <w:r>
              <w:rPr>
                <w:rFonts w:hint="eastAsia" w:ascii="宋体" w:hAnsi="宋体" w:cs="宋体"/>
                <w:color w:val="000000"/>
                <w:kern w:val="0"/>
                <w:szCs w:val="21"/>
                <w:shd w:val="clear" w:color="auto" w:fill="FFFFFF"/>
                <w:lang w:val="en-US" w:eastAsia="zh-CN"/>
              </w:rPr>
              <w:t>：辽宁省葫芦岛市龙港区海飞路11-2号楼1单元708室</w:t>
            </w:r>
          </w:p>
          <w:p w14:paraId="694018A4">
            <w:pPr>
              <w:spacing w:line="360" w:lineRule="auto"/>
              <w:rPr>
                <w:rFonts w:hint="eastAsia" w:ascii="宋体" w:hAnsi="宋体" w:eastAsia="宋体" w:cs="宋体"/>
                <w:color w:val="000000"/>
                <w:kern w:val="0"/>
                <w:szCs w:val="21"/>
                <w:shd w:val="clear" w:color="auto" w:fill="FFFFFF"/>
                <w:lang w:val="en-US" w:eastAsia="zh-CN"/>
              </w:rPr>
            </w:pPr>
            <w:r>
              <w:rPr>
                <w:rFonts w:hint="eastAsia" w:ascii="宋体" w:hAnsi="宋体" w:eastAsia="宋体" w:cs="宋体"/>
                <w:color w:val="000000"/>
                <w:kern w:val="0"/>
                <w:szCs w:val="21"/>
                <w:shd w:val="clear" w:color="auto" w:fill="FFFFFF"/>
                <w:lang w:val="en-US" w:eastAsia="zh-CN"/>
              </w:rPr>
              <w:t>联系人</w:t>
            </w:r>
            <w:r>
              <w:rPr>
                <w:rFonts w:hint="eastAsia" w:ascii="宋体" w:hAnsi="宋体" w:cs="宋体"/>
                <w:color w:val="000000"/>
                <w:kern w:val="0"/>
                <w:szCs w:val="21"/>
                <w:shd w:val="clear" w:color="auto" w:fill="FFFFFF"/>
                <w:lang w:val="en-US" w:eastAsia="zh-CN"/>
              </w:rPr>
              <w:t>:王鑫</w:t>
            </w:r>
          </w:p>
          <w:p w14:paraId="1C6A6B4F">
            <w:pPr>
              <w:spacing w:line="360" w:lineRule="auto"/>
              <w:rPr>
                <w:rFonts w:hint="default" w:ascii="宋体" w:hAnsi="宋体" w:eastAsia="宋体" w:cs="宋体"/>
                <w:color w:val="000000"/>
                <w:kern w:val="0"/>
                <w:szCs w:val="21"/>
                <w:shd w:val="clear" w:color="auto" w:fill="FFFFFF"/>
                <w:lang w:val="en-US" w:eastAsia="zh-CN"/>
              </w:rPr>
            </w:pPr>
            <w:r>
              <w:rPr>
                <w:rFonts w:hint="eastAsia" w:ascii="宋体" w:hAnsi="宋体" w:eastAsia="宋体" w:cs="宋体"/>
                <w:color w:val="000000"/>
                <w:kern w:val="0"/>
                <w:szCs w:val="21"/>
                <w:shd w:val="clear" w:color="auto" w:fill="FFFFFF"/>
                <w:lang w:val="en-US" w:eastAsia="zh-CN"/>
              </w:rPr>
              <w:t>电话：</w:t>
            </w:r>
            <w:r>
              <w:rPr>
                <w:rFonts w:hint="eastAsia" w:ascii="宋体" w:hAnsi="宋体" w:cs="宋体"/>
                <w:color w:val="000000"/>
                <w:kern w:val="0"/>
                <w:szCs w:val="21"/>
                <w:shd w:val="clear" w:color="auto" w:fill="FFFFFF"/>
                <w:lang w:val="en-US" w:eastAsia="zh-CN"/>
              </w:rPr>
              <w:t>0429-3061188</w:t>
            </w:r>
          </w:p>
        </w:tc>
      </w:tr>
      <w:tr w14:paraId="525A1B72">
        <w:tblPrEx>
          <w:tblCellMar>
            <w:top w:w="0" w:type="dxa"/>
            <w:left w:w="108" w:type="dxa"/>
            <w:bottom w:w="0" w:type="dxa"/>
            <w:right w:w="108" w:type="dxa"/>
          </w:tblCellMar>
        </w:tblPrEx>
        <w:trPr>
          <w:trHeight w:val="131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7AFDD349">
            <w:pPr>
              <w:widowControl/>
              <w:jc w:val="center"/>
              <w:rPr>
                <w:rFonts w:ascii="宋体" w:hAnsi="宋体" w:cs="宋体"/>
                <w:kern w:val="0"/>
                <w:szCs w:val="21"/>
              </w:rPr>
            </w:pPr>
            <w:r>
              <w:rPr>
                <w:rFonts w:hint="eastAsia" w:ascii="宋体" w:hAnsi="宋体" w:cs="宋体"/>
                <w:kern w:val="0"/>
                <w:szCs w:val="21"/>
              </w:rPr>
              <w:t>1.3.4</w:t>
            </w:r>
          </w:p>
        </w:tc>
        <w:tc>
          <w:tcPr>
            <w:tcW w:w="2057" w:type="dxa"/>
            <w:tcBorders>
              <w:top w:val="single" w:color="auto" w:sz="4" w:space="0"/>
              <w:left w:val="single" w:color="auto" w:sz="4" w:space="0"/>
              <w:bottom w:val="single" w:color="auto" w:sz="4" w:space="0"/>
              <w:right w:val="single" w:color="auto" w:sz="4" w:space="0"/>
            </w:tcBorders>
            <w:vAlign w:val="center"/>
          </w:tcPr>
          <w:p w14:paraId="06949B3E">
            <w:pPr>
              <w:spacing w:line="380" w:lineRule="exact"/>
              <w:jc w:val="center"/>
              <w:rPr>
                <w:rFonts w:ascii="宋体" w:hAnsi="宋体" w:cs="宋体"/>
                <w:kern w:val="0"/>
                <w:szCs w:val="21"/>
              </w:rPr>
            </w:pPr>
            <w:r>
              <w:rPr>
                <w:rFonts w:hint="eastAsia" w:ascii="宋体" w:hAnsi="宋体" w:cs="宋体"/>
                <w:kern w:val="0"/>
                <w:szCs w:val="21"/>
              </w:rPr>
              <w:t>合格供应商还要满足的其它资格条件</w:t>
            </w:r>
          </w:p>
        </w:tc>
        <w:tc>
          <w:tcPr>
            <w:tcW w:w="5871" w:type="dxa"/>
            <w:tcBorders>
              <w:top w:val="single" w:color="auto" w:sz="4" w:space="0"/>
              <w:left w:val="single" w:color="auto" w:sz="4" w:space="0"/>
              <w:bottom w:val="single" w:color="auto" w:sz="4" w:space="0"/>
              <w:right w:val="single" w:color="auto" w:sz="4" w:space="0"/>
            </w:tcBorders>
            <w:vAlign w:val="center"/>
          </w:tcPr>
          <w:p w14:paraId="782A6C2E">
            <w:pPr>
              <w:spacing w:line="360" w:lineRule="auto"/>
              <w:rPr>
                <w:rFonts w:hint="eastAsia" w:ascii="宋体" w:hAnsi="宋体" w:cs="宋体"/>
                <w:color w:val="000000"/>
                <w:kern w:val="0"/>
                <w:szCs w:val="21"/>
                <w:shd w:val="clear" w:color="auto" w:fill="FFFFFF"/>
                <w:lang w:val="en-US" w:eastAsia="zh-CN"/>
              </w:rPr>
            </w:pPr>
            <w:r>
              <w:rPr>
                <w:rFonts w:hint="eastAsia" w:ascii="宋体" w:hAnsi="宋体" w:cs="宋体"/>
                <w:color w:val="000000"/>
                <w:kern w:val="0"/>
                <w:szCs w:val="21"/>
                <w:shd w:val="clear" w:color="auto" w:fill="FFFFFF"/>
                <w:lang w:val="en-US" w:eastAsia="zh-CN"/>
              </w:rPr>
              <w:t>详见公告</w:t>
            </w:r>
          </w:p>
        </w:tc>
      </w:tr>
      <w:tr w14:paraId="3AD62ED0">
        <w:tblPrEx>
          <w:tblCellMar>
            <w:top w:w="0" w:type="dxa"/>
            <w:left w:w="108" w:type="dxa"/>
            <w:bottom w:w="0" w:type="dxa"/>
            <w:right w:w="108" w:type="dxa"/>
          </w:tblCellMar>
        </w:tblPrEx>
        <w:trPr>
          <w:trHeight w:val="537"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26416124">
            <w:pPr>
              <w:widowControl/>
              <w:jc w:val="center"/>
              <w:rPr>
                <w:rFonts w:ascii="宋体" w:hAnsi="宋体" w:cs="宋体"/>
                <w:kern w:val="0"/>
                <w:szCs w:val="21"/>
              </w:rPr>
            </w:pPr>
            <w:r>
              <w:rPr>
                <w:rFonts w:hint="eastAsia" w:ascii="宋体" w:hAnsi="宋体" w:cs="宋体"/>
                <w:kern w:val="0"/>
                <w:szCs w:val="21"/>
              </w:rPr>
              <w:t>1.3.5</w:t>
            </w:r>
          </w:p>
        </w:tc>
        <w:tc>
          <w:tcPr>
            <w:tcW w:w="2057" w:type="dxa"/>
            <w:tcBorders>
              <w:top w:val="single" w:color="auto" w:sz="4" w:space="0"/>
              <w:left w:val="single" w:color="auto" w:sz="4" w:space="0"/>
              <w:bottom w:val="single" w:color="auto" w:sz="4" w:space="0"/>
              <w:right w:val="single" w:color="auto" w:sz="4" w:space="0"/>
            </w:tcBorders>
            <w:vAlign w:val="center"/>
          </w:tcPr>
          <w:p w14:paraId="2FE2E19C">
            <w:pPr>
              <w:tabs>
                <w:tab w:val="left" w:pos="1425"/>
              </w:tabs>
              <w:spacing w:line="380" w:lineRule="exact"/>
              <w:jc w:val="center"/>
              <w:rPr>
                <w:rFonts w:ascii="宋体" w:hAnsi="宋体" w:cs="宋体"/>
                <w:bCs/>
                <w:kern w:val="0"/>
                <w:szCs w:val="21"/>
              </w:rPr>
            </w:pPr>
            <w:r>
              <w:rPr>
                <w:rFonts w:hint="eastAsia" w:ascii="宋体" w:hAnsi="宋体" w:cs="宋体"/>
                <w:kern w:val="0"/>
                <w:szCs w:val="21"/>
              </w:rPr>
              <w:t>是否为专门面向中小企业</w:t>
            </w:r>
            <w:r>
              <w:rPr>
                <w:rFonts w:hint="eastAsia" w:ascii="宋体" w:hAnsi="宋体" w:cs="宋体"/>
                <w:szCs w:val="21"/>
              </w:rPr>
              <w:t>采购</w:t>
            </w:r>
          </w:p>
        </w:tc>
        <w:tc>
          <w:tcPr>
            <w:tcW w:w="5871" w:type="dxa"/>
            <w:tcBorders>
              <w:top w:val="single" w:color="auto" w:sz="4" w:space="0"/>
              <w:left w:val="single" w:color="auto" w:sz="4" w:space="0"/>
              <w:bottom w:val="single" w:color="auto" w:sz="4" w:space="0"/>
              <w:right w:val="single" w:color="auto" w:sz="4" w:space="0"/>
            </w:tcBorders>
            <w:vAlign w:val="center"/>
          </w:tcPr>
          <w:p w14:paraId="7B2D15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bCs/>
                <w:kern w:val="0"/>
                <w:szCs w:val="21"/>
                <w:lang w:eastAsia="zh-CN"/>
              </w:rPr>
            </w:pPr>
            <w:r>
              <w:rPr>
                <w:rFonts w:hint="eastAsia" w:ascii="宋体" w:hAnsi="宋体" w:cs="宋体"/>
                <w:lang w:eastAsia="zh-CN"/>
              </w:rPr>
              <w:t>☑</w:t>
            </w:r>
            <w:r>
              <w:rPr>
                <w:rFonts w:hint="eastAsia" w:ascii="宋体" w:hAnsi="宋体" w:cs="宋体"/>
                <w:kern w:val="0"/>
                <w:szCs w:val="21"/>
                <w:lang w:eastAsia="zh-CN"/>
              </w:rPr>
              <w:t>是，</w:t>
            </w:r>
            <w:r>
              <w:rPr>
                <w:rFonts w:hint="eastAsia" w:ascii="宋体" w:hAnsi="宋体" w:eastAsia="宋体" w:cs="宋体"/>
                <w:color w:val="auto"/>
                <w:kern w:val="0"/>
                <w:szCs w:val="21"/>
                <w:highlight w:val="none"/>
              </w:rPr>
              <w:t>所属行业：</w:t>
            </w:r>
            <w:r>
              <w:rPr>
                <w:rFonts w:hint="eastAsia" w:ascii="宋体" w:hAnsi="宋体" w:cs="宋体"/>
                <w:color w:val="auto"/>
                <w:kern w:val="0"/>
                <w:szCs w:val="21"/>
                <w:highlight w:val="none"/>
                <w:u w:val="single"/>
                <w:lang w:val="en-US" w:eastAsia="zh-CN"/>
              </w:rPr>
              <w:t xml:space="preserve"> 建筑</w:t>
            </w:r>
            <w:r>
              <w:rPr>
                <w:rFonts w:hint="eastAsia" w:ascii="宋体" w:hAnsi="宋体" w:cs="宋体"/>
                <w:color w:val="auto"/>
                <w:kern w:val="0"/>
                <w:szCs w:val="21"/>
                <w:highlight w:val="none"/>
                <w:u w:val="single"/>
                <w:lang w:eastAsia="zh-CN"/>
              </w:rPr>
              <w:t>业</w:t>
            </w:r>
            <w:r>
              <w:rPr>
                <w:rFonts w:hint="eastAsia" w:ascii="宋体" w:hAnsi="宋体" w:cs="宋体"/>
                <w:color w:val="auto"/>
                <w:kern w:val="0"/>
                <w:szCs w:val="21"/>
                <w:highlight w:val="none"/>
                <w:u w:val="single"/>
                <w:lang w:val="en-US" w:eastAsia="zh-CN"/>
              </w:rPr>
              <w:t xml:space="preserve"> </w:t>
            </w:r>
          </w:p>
        </w:tc>
      </w:tr>
      <w:tr w14:paraId="4DD95EC4">
        <w:tblPrEx>
          <w:tblCellMar>
            <w:top w:w="0" w:type="dxa"/>
            <w:left w:w="108" w:type="dxa"/>
            <w:bottom w:w="0" w:type="dxa"/>
            <w:right w:w="108" w:type="dxa"/>
          </w:tblCellMar>
        </w:tblPrEx>
        <w:trPr>
          <w:trHeight w:val="537"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4B6C5ACC">
            <w:pPr>
              <w:widowControl/>
              <w:jc w:val="center"/>
              <w:rPr>
                <w:rFonts w:ascii="宋体" w:hAnsi="宋体" w:cs="宋体"/>
                <w:kern w:val="0"/>
                <w:szCs w:val="21"/>
              </w:rPr>
            </w:pPr>
            <w:r>
              <w:rPr>
                <w:rFonts w:hint="eastAsia" w:ascii="宋体" w:hAnsi="宋体" w:cs="宋体"/>
                <w:kern w:val="0"/>
                <w:szCs w:val="21"/>
              </w:rPr>
              <w:t>1.3.6</w:t>
            </w:r>
          </w:p>
        </w:tc>
        <w:tc>
          <w:tcPr>
            <w:tcW w:w="2057" w:type="dxa"/>
            <w:tcBorders>
              <w:top w:val="single" w:color="auto" w:sz="4" w:space="0"/>
              <w:left w:val="single" w:color="auto" w:sz="4" w:space="0"/>
              <w:bottom w:val="single" w:color="auto" w:sz="4" w:space="0"/>
              <w:right w:val="single" w:color="auto" w:sz="4" w:space="0"/>
            </w:tcBorders>
            <w:vAlign w:val="center"/>
          </w:tcPr>
          <w:p w14:paraId="4081BF5E">
            <w:pPr>
              <w:tabs>
                <w:tab w:val="left" w:pos="1425"/>
              </w:tabs>
              <w:spacing w:line="380" w:lineRule="exact"/>
              <w:jc w:val="center"/>
              <w:rPr>
                <w:rFonts w:ascii="宋体" w:hAnsi="宋体" w:cs="宋体"/>
                <w:b/>
                <w:kern w:val="0"/>
                <w:szCs w:val="21"/>
              </w:rPr>
            </w:pPr>
            <w:r>
              <w:rPr>
                <w:rFonts w:hint="eastAsia" w:ascii="宋体" w:hAnsi="宋体" w:cs="宋体"/>
                <w:szCs w:val="21"/>
              </w:rPr>
              <w:t>是否有政府强制采购的节能产品</w:t>
            </w:r>
          </w:p>
        </w:tc>
        <w:tc>
          <w:tcPr>
            <w:tcW w:w="5871" w:type="dxa"/>
            <w:tcBorders>
              <w:top w:val="single" w:color="auto" w:sz="4" w:space="0"/>
              <w:left w:val="single" w:color="auto" w:sz="4" w:space="0"/>
              <w:bottom w:val="single" w:color="auto" w:sz="4" w:space="0"/>
              <w:right w:val="single" w:color="auto" w:sz="4" w:space="0"/>
            </w:tcBorders>
            <w:vAlign w:val="center"/>
          </w:tcPr>
          <w:p w14:paraId="451BCE80">
            <w:pPr>
              <w:spacing w:line="380" w:lineRule="exact"/>
              <w:rPr>
                <w:rFonts w:ascii="宋体" w:hAnsi="宋体" w:cs="宋体"/>
                <w:kern w:val="0"/>
                <w:szCs w:val="21"/>
              </w:rPr>
            </w:pPr>
            <w:r>
              <w:rPr>
                <w:rFonts w:hint="eastAsia" w:ascii="宋体" w:hAnsi="宋体" w:cs="宋体"/>
              </w:rPr>
              <w:t>☑</w:t>
            </w:r>
            <w:r>
              <w:rPr>
                <w:rFonts w:hint="eastAsia" w:ascii="宋体" w:hAnsi="宋体" w:cs="宋体"/>
                <w:kern w:val="0"/>
                <w:szCs w:val="21"/>
              </w:rPr>
              <w:t>没有</w:t>
            </w:r>
          </w:p>
        </w:tc>
      </w:tr>
      <w:tr w14:paraId="52B6D8F3">
        <w:tblPrEx>
          <w:tblCellMar>
            <w:top w:w="0" w:type="dxa"/>
            <w:left w:w="108" w:type="dxa"/>
            <w:bottom w:w="0" w:type="dxa"/>
            <w:right w:w="108" w:type="dxa"/>
          </w:tblCellMar>
        </w:tblPrEx>
        <w:trPr>
          <w:trHeight w:val="802"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321FC79D">
            <w:pPr>
              <w:widowControl/>
              <w:jc w:val="center"/>
              <w:rPr>
                <w:rFonts w:ascii="宋体" w:hAnsi="宋体" w:cs="宋体"/>
                <w:kern w:val="0"/>
                <w:szCs w:val="21"/>
              </w:rPr>
            </w:pPr>
            <w:r>
              <w:rPr>
                <w:rFonts w:hint="eastAsia" w:ascii="宋体" w:hAnsi="宋体" w:cs="宋体"/>
                <w:kern w:val="0"/>
                <w:szCs w:val="21"/>
              </w:rPr>
              <w:t>1.4</w:t>
            </w:r>
          </w:p>
        </w:tc>
        <w:tc>
          <w:tcPr>
            <w:tcW w:w="2057" w:type="dxa"/>
            <w:tcBorders>
              <w:top w:val="single" w:color="auto" w:sz="4" w:space="0"/>
              <w:left w:val="single" w:color="auto" w:sz="4" w:space="0"/>
              <w:bottom w:val="single" w:color="auto" w:sz="4" w:space="0"/>
              <w:right w:val="single" w:color="auto" w:sz="4" w:space="0"/>
            </w:tcBorders>
            <w:vAlign w:val="center"/>
          </w:tcPr>
          <w:p w14:paraId="6F3D921F">
            <w:pPr>
              <w:tabs>
                <w:tab w:val="left" w:pos="1425"/>
              </w:tabs>
              <w:spacing w:line="380" w:lineRule="exact"/>
              <w:jc w:val="center"/>
              <w:rPr>
                <w:rFonts w:ascii="宋体" w:hAnsi="宋体" w:cs="宋体"/>
                <w:szCs w:val="21"/>
              </w:rPr>
            </w:pPr>
            <w:r>
              <w:rPr>
                <w:rFonts w:hint="eastAsia" w:ascii="宋体" w:hAnsi="宋体" w:cs="宋体"/>
                <w:bCs/>
                <w:kern w:val="0"/>
                <w:szCs w:val="21"/>
              </w:rPr>
              <w:t>是否允许联合体参加政府采购活动</w:t>
            </w:r>
          </w:p>
        </w:tc>
        <w:tc>
          <w:tcPr>
            <w:tcW w:w="5871" w:type="dxa"/>
            <w:tcBorders>
              <w:top w:val="single" w:color="auto" w:sz="4" w:space="0"/>
              <w:left w:val="single" w:color="auto" w:sz="4" w:space="0"/>
              <w:bottom w:val="single" w:color="auto" w:sz="4" w:space="0"/>
              <w:right w:val="single" w:color="auto" w:sz="4" w:space="0"/>
            </w:tcBorders>
            <w:vAlign w:val="center"/>
          </w:tcPr>
          <w:p w14:paraId="5D610BD1">
            <w:pPr>
              <w:spacing w:line="380" w:lineRule="exact"/>
              <w:rPr>
                <w:rFonts w:ascii="宋体" w:hAnsi="宋体" w:cs="宋体"/>
                <w:kern w:val="0"/>
                <w:szCs w:val="21"/>
              </w:rPr>
            </w:pPr>
            <w:r>
              <w:rPr>
                <w:rFonts w:hint="eastAsia" w:ascii="宋体" w:hAnsi="宋体" w:cs="宋体"/>
              </w:rPr>
              <w:t>☑</w:t>
            </w:r>
            <w:r>
              <w:rPr>
                <w:rFonts w:hint="eastAsia" w:ascii="宋体" w:hAnsi="宋体" w:cs="宋体"/>
                <w:kern w:val="0"/>
                <w:szCs w:val="21"/>
              </w:rPr>
              <w:t>否</w:t>
            </w:r>
          </w:p>
        </w:tc>
      </w:tr>
      <w:tr w14:paraId="2699632C">
        <w:tblPrEx>
          <w:tblCellMar>
            <w:top w:w="0" w:type="dxa"/>
            <w:left w:w="108" w:type="dxa"/>
            <w:bottom w:w="0" w:type="dxa"/>
            <w:right w:w="108" w:type="dxa"/>
          </w:tblCellMar>
        </w:tblPrEx>
        <w:trPr>
          <w:trHeight w:val="537"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672B08A2">
            <w:pPr>
              <w:widowControl/>
              <w:jc w:val="center"/>
              <w:rPr>
                <w:rFonts w:ascii="宋体" w:hAnsi="宋体" w:cs="宋体"/>
                <w:kern w:val="0"/>
                <w:szCs w:val="21"/>
              </w:rPr>
            </w:pPr>
            <w:r>
              <w:rPr>
                <w:rFonts w:hint="eastAsia" w:ascii="宋体" w:hAnsi="宋体" w:cs="宋体"/>
                <w:kern w:val="0"/>
                <w:szCs w:val="21"/>
              </w:rPr>
              <w:t>1.4.8</w:t>
            </w:r>
          </w:p>
        </w:tc>
        <w:tc>
          <w:tcPr>
            <w:tcW w:w="2057" w:type="dxa"/>
            <w:tcBorders>
              <w:top w:val="single" w:color="auto" w:sz="4" w:space="0"/>
              <w:left w:val="single" w:color="auto" w:sz="4" w:space="0"/>
              <w:bottom w:val="single" w:color="auto" w:sz="4" w:space="0"/>
              <w:right w:val="single" w:color="auto" w:sz="4" w:space="0"/>
            </w:tcBorders>
            <w:vAlign w:val="center"/>
          </w:tcPr>
          <w:p w14:paraId="55B260B7">
            <w:pPr>
              <w:tabs>
                <w:tab w:val="left" w:pos="1425"/>
              </w:tabs>
              <w:spacing w:line="380" w:lineRule="exact"/>
              <w:jc w:val="center"/>
              <w:rPr>
                <w:rFonts w:ascii="宋体" w:hAnsi="宋体" w:cs="宋体"/>
                <w:szCs w:val="21"/>
              </w:rPr>
            </w:pPr>
            <w:r>
              <w:rPr>
                <w:rFonts w:hint="eastAsia" w:ascii="宋体" w:hAnsi="宋体" w:cs="宋体"/>
                <w:bCs/>
                <w:kern w:val="0"/>
                <w:szCs w:val="21"/>
              </w:rPr>
              <w:t>联合体的其他资格要求</w:t>
            </w:r>
          </w:p>
        </w:tc>
        <w:tc>
          <w:tcPr>
            <w:tcW w:w="5871" w:type="dxa"/>
            <w:tcBorders>
              <w:top w:val="single" w:color="auto" w:sz="4" w:space="0"/>
              <w:left w:val="single" w:color="auto" w:sz="4" w:space="0"/>
              <w:bottom w:val="single" w:color="auto" w:sz="4" w:space="0"/>
              <w:right w:val="single" w:color="auto" w:sz="4" w:space="0"/>
            </w:tcBorders>
            <w:vAlign w:val="center"/>
          </w:tcPr>
          <w:p w14:paraId="5F3D3461">
            <w:pPr>
              <w:spacing w:line="380" w:lineRule="exact"/>
              <w:rPr>
                <w:rFonts w:ascii="宋体" w:hAnsi="宋体" w:cs="宋体"/>
                <w:bCs/>
                <w:kern w:val="0"/>
                <w:szCs w:val="21"/>
              </w:rPr>
            </w:pPr>
            <w:r>
              <w:rPr>
                <w:rFonts w:hint="eastAsia" w:ascii="宋体" w:hAnsi="宋体" w:cs="宋体"/>
                <w:bCs/>
                <w:kern w:val="0"/>
                <w:szCs w:val="21"/>
              </w:rPr>
              <w:t>不适用</w:t>
            </w:r>
          </w:p>
        </w:tc>
      </w:tr>
      <w:tr w14:paraId="3D7DAE28">
        <w:tblPrEx>
          <w:tblCellMar>
            <w:top w:w="0" w:type="dxa"/>
            <w:left w:w="108" w:type="dxa"/>
            <w:bottom w:w="0" w:type="dxa"/>
            <w:right w:w="108" w:type="dxa"/>
          </w:tblCellMar>
        </w:tblPrEx>
        <w:trPr>
          <w:trHeight w:val="66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43736B8">
            <w:pPr>
              <w:jc w:val="center"/>
              <w:rPr>
                <w:rFonts w:ascii="宋体" w:hAnsi="宋体" w:cs="宋体"/>
                <w:kern w:val="0"/>
                <w:szCs w:val="21"/>
              </w:rPr>
            </w:pPr>
            <w:r>
              <w:rPr>
                <w:rFonts w:hint="eastAsia" w:ascii="宋体" w:hAnsi="宋体" w:cs="宋体"/>
                <w:kern w:val="0"/>
                <w:szCs w:val="21"/>
              </w:rPr>
              <w:t>2.2</w:t>
            </w:r>
          </w:p>
        </w:tc>
        <w:tc>
          <w:tcPr>
            <w:tcW w:w="2057" w:type="dxa"/>
            <w:tcBorders>
              <w:top w:val="single" w:color="auto" w:sz="4" w:space="0"/>
              <w:left w:val="single" w:color="auto" w:sz="4" w:space="0"/>
              <w:bottom w:val="single" w:color="auto" w:sz="4" w:space="0"/>
              <w:right w:val="single" w:color="auto" w:sz="4" w:space="0"/>
            </w:tcBorders>
            <w:vAlign w:val="center"/>
          </w:tcPr>
          <w:p w14:paraId="6A30B76F">
            <w:pPr>
              <w:shd w:val="clear" w:color="auto" w:fill="FFFFFF"/>
              <w:spacing w:line="380" w:lineRule="exact"/>
              <w:jc w:val="center"/>
              <w:rPr>
                <w:rFonts w:ascii="宋体" w:hAnsi="宋体" w:cs="宋体"/>
                <w:bCs/>
                <w:kern w:val="0"/>
                <w:szCs w:val="21"/>
              </w:rPr>
            </w:pPr>
            <w:r>
              <w:rPr>
                <w:rFonts w:hint="eastAsia" w:ascii="宋体" w:hAnsi="宋体" w:cs="宋体"/>
                <w:kern w:val="0"/>
                <w:szCs w:val="21"/>
              </w:rPr>
              <w:t>项目预算金额、最高限价</w:t>
            </w:r>
          </w:p>
        </w:tc>
        <w:tc>
          <w:tcPr>
            <w:tcW w:w="5871" w:type="dxa"/>
            <w:tcBorders>
              <w:top w:val="single" w:color="auto" w:sz="4" w:space="0"/>
              <w:left w:val="single" w:color="auto" w:sz="4" w:space="0"/>
              <w:bottom w:val="single" w:color="auto" w:sz="4" w:space="0"/>
              <w:right w:val="single" w:color="auto" w:sz="4" w:space="0"/>
            </w:tcBorders>
            <w:vAlign w:val="center"/>
          </w:tcPr>
          <w:p w14:paraId="41CBDC08">
            <w:pPr>
              <w:adjustRightInd w:val="0"/>
              <w:snapToGrid w:val="0"/>
              <w:rPr>
                <w:rFonts w:ascii="宋体" w:hAnsi="宋体" w:cs="宋体"/>
                <w:bCs/>
                <w:kern w:val="0"/>
                <w:szCs w:val="21"/>
              </w:rPr>
            </w:pPr>
            <w:r>
              <w:rPr>
                <w:rFonts w:hint="eastAsia" w:ascii="宋体" w:hAnsi="宋体" w:cs="宋体"/>
                <w:bCs/>
                <w:kern w:val="0"/>
                <w:szCs w:val="21"/>
              </w:rPr>
              <w:t>预算金额：人民币</w:t>
            </w:r>
            <w:r>
              <w:rPr>
                <w:rFonts w:hint="eastAsia" w:ascii="宋体" w:hAnsi="宋体" w:cs="宋体"/>
                <w:szCs w:val="21"/>
                <w:lang w:eastAsia="zh-CN"/>
              </w:rPr>
              <w:t>1526896.72</w:t>
            </w:r>
            <w:r>
              <w:rPr>
                <w:rFonts w:hint="eastAsia" w:ascii="宋体" w:hAnsi="宋体" w:cs="宋体"/>
                <w:szCs w:val="21"/>
              </w:rPr>
              <w:t>元</w:t>
            </w:r>
          </w:p>
          <w:p w14:paraId="3BEB6141">
            <w:pPr>
              <w:rPr>
                <w:rFonts w:ascii="宋体" w:hAnsi="宋体" w:cs="宋体"/>
                <w:bCs/>
                <w:kern w:val="0"/>
                <w:szCs w:val="21"/>
              </w:rPr>
            </w:pPr>
            <w:r>
              <w:rPr>
                <w:rFonts w:hint="eastAsia" w:ascii="宋体" w:hAnsi="宋体" w:cs="宋体"/>
                <w:bCs/>
                <w:kern w:val="0"/>
                <w:szCs w:val="21"/>
              </w:rPr>
              <w:t>最高限价：人民币</w:t>
            </w:r>
            <w:r>
              <w:rPr>
                <w:rFonts w:hint="eastAsia" w:ascii="宋体" w:hAnsi="宋体" w:cs="宋体"/>
                <w:bCs/>
                <w:kern w:val="0"/>
                <w:szCs w:val="21"/>
                <w:lang w:eastAsia="zh-CN"/>
              </w:rPr>
              <w:t>1526896.72</w:t>
            </w:r>
            <w:r>
              <w:rPr>
                <w:rFonts w:hint="eastAsia" w:ascii="宋体" w:hAnsi="宋体" w:cs="宋体"/>
                <w:bCs/>
                <w:kern w:val="0"/>
                <w:szCs w:val="21"/>
              </w:rPr>
              <w:t>元</w:t>
            </w:r>
          </w:p>
        </w:tc>
      </w:tr>
      <w:tr w14:paraId="1C5C5EF7">
        <w:tblPrEx>
          <w:tblCellMar>
            <w:top w:w="0" w:type="dxa"/>
            <w:left w:w="108" w:type="dxa"/>
            <w:bottom w:w="0" w:type="dxa"/>
            <w:right w:w="108" w:type="dxa"/>
          </w:tblCellMar>
        </w:tblPrEx>
        <w:trPr>
          <w:trHeight w:val="537"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50185E09">
            <w:pPr>
              <w:widowControl/>
              <w:jc w:val="center"/>
              <w:rPr>
                <w:rFonts w:ascii="宋体" w:hAnsi="宋体" w:cs="宋体"/>
                <w:kern w:val="0"/>
                <w:szCs w:val="21"/>
              </w:rPr>
            </w:pPr>
            <w:r>
              <w:rPr>
                <w:rFonts w:hint="eastAsia" w:ascii="宋体" w:hAnsi="宋体" w:cs="宋体"/>
                <w:kern w:val="0"/>
                <w:szCs w:val="21"/>
              </w:rPr>
              <w:t>4</w:t>
            </w:r>
          </w:p>
        </w:tc>
        <w:tc>
          <w:tcPr>
            <w:tcW w:w="2057" w:type="dxa"/>
            <w:tcBorders>
              <w:top w:val="single" w:color="auto" w:sz="4" w:space="0"/>
              <w:left w:val="single" w:color="auto" w:sz="4" w:space="0"/>
              <w:bottom w:val="single" w:color="auto" w:sz="4" w:space="0"/>
              <w:right w:val="single" w:color="auto" w:sz="4" w:space="0"/>
            </w:tcBorders>
            <w:vAlign w:val="center"/>
          </w:tcPr>
          <w:p w14:paraId="40D9CF65">
            <w:pPr>
              <w:tabs>
                <w:tab w:val="left" w:pos="1425"/>
              </w:tabs>
              <w:spacing w:line="380" w:lineRule="exact"/>
              <w:jc w:val="center"/>
              <w:rPr>
                <w:rFonts w:ascii="宋体" w:hAnsi="宋体" w:cs="宋体"/>
                <w:bCs/>
                <w:kern w:val="0"/>
                <w:szCs w:val="21"/>
              </w:rPr>
            </w:pPr>
            <w:r>
              <w:rPr>
                <w:rFonts w:hint="eastAsia" w:ascii="宋体" w:hAnsi="宋体" w:cs="宋体"/>
                <w:bCs/>
                <w:kern w:val="0"/>
                <w:szCs w:val="21"/>
              </w:rPr>
              <w:t>计量单位</w:t>
            </w:r>
          </w:p>
        </w:tc>
        <w:tc>
          <w:tcPr>
            <w:tcW w:w="5871" w:type="dxa"/>
            <w:tcBorders>
              <w:top w:val="single" w:color="auto" w:sz="4" w:space="0"/>
              <w:left w:val="single" w:color="auto" w:sz="4" w:space="0"/>
              <w:bottom w:val="single" w:color="auto" w:sz="4" w:space="0"/>
              <w:right w:val="single" w:color="auto" w:sz="4" w:space="0"/>
            </w:tcBorders>
            <w:vAlign w:val="center"/>
          </w:tcPr>
          <w:p w14:paraId="50CA3CF1">
            <w:pPr>
              <w:spacing w:line="380" w:lineRule="exact"/>
              <w:rPr>
                <w:rFonts w:ascii="宋体" w:hAnsi="宋体" w:cs="宋体"/>
                <w:bCs/>
                <w:kern w:val="0"/>
                <w:szCs w:val="21"/>
              </w:rPr>
            </w:pPr>
            <w:r>
              <w:rPr>
                <w:rFonts w:hint="eastAsia" w:ascii="宋体" w:hAnsi="宋体" w:cs="宋体"/>
              </w:rPr>
              <w:t>☑</w:t>
            </w:r>
            <w:r>
              <w:rPr>
                <w:rFonts w:hint="eastAsia" w:ascii="宋体" w:hAnsi="宋体" w:cs="宋体"/>
                <w:bCs/>
                <w:kern w:val="0"/>
                <w:szCs w:val="21"/>
              </w:rPr>
              <w:t>中华人民共和国法定计量单位</w:t>
            </w:r>
          </w:p>
        </w:tc>
      </w:tr>
      <w:tr w14:paraId="24722345">
        <w:tblPrEx>
          <w:tblCellMar>
            <w:top w:w="0" w:type="dxa"/>
            <w:left w:w="108" w:type="dxa"/>
            <w:bottom w:w="0" w:type="dxa"/>
            <w:right w:w="108" w:type="dxa"/>
          </w:tblCellMar>
        </w:tblPrEx>
        <w:trPr>
          <w:trHeight w:val="1596"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81B6A9B">
            <w:pPr>
              <w:widowControl/>
              <w:jc w:val="center"/>
              <w:rPr>
                <w:rFonts w:ascii="宋体" w:hAnsi="宋体" w:cs="宋体"/>
                <w:kern w:val="0"/>
                <w:szCs w:val="21"/>
              </w:rPr>
            </w:pPr>
            <w:r>
              <w:rPr>
                <w:rFonts w:hint="eastAsia" w:ascii="宋体" w:hAnsi="宋体" w:cs="宋体"/>
                <w:kern w:val="0"/>
                <w:szCs w:val="21"/>
              </w:rPr>
              <w:t>6.1</w:t>
            </w:r>
          </w:p>
        </w:tc>
        <w:tc>
          <w:tcPr>
            <w:tcW w:w="2057" w:type="dxa"/>
            <w:tcBorders>
              <w:top w:val="single" w:color="auto" w:sz="4" w:space="0"/>
              <w:left w:val="single" w:color="auto" w:sz="4" w:space="0"/>
              <w:bottom w:val="single" w:color="auto" w:sz="4" w:space="0"/>
              <w:right w:val="single" w:color="auto" w:sz="4" w:space="0"/>
            </w:tcBorders>
            <w:vAlign w:val="center"/>
          </w:tcPr>
          <w:p w14:paraId="0E956D2D">
            <w:pPr>
              <w:shd w:val="clear" w:color="auto" w:fill="FFFFFF"/>
              <w:spacing w:line="380" w:lineRule="exact"/>
              <w:jc w:val="center"/>
              <w:rPr>
                <w:rFonts w:ascii="宋体" w:hAnsi="宋体" w:cs="宋体"/>
                <w:szCs w:val="21"/>
              </w:rPr>
            </w:pPr>
            <w:r>
              <w:rPr>
                <w:rFonts w:hint="eastAsia" w:ascii="宋体" w:hAnsi="宋体" w:cs="宋体"/>
                <w:kern w:val="0"/>
                <w:szCs w:val="21"/>
              </w:rPr>
              <w:t>现场考察、磋商前答疑会</w:t>
            </w:r>
          </w:p>
        </w:tc>
        <w:tc>
          <w:tcPr>
            <w:tcW w:w="5871" w:type="dxa"/>
            <w:tcBorders>
              <w:top w:val="single" w:color="auto" w:sz="4" w:space="0"/>
              <w:left w:val="single" w:color="auto" w:sz="4" w:space="0"/>
              <w:bottom w:val="single" w:color="auto" w:sz="4" w:space="0"/>
              <w:right w:val="single" w:color="auto" w:sz="4" w:space="0"/>
            </w:tcBorders>
            <w:vAlign w:val="center"/>
          </w:tcPr>
          <w:p w14:paraId="3F781405">
            <w:pPr>
              <w:spacing w:line="380" w:lineRule="exact"/>
              <w:rPr>
                <w:rFonts w:ascii="宋体" w:hAnsi="宋体" w:cs="宋体"/>
                <w:kern w:val="0"/>
                <w:szCs w:val="21"/>
              </w:rPr>
            </w:pPr>
            <w:r>
              <w:rPr>
                <w:rFonts w:hint="eastAsia" w:ascii="宋体" w:hAnsi="宋体" w:cs="宋体"/>
              </w:rPr>
              <w:t>☑</w:t>
            </w:r>
            <w:r>
              <w:rPr>
                <w:rFonts w:hint="eastAsia" w:ascii="宋体" w:hAnsi="宋体" w:cs="宋体"/>
                <w:kern w:val="0"/>
                <w:szCs w:val="21"/>
              </w:rPr>
              <w:t>不组织</w:t>
            </w:r>
          </w:p>
        </w:tc>
      </w:tr>
      <w:tr w14:paraId="755DFAAB">
        <w:tblPrEx>
          <w:tblCellMar>
            <w:top w:w="0" w:type="dxa"/>
            <w:left w:w="108" w:type="dxa"/>
            <w:bottom w:w="0" w:type="dxa"/>
            <w:right w:w="108" w:type="dxa"/>
          </w:tblCellMar>
        </w:tblPrEx>
        <w:trPr>
          <w:trHeight w:val="760" w:hRule="atLeast"/>
          <w:jc w:val="center"/>
        </w:trPr>
        <w:tc>
          <w:tcPr>
            <w:tcW w:w="771" w:type="dxa"/>
            <w:vMerge w:val="restart"/>
            <w:tcBorders>
              <w:top w:val="single" w:color="auto" w:sz="4" w:space="0"/>
              <w:left w:val="single" w:color="auto" w:sz="4" w:space="0"/>
              <w:right w:val="single" w:color="auto" w:sz="4" w:space="0"/>
            </w:tcBorders>
            <w:vAlign w:val="center"/>
          </w:tcPr>
          <w:p w14:paraId="76F6EB37">
            <w:pPr>
              <w:widowControl/>
              <w:jc w:val="center"/>
              <w:rPr>
                <w:rFonts w:ascii="宋体" w:hAnsi="宋体" w:cs="宋体"/>
                <w:kern w:val="0"/>
                <w:szCs w:val="21"/>
              </w:rPr>
            </w:pPr>
            <w:r>
              <w:rPr>
                <w:rFonts w:hint="eastAsia" w:ascii="宋体" w:hAnsi="宋体" w:cs="宋体"/>
                <w:kern w:val="0"/>
                <w:szCs w:val="21"/>
              </w:rPr>
              <w:t>9.1</w:t>
            </w:r>
          </w:p>
        </w:tc>
        <w:tc>
          <w:tcPr>
            <w:tcW w:w="2057" w:type="dxa"/>
            <w:vMerge w:val="restart"/>
            <w:tcBorders>
              <w:top w:val="single" w:color="auto" w:sz="4" w:space="0"/>
              <w:left w:val="single" w:color="auto" w:sz="4" w:space="0"/>
              <w:right w:val="single" w:color="auto" w:sz="4" w:space="0"/>
            </w:tcBorders>
            <w:vAlign w:val="center"/>
          </w:tcPr>
          <w:p w14:paraId="00D1C484">
            <w:pPr>
              <w:shd w:val="clear" w:color="auto" w:fill="FFFFFF"/>
              <w:spacing w:line="360" w:lineRule="exact"/>
              <w:jc w:val="center"/>
              <w:rPr>
                <w:rFonts w:ascii="宋体" w:hAnsi="宋体" w:cs="宋体"/>
                <w:kern w:val="0"/>
                <w:szCs w:val="21"/>
              </w:rPr>
            </w:pPr>
            <w:r>
              <w:rPr>
                <w:rFonts w:hint="eastAsia" w:ascii="宋体" w:hAnsi="宋体" w:cs="宋体"/>
                <w:kern w:val="0"/>
                <w:szCs w:val="21"/>
              </w:rPr>
              <w:t>供应商提出疑问时间及澄清修改采购文件</w:t>
            </w:r>
          </w:p>
          <w:p w14:paraId="2CB56EF3">
            <w:pPr>
              <w:shd w:val="clear" w:color="auto" w:fill="FFFFFF"/>
              <w:spacing w:line="380" w:lineRule="exact"/>
              <w:jc w:val="center"/>
              <w:rPr>
                <w:rFonts w:ascii="宋体" w:hAnsi="宋体" w:cs="宋体"/>
                <w:kern w:val="0"/>
                <w:szCs w:val="21"/>
              </w:rPr>
            </w:pPr>
          </w:p>
        </w:tc>
        <w:tc>
          <w:tcPr>
            <w:tcW w:w="5871" w:type="dxa"/>
            <w:tcBorders>
              <w:top w:val="single" w:color="auto" w:sz="4" w:space="0"/>
              <w:left w:val="single" w:color="auto" w:sz="4" w:space="0"/>
              <w:bottom w:val="single" w:color="auto" w:sz="4" w:space="0"/>
              <w:right w:val="single" w:color="auto" w:sz="4" w:space="0"/>
            </w:tcBorders>
            <w:vAlign w:val="center"/>
          </w:tcPr>
          <w:p w14:paraId="46CE9ECC">
            <w:pPr>
              <w:spacing w:line="360" w:lineRule="exact"/>
              <w:rPr>
                <w:rFonts w:ascii="宋体" w:hAnsi="宋体" w:cs="宋体"/>
                <w:szCs w:val="21"/>
              </w:rPr>
            </w:pPr>
            <w:r>
              <w:rPr>
                <w:rFonts w:hint="eastAsia" w:ascii="宋体" w:hAnsi="宋体" w:cs="宋体"/>
                <w:szCs w:val="21"/>
              </w:rPr>
              <w:t>任何要求对采购文件进行澄清的供应商，均应在递交响应文件截止时间5日前书面的形式对采购文件提出疑问。</w:t>
            </w:r>
          </w:p>
        </w:tc>
      </w:tr>
      <w:tr w14:paraId="4927D5B1">
        <w:tblPrEx>
          <w:tblCellMar>
            <w:top w:w="0" w:type="dxa"/>
            <w:left w:w="108" w:type="dxa"/>
            <w:bottom w:w="0" w:type="dxa"/>
            <w:right w:w="108" w:type="dxa"/>
          </w:tblCellMar>
        </w:tblPrEx>
        <w:trPr>
          <w:trHeight w:val="1513" w:hRule="atLeast"/>
          <w:jc w:val="center"/>
        </w:trPr>
        <w:tc>
          <w:tcPr>
            <w:tcW w:w="771" w:type="dxa"/>
            <w:vMerge w:val="continue"/>
            <w:tcBorders>
              <w:left w:val="single" w:color="auto" w:sz="4" w:space="0"/>
              <w:right w:val="single" w:color="auto" w:sz="4" w:space="0"/>
            </w:tcBorders>
            <w:vAlign w:val="center"/>
          </w:tcPr>
          <w:p w14:paraId="5EE50A86">
            <w:pPr>
              <w:widowControl/>
              <w:jc w:val="center"/>
              <w:rPr>
                <w:rFonts w:ascii="宋体" w:hAnsi="宋体" w:cs="宋体"/>
                <w:kern w:val="0"/>
                <w:szCs w:val="21"/>
              </w:rPr>
            </w:pPr>
          </w:p>
        </w:tc>
        <w:tc>
          <w:tcPr>
            <w:tcW w:w="2057" w:type="dxa"/>
            <w:vMerge w:val="continue"/>
            <w:tcBorders>
              <w:left w:val="single" w:color="auto" w:sz="4" w:space="0"/>
              <w:right w:val="single" w:color="auto" w:sz="4" w:space="0"/>
            </w:tcBorders>
            <w:vAlign w:val="center"/>
          </w:tcPr>
          <w:p w14:paraId="595CE13E">
            <w:pPr>
              <w:shd w:val="clear" w:color="auto" w:fill="FFFFFF"/>
              <w:spacing w:line="380" w:lineRule="exact"/>
              <w:jc w:val="center"/>
              <w:rPr>
                <w:rFonts w:ascii="宋体" w:hAnsi="宋体" w:cs="宋体"/>
                <w:kern w:val="0"/>
                <w:szCs w:val="21"/>
              </w:rPr>
            </w:pPr>
          </w:p>
        </w:tc>
        <w:tc>
          <w:tcPr>
            <w:tcW w:w="5871" w:type="dxa"/>
            <w:tcBorders>
              <w:top w:val="single" w:color="auto" w:sz="4" w:space="0"/>
              <w:left w:val="single" w:color="auto" w:sz="4" w:space="0"/>
              <w:bottom w:val="single" w:color="auto" w:sz="4" w:space="0"/>
              <w:right w:val="single" w:color="auto" w:sz="4" w:space="0"/>
            </w:tcBorders>
            <w:vAlign w:val="center"/>
          </w:tcPr>
          <w:p w14:paraId="723C6A5D">
            <w:pPr>
              <w:spacing w:line="360" w:lineRule="exact"/>
              <w:rPr>
                <w:rFonts w:ascii="宋体" w:hAnsi="宋体" w:cs="宋体"/>
                <w:kern w:val="0"/>
                <w:szCs w:val="21"/>
              </w:rPr>
            </w:pPr>
            <w:r>
              <w:rPr>
                <w:rFonts w:hint="eastAsia" w:ascii="宋体" w:hAnsi="宋体" w:cs="宋体"/>
                <w:szCs w:val="21"/>
              </w:rPr>
              <w:t>采购代理机构对规定时间前收到的任何疑问将通过书面形式予以答复，同时将此答复上传通知所有</w:t>
            </w:r>
            <w:r>
              <w:rPr>
                <w:rFonts w:hint="eastAsia" w:ascii="宋体" w:hAnsi="宋体" w:cs="宋体"/>
                <w:kern w:val="0"/>
              </w:rPr>
              <w:t>供应商</w:t>
            </w:r>
            <w:r>
              <w:rPr>
                <w:rFonts w:hint="eastAsia" w:ascii="宋体" w:hAnsi="宋体" w:cs="宋体"/>
                <w:szCs w:val="21"/>
              </w:rPr>
              <w:t>（或召开答疑会），答复中包括所问问题，但不包括问题的来源，并视为本采购文件的组成部分。</w:t>
            </w:r>
          </w:p>
        </w:tc>
      </w:tr>
      <w:tr w14:paraId="6F25C288">
        <w:tblPrEx>
          <w:tblCellMar>
            <w:top w:w="0" w:type="dxa"/>
            <w:left w:w="108" w:type="dxa"/>
            <w:bottom w:w="0" w:type="dxa"/>
            <w:right w:w="108" w:type="dxa"/>
          </w:tblCellMar>
        </w:tblPrEx>
        <w:trPr>
          <w:trHeight w:val="760" w:hRule="atLeast"/>
          <w:jc w:val="center"/>
        </w:trPr>
        <w:tc>
          <w:tcPr>
            <w:tcW w:w="771" w:type="dxa"/>
            <w:vMerge w:val="continue"/>
            <w:tcBorders>
              <w:left w:val="single" w:color="auto" w:sz="4" w:space="0"/>
              <w:bottom w:val="single" w:color="auto" w:sz="4" w:space="0"/>
              <w:right w:val="single" w:color="auto" w:sz="4" w:space="0"/>
            </w:tcBorders>
            <w:vAlign w:val="center"/>
          </w:tcPr>
          <w:p w14:paraId="558327DA">
            <w:pPr>
              <w:widowControl/>
              <w:jc w:val="center"/>
              <w:rPr>
                <w:rFonts w:ascii="宋体" w:hAnsi="宋体" w:cs="宋体"/>
                <w:kern w:val="0"/>
                <w:szCs w:val="21"/>
              </w:rPr>
            </w:pPr>
          </w:p>
        </w:tc>
        <w:tc>
          <w:tcPr>
            <w:tcW w:w="2057" w:type="dxa"/>
            <w:vMerge w:val="continue"/>
            <w:tcBorders>
              <w:left w:val="single" w:color="auto" w:sz="4" w:space="0"/>
              <w:bottom w:val="single" w:color="auto" w:sz="4" w:space="0"/>
              <w:right w:val="single" w:color="auto" w:sz="4" w:space="0"/>
            </w:tcBorders>
            <w:vAlign w:val="center"/>
          </w:tcPr>
          <w:p w14:paraId="622DACAF">
            <w:pPr>
              <w:shd w:val="clear" w:color="auto" w:fill="FFFFFF"/>
              <w:spacing w:line="380" w:lineRule="exact"/>
              <w:jc w:val="center"/>
              <w:rPr>
                <w:rFonts w:ascii="宋体" w:hAnsi="宋体" w:cs="宋体"/>
                <w:kern w:val="0"/>
                <w:szCs w:val="21"/>
              </w:rPr>
            </w:pPr>
          </w:p>
        </w:tc>
        <w:tc>
          <w:tcPr>
            <w:tcW w:w="5871" w:type="dxa"/>
            <w:tcBorders>
              <w:top w:val="single" w:color="auto" w:sz="4" w:space="0"/>
              <w:left w:val="single" w:color="auto" w:sz="4" w:space="0"/>
              <w:bottom w:val="single" w:color="auto" w:sz="4" w:space="0"/>
              <w:right w:val="single" w:color="auto" w:sz="4" w:space="0"/>
            </w:tcBorders>
            <w:vAlign w:val="center"/>
          </w:tcPr>
          <w:p w14:paraId="49E8C279">
            <w:pPr>
              <w:spacing w:line="360" w:lineRule="exact"/>
              <w:rPr>
                <w:rFonts w:ascii="宋体" w:hAnsi="宋体" w:cs="宋体"/>
                <w:kern w:val="0"/>
                <w:szCs w:val="21"/>
              </w:rPr>
            </w:pPr>
            <w:r>
              <w:rPr>
                <w:rFonts w:hint="eastAsia" w:ascii="宋体" w:hAnsi="宋体" w:cs="宋体"/>
                <w:b/>
                <w:bCs/>
                <w:szCs w:val="21"/>
              </w:rPr>
              <w:t>特别提醒：供应商应及时关注网上关于本项目的更正信息，未能及时关注更正信息的供应商提出任何异议，采购人与采购代理机构概不负责，不予回复。</w:t>
            </w:r>
          </w:p>
        </w:tc>
      </w:tr>
      <w:tr w14:paraId="15E22A68">
        <w:tblPrEx>
          <w:tblCellMar>
            <w:top w:w="0" w:type="dxa"/>
            <w:left w:w="108" w:type="dxa"/>
            <w:bottom w:w="0" w:type="dxa"/>
            <w:right w:w="108" w:type="dxa"/>
          </w:tblCellMar>
        </w:tblPrEx>
        <w:trPr>
          <w:trHeight w:val="9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43068D1E">
            <w:pPr>
              <w:widowControl/>
              <w:jc w:val="center"/>
              <w:rPr>
                <w:rFonts w:ascii="宋体" w:hAnsi="宋体" w:cs="宋体"/>
                <w:kern w:val="0"/>
                <w:szCs w:val="21"/>
              </w:rPr>
            </w:pPr>
            <w:r>
              <w:rPr>
                <w:rFonts w:hint="eastAsia" w:ascii="宋体" w:hAnsi="宋体" w:cs="宋体"/>
                <w:kern w:val="0"/>
                <w:szCs w:val="21"/>
              </w:rPr>
              <w:t>11.3</w:t>
            </w:r>
          </w:p>
        </w:tc>
        <w:tc>
          <w:tcPr>
            <w:tcW w:w="2057" w:type="dxa"/>
            <w:tcBorders>
              <w:top w:val="single" w:color="auto" w:sz="4" w:space="0"/>
              <w:left w:val="single" w:color="auto" w:sz="4" w:space="0"/>
              <w:bottom w:val="single" w:color="auto" w:sz="4" w:space="0"/>
              <w:right w:val="single" w:color="auto" w:sz="4" w:space="0"/>
            </w:tcBorders>
            <w:vAlign w:val="center"/>
          </w:tcPr>
          <w:p w14:paraId="1E20503B">
            <w:pPr>
              <w:shd w:val="clear" w:color="auto" w:fill="FFFFFF"/>
              <w:spacing w:line="380" w:lineRule="exact"/>
              <w:jc w:val="center"/>
              <w:rPr>
                <w:rFonts w:ascii="宋体" w:hAnsi="宋体" w:cs="宋体"/>
                <w:kern w:val="0"/>
                <w:szCs w:val="21"/>
              </w:rPr>
            </w:pPr>
            <w:r>
              <w:rPr>
                <w:rFonts w:hint="eastAsia" w:ascii="宋体" w:hAnsi="宋体" w:cs="宋体"/>
                <w:kern w:val="0"/>
                <w:szCs w:val="21"/>
              </w:rPr>
              <w:t>样品或演示</w:t>
            </w:r>
          </w:p>
        </w:tc>
        <w:tc>
          <w:tcPr>
            <w:tcW w:w="5871" w:type="dxa"/>
            <w:tcBorders>
              <w:top w:val="single" w:color="auto" w:sz="4" w:space="0"/>
              <w:left w:val="single" w:color="auto" w:sz="4" w:space="0"/>
              <w:bottom w:val="single" w:color="auto" w:sz="4" w:space="0"/>
              <w:right w:val="single" w:color="auto" w:sz="4" w:space="0"/>
            </w:tcBorders>
            <w:vAlign w:val="center"/>
          </w:tcPr>
          <w:p w14:paraId="3512132C">
            <w:pPr>
              <w:spacing w:line="380" w:lineRule="exact"/>
              <w:rPr>
                <w:rFonts w:ascii="宋体" w:hAnsi="宋体" w:cs="宋体"/>
                <w:kern w:val="0"/>
                <w:szCs w:val="21"/>
              </w:rPr>
            </w:pPr>
            <w:r>
              <w:rPr>
                <w:rFonts w:hint="eastAsia" w:ascii="宋体" w:hAnsi="宋体" w:cs="宋体"/>
              </w:rPr>
              <w:t>☑</w:t>
            </w:r>
            <w:r>
              <w:rPr>
                <w:rFonts w:hint="eastAsia" w:ascii="宋体" w:hAnsi="宋体" w:cs="宋体"/>
                <w:kern w:val="0"/>
                <w:szCs w:val="21"/>
              </w:rPr>
              <w:t>不</w:t>
            </w:r>
            <w:r>
              <w:rPr>
                <w:rFonts w:hint="eastAsia" w:ascii="宋体" w:hAnsi="宋体" w:cs="宋体"/>
                <w:bCs/>
                <w:kern w:val="0"/>
                <w:szCs w:val="21"/>
              </w:rPr>
              <w:t>需要提供样品</w:t>
            </w:r>
          </w:p>
          <w:p w14:paraId="1ECD4979">
            <w:pPr>
              <w:spacing w:line="380" w:lineRule="exact"/>
              <w:rPr>
                <w:rFonts w:ascii="宋体" w:hAnsi="宋体" w:cs="宋体"/>
                <w:kern w:val="0"/>
                <w:szCs w:val="21"/>
              </w:rPr>
            </w:pPr>
            <w:r>
              <w:rPr>
                <w:rFonts w:hint="eastAsia" w:ascii="宋体" w:hAnsi="宋体" w:cs="宋体"/>
              </w:rPr>
              <w:t>☑</w:t>
            </w:r>
            <w:r>
              <w:rPr>
                <w:rFonts w:hint="eastAsia" w:ascii="宋体" w:hAnsi="宋体" w:cs="宋体"/>
                <w:kern w:val="0"/>
                <w:szCs w:val="21"/>
              </w:rPr>
              <w:t>不</w:t>
            </w:r>
            <w:r>
              <w:rPr>
                <w:rFonts w:hint="eastAsia" w:ascii="宋体" w:hAnsi="宋体" w:cs="宋体"/>
                <w:bCs/>
                <w:kern w:val="0"/>
                <w:szCs w:val="21"/>
              </w:rPr>
              <w:t>需要提供演示</w:t>
            </w:r>
          </w:p>
        </w:tc>
      </w:tr>
      <w:tr w14:paraId="34F671C2">
        <w:tblPrEx>
          <w:tblCellMar>
            <w:top w:w="0" w:type="dxa"/>
            <w:left w:w="108" w:type="dxa"/>
            <w:bottom w:w="0" w:type="dxa"/>
            <w:right w:w="108" w:type="dxa"/>
          </w:tblCellMar>
        </w:tblPrEx>
        <w:trPr>
          <w:trHeight w:val="537"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33C93B6F">
            <w:pPr>
              <w:widowControl/>
              <w:jc w:val="center"/>
              <w:rPr>
                <w:rFonts w:ascii="宋体" w:hAnsi="宋体" w:cs="宋体"/>
                <w:kern w:val="0"/>
                <w:szCs w:val="21"/>
              </w:rPr>
            </w:pPr>
            <w:r>
              <w:rPr>
                <w:rFonts w:hint="eastAsia" w:ascii="宋体" w:hAnsi="宋体" w:cs="宋体"/>
                <w:kern w:val="0"/>
                <w:szCs w:val="21"/>
              </w:rPr>
              <w:t>12.1</w:t>
            </w:r>
          </w:p>
        </w:tc>
        <w:tc>
          <w:tcPr>
            <w:tcW w:w="2057" w:type="dxa"/>
            <w:tcBorders>
              <w:top w:val="single" w:color="auto" w:sz="4" w:space="0"/>
              <w:left w:val="single" w:color="auto" w:sz="4" w:space="0"/>
              <w:bottom w:val="single" w:color="auto" w:sz="4" w:space="0"/>
              <w:right w:val="single" w:color="auto" w:sz="4" w:space="0"/>
            </w:tcBorders>
            <w:vAlign w:val="center"/>
          </w:tcPr>
          <w:p w14:paraId="36BC4605">
            <w:pPr>
              <w:shd w:val="clear" w:color="auto" w:fill="FFFFFF"/>
              <w:spacing w:line="380" w:lineRule="exact"/>
              <w:jc w:val="center"/>
              <w:rPr>
                <w:rFonts w:ascii="宋体" w:hAnsi="宋体" w:cs="宋体"/>
                <w:kern w:val="0"/>
                <w:szCs w:val="21"/>
              </w:rPr>
            </w:pPr>
            <w:r>
              <w:rPr>
                <w:rFonts w:hint="eastAsia" w:ascii="宋体" w:hAnsi="宋体" w:cs="宋体"/>
                <w:kern w:val="0"/>
                <w:szCs w:val="21"/>
              </w:rPr>
              <w:t>响应报价货币要求</w:t>
            </w:r>
          </w:p>
        </w:tc>
        <w:tc>
          <w:tcPr>
            <w:tcW w:w="5871" w:type="dxa"/>
            <w:tcBorders>
              <w:top w:val="single" w:color="auto" w:sz="4" w:space="0"/>
              <w:left w:val="single" w:color="auto" w:sz="4" w:space="0"/>
              <w:bottom w:val="single" w:color="auto" w:sz="4" w:space="0"/>
              <w:right w:val="single" w:color="auto" w:sz="4" w:space="0"/>
            </w:tcBorders>
            <w:vAlign w:val="center"/>
          </w:tcPr>
          <w:p w14:paraId="3C490AAE">
            <w:pPr>
              <w:spacing w:line="380" w:lineRule="exact"/>
              <w:rPr>
                <w:rFonts w:ascii="宋体" w:hAnsi="宋体" w:cs="宋体"/>
                <w:kern w:val="0"/>
                <w:szCs w:val="21"/>
                <w:u w:val="single"/>
              </w:rPr>
            </w:pPr>
            <w:r>
              <w:rPr>
                <w:rFonts w:hint="eastAsia" w:ascii="宋体" w:hAnsi="宋体" w:cs="宋体"/>
              </w:rPr>
              <w:t>☑</w:t>
            </w:r>
            <w:r>
              <w:rPr>
                <w:rFonts w:hint="eastAsia" w:ascii="宋体" w:hAnsi="宋体" w:cs="宋体"/>
                <w:kern w:val="0"/>
                <w:szCs w:val="21"/>
              </w:rPr>
              <w:t>所有响应文件中均按</w:t>
            </w:r>
            <w:r>
              <w:rPr>
                <w:rFonts w:hint="eastAsia" w:ascii="宋体" w:hAnsi="宋体" w:cs="宋体"/>
                <w:kern w:val="0"/>
                <w:szCs w:val="21"/>
                <w:u w:val="single"/>
              </w:rPr>
              <w:t>人民币</w:t>
            </w:r>
            <w:r>
              <w:rPr>
                <w:rFonts w:hint="eastAsia" w:ascii="宋体" w:hAnsi="宋体" w:cs="宋体"/>
                <w:kern w:val="0"/>
                <w:szCs w:val="21"/>
              </w:rPr>
              <w:t>进行报价。</w:t>
            </w:r>
          </w:p>
        </w:tc>
      </w:tr>
      <w:tr w14:paraId="0E3DD326">
        <w:tblPrEx>
          <w:tblCellMar>
            <w:top w:w="0" w:type="dxa"/>
            <w:left w:w="108" w:type="dxa"/>
            <w:bottom w:w="0" w:type="dxa"/>
            <w:right w:w="108" w:type="dxa"/>
          </w:tblCellMar>
        </w:tblPrEx>
        <w:trPr>
          <w:trHeight w:val="71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21CCCA5F">
            <w:pPr>
              <w:widowControl/>
              <w:jc w:val="center"/>
              <w:rPr>
                <w:rFonts w:ascii="宋体" w:hAnsi="宋体" w:cs="宋体"/>
                <w:kern w:val="0"/>
                <w:szCs w:val="21"/>
              </w:rPr>
            </w:pPr>
            <w:r>
              <w:rPr>
                <w:rFonts w:hint="eastAsia" w:ascii="宋体" w:hAnsi="宋体" w:cs="宋体"/>
                <w:kern w:val="0"/>
                <w:szCs w:val="21"/>
              </w:rPr>
              <w:t>13.1</w:t>
            </w:r>
          </w:p>
        </w:tc>
        <w:tc>
          <w:tcPr>
            <w:tcW w:w="2057" w:type="dxa"/>
            <w:tcBorders>
              <w:top w:val="single" w:color="auto" w:sz="4" w:space="0"/>
              <w:left w:val="single" w:color="auto" w:sz="4" w:space="0"/>
              <w:bottom w:val="single" w:color="auto" w:sz="4" w:space="0"/>
              <w:right w:val="single" w:color="auto" w:sz="4" w:space="0"/>
            </w:tcBorders>
            <w:vAlign w:val="center"/>
          </w:tcPr>
          <w:p w14:paraId="1253A287">
            <w:pPr>
              <w:spacing w:line="380" w:lineRule="exact"/>
              <w:jc w:val="center"/>
              <w:rPr>
                <w:rFonts w:ascii="宋体" w:hAnsi="宋体" w:cs="宋体"/>
                <w:szCs w:val="21"/>
              </w:rPr>
            </w:pPr>
            <w:r>
              <w:rPr>
                <w:rFonts w:hint="eastAsia" w:ascii="宋体" w:hAnsi="宋体" w:cs="宋体"/>
                <w:szCs w:val="21"/>
              </w:rPr>
              <w:t>磋商保证金</w:t>
            </w:r>
          </w:p>
        </w:tc>
        <w:tc>
          <w:tcPr>
            <w:tcW w:w="5871" w:type="dxa"/>
            <w:tcBorders>
              <w:top w:val="single" w:color="auto" w:sz="4" w:space="0"/>
              <w:left w:val="single" w:color="auto" w:sz="4" w:space="0"/>
              <w:bottom w:val="single" w:color="auto" w:sz="4" w:space="0"/>
              <w:right w:val="single" w:color="auto" w:sz="4" w:space="0"/>
            </w:tcBorders>
            <w:vAlign w:val="center"/>
          </w:tcPr>
          <w:p w14:paraId="105A9A86">
            <w:pPr>
              <w:snapToGrid w:val="0"/>
              <w:spacing w:line="360" w:lineRule="auto"/>
              <w:rPr>
                <w:rFonts w:hint="eastAsia" w:ascii="宋体" w:hAnsi="宋体" w:eastAsia="宋体" w:cs="宋体"/>
                <w:szCs w:val="21"/>
                <w:lang w:val="en-US" w:eastAsia="zh-CN"/>
              </w:rPr>
            </w:pPr>
            <w:r>
              <w:rPr>
                <w:rFonts w:hint="eastAsia" w:ascii="宋体" w:hAnsi="宋体" w:cs="宋体"/>
                <w:szCs w:val="21"/>
                <w:lang w:val="en-US" w:eastAsia="zh-CN"/>
              </w:rPr>
              <w:t>/</w:t>
            </w:r>
          </w:p>
        </w:tc>
      </w:tr>
      <w:tr w14:paraId="56C0FDF7">
        <w:tblPrEx>
          <w:tblCellMar>
            <w:top w:w="0" w:type="dxa"/>
            <w:left w:w="108" w:type="dxa"/>
            <w:bottom w:w="0" w:type="dxa"/>
            <w:right w:w="108" w:type="dxa"/>
          </w:tblCellMar>
        </w:tblPrEx>
        <w:trPr>
          <w:trHeight w:val="442"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61E319D7">
            <w:pPr>
              <w:widowControl/>
              <w:jc w:val="center"/>
              <w:rPr>
                <w:rFonts w:ascii="宋体" w:hAnsi="宋体" w:cs="宋体"/>
                <w:kern w:val="0"/>
                <w:szCs w:val="21"/>
              </w:rPr>
            </w:pPr>
            <w:r>
              <w:rPr>
                <w:rFonts w:hint="eastAsia" w:ascii="宋体" w:hAnsi="宋体" w:cs="宋体"/>
                <w:kern w:val="0"/>
                <w:szCs w:val="21"/>
              </w:rPr>
              <w:t>15.1</w:t>
            </w:r>
          </w:p>
        </w:tc>
        <w:tc>
          <w:tcPr>
            <w:tcW w:w="2057" w:type="dxa"/>
            <w:tcBorders>
              <w:top w:val="single" w:color="auto" w:sz="4" w:space="0"/>
              <w:left w:val="single" w:color="auto" w:sz="4" w:space="0"/>
              <w:bottom w:val="single" w:color="auto" w:sz="4" w:space="0"/>
              <w:right w:val="single" w:color="auto" w:sz="4" w:space="0"/>
            </w:tcBorders>
            <w:vAlign w:val="center"/>
          </w:tcPr>
          <w:p w14:paraId="594E7234">
            <w:pPr>
              <w:spacing w:line="380" w:lineRule="exact"/>
              <w:jc w:val="center"/>
              <w:rPr>
                <w:rFonts w:ascii="宋体" w:hAnsi="宋体" w:cs="宋体"/>
                <w:szCs w:val="21"/>
              </w:rPr>
            </w:pPr>
            <w:r>
              <w:rPr>
                <w:rFonts w:hint="eastAsia" w:ascii="宋体" w:hAnsi="宋体" w:cs="宋体"/>
                <w:szCs w:val="21"/>
              </w:rPr>
              <w:t>响应有效期</w:t>
            </w:r>
          </w:p>
        </w:tc>
        <w:tc>
          <w:tcPr>
            <w:tcW w:w="5871" w:type="dxa"/>
            <w:tcBorders>
              <w:top w:val="single" w:color="auto" w:sz="4" w:space="0"/>
              <w:left w:val="single" w:color="auto" w:sz="4" w:space="0"/>
              <w:bottom w:val="single" w:color="auto" w:sz="4" w:space="0"/>
              <w:right w:val="single" w:color="auto" w:sz="4" w:space="0"/>
            </w:tcBorders>
            <w:vAlign w:val="center"/>
          </w:tcPr>
          <w:p w14:paraId="6B0BB638">
            <w:pPr>
              <w:pStyle w:val="16"/>
              <w:spacing w:line="380" w:lineRule="exact"/>
              <w:rPr>
                <w:rFonts w:ascii="宋体" w:hAnsi="宋体" w:cs="宋体"/>
                <w:kern w:val="0"/>
                <w:szCs w:val="21"/>
              </w:rPr>
            </w:pPr>
            <w:r>
              <w:rPr>
                <w:rFonts w:hint="eastAsia" w:ascii="宋体" w:hAnsi="宋体" w:cs="宋体"/>
                <w:kern w:val="0"/>
                <w:szCs w:val="21"/>
                <w:u w:val="single"/>
              </w:rPr>
              <w:t xml:space="preserve">  90  </w:t>
            </w:r>
            <w:r>
              <w:rPr>
                <w:rFonts w:hint="eastAsia" w:ascii="宋体" w:hAnsi="宋体" w:cs="宋体"/>
                <w:kern w:val="0"/>
                <w:szCs w:val="21"/>
              </w:rPr>
              <w:t>日历日</w:t>
            </w:r>
          </w:p>
        </w:tc>
      </w:tr>
      <w:tr w14:paraId="2A11AD76">
        <w:tblPrEx>
          <w:tblCellMar>
            <w:top w:w="0" w:type="dxa"/>
            <w:left w:w="108" w:type="dxa"/>
            <w:bottom w:w="0" w:type="dxa"/>
            <w:right w:w="108" w:type="dxa"/>
          </w:tblCellMar>
        </w:tblPrEx>
        <w:trPr>
          <w:trHeight w:val="2038"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154E37CB">
            <w:pPr>
              <w:widowControl/>
              <w:jc w:val="center"/>
              <w:rPr>
                <w:rFonts w:ascii="宋体" w:hAnsi="宋体" w:cs="宋体"/>
                <w:kern w:val="0"/>
                <w:szCs w:val="21"/>
              </w:rPr>
            </w:pPr>
            <w:r>
              <w:rPr>
                <w:rFonts w:hint="eastAsia" w:ascii="宋体" w:hAnsi="宋体" w:cs="宋体"/>
                <w:kern w:val="0"/>
                <w:szCs w:val="21"/>
              </w:rPr>
              <w:t>16.1</w:t>
            </w:r>
          </w:p>
        </w:tc>
        <w:tc>
          <w:tcPr>
            <w:tcW w:w="2057" w:type="dxa"/>
            <w:tcBorders>
              <w:top w:val="single" w:color="auto" w:sz="4" w:space="0"/>
              <w:left w:val="single" w:color="auto" w:sz="4" w:space="0"/>
              <w:bottom w:val="single" w:color="auto" w:sz="4" w:space="0"/>
              <w:right w:val="single" w:color="auto" w:sz="4" w:space="0"/>
            </w:tcBorders>
            <w:vAlign w:val="center"/>
          </w:tcPr>
          <w:p w14:paraId="7E23984C">
            <w:pPr>
              <w:widowControl/>
              <w:spacing w:line="380" w:lineRule="exact"/>
              <w:jc w:val="center"/>
              <w:rPr>
                <w:rFonts w:ascii="宋体" w:hAnsi="宋体" w:cs="宋体"/>
                <w:szCs w:val="21"/>
              </w:rPr>
            </w:pPr>
            <w:r>
              <w:rPr>
                <w:rFonts w:hint="eastAsia" w:ascii="宋体" w:hAnsi="宋体" w:cs="宋体"/>
                <w:szCs w:val="21"/>
              </w:rPr>
              <w:t>投标文件及电子文档份数</w:t>
            </w:r>
          </w:p>
        </w:tc>
        <w:tc>
          <w:tcPr>
            <w:tcW w:w="5871" w:type="dxa"/>
            <w:tcBorders>
              <w:top w:val="single" w:color="auto" w:sz="4" w:space="0"/>
              <w:left w:val="single" w:color="auto" w:sz="4" w:space="0"/>
              <w:bottom w:val="single" w:color="auto" w:sz="4" w:space="0"/>
              <w:right w:val="single" w:color="auto" w:sz="4" w:space="0"/>
            </w:tcBorders>
            <w:vAlign w:val="center"/>
          </w:tcPr>
          <w:p w14:paraId="288419E5">
            <w:pPr>
              <w:widowControl/>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正本：线上电子</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文件1份（线上上传的电子</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文件须按辽宁政府采购网“办事指南”中“辽宁政府采购网新版系统供应商操作手册”及“辽宁省政府采购网制作电子标书操作手册”要求进行编制，电子文件须按规定盖章签字）</w:t>
            </w:r>
            <w:r>
              <w:rPr>
                <w:rFonts w:hint="eastAsia" w:ascii="宋体" w:hAnsi="宋体" w:eastAsia="宋体" w:cs="宋体"/>
                <w:color w:val="auto"/>
                <w:kern w:val="0"/>
                <w:szCs w:val="21"/>
                <w:highlight w:val="none"/>
                <w:lang w:val="en-US" w:eastAsia="zh-CN"/>
              </w:rPr>
              <w:t xml:space="preserve"> </w:t>
            </w:r>
          </w:p>
          <w:p w14:paraId="3ED873EA">
            <w:pPr>
              <w:widowControl/>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*中标人需提供纸质文件3份，其中正本1份，副本2份（</w:t>
            </w:r>
            <w:r>
              <w:rPr>
                <w:rFonts w:hint="eastAsia" w:ascii="宋体" w:hAnsi="宋体" w:eastAsia="宋体" w:cs="宋体"/>
                <w:color w:val="auto"/>
                <w:kern w:val="0"/>
                <w:szCs w:val="21"/>
                <w:highlight w:val="none"/>
                <w:lang w:eastAsia="zh-CN"/>
              </w:rPr>
              <w:t>方可领取中标通知书，</w:t>
            </w:r>
            <w:r>
              <w:rPr>
                <w:rFonts w:hint="eastAsia" w:ascii="宋体" w:hAnsi="宋体" w:eastAsia="宋体" w:cs="宋体"/>
                <w:color w:val="auto"/>
                <w:kern w:val="0"/>
                <w:szCs w:val="21"/>
                <w:highlight w:val="none"/>
                <w:lang w:val="en-US" w:eastAsia="zh-CN"/>
              </w:rPr>
              <w:t>不接收活页装订的标书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w:t>
            </w:r>
          </w:p>
          <w:p w14:paraId="687B9D3C">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现场递交的备份文件须密封，包装封皮上应：</w:t>
            </w:r>
          </w:p>
          <w:p w14:paraId="706FE82D">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（1）注明项目名称、项目编号、包号、供应商名称。</w:t>
            </w:r>
          </w:p>
          <w:p w14:paraId="1F4214E8">
            <w:pPr>
              <w:widowControl/>
              <w:snapToGrid w:val="0"/>
              <w:spacing w:line="360" w:lineRule="auto"/>
            </w:pPr>
            <w:r>
              <w:rPr>
                <w:rFonts w:hint="eastAsia" w:ascii="宋体" w:hAnsi="宋体" w:eastAsia="宋体" w:cs="宋体"/>
                <w:color w:val="auto"/>
                <w:kern w:val="0"/>
                <w:szCs w:val="21"/>
                <w:highlight w:val="none"/>
              </w:rPr>
              <w:t>（2）加盖供应商单位公章。</w:t>
            </w:r>
          </w:p>
        </w:tc>
      </w:tr>
      <w:tr w14:paraId="3EF67587">
        <w:tblPrEx>
          <w:tblCellMar>
            <w:top w:w="0" w:type="dxa"/>
            <w:left w:w="108" w:type="dxa"/>
            <w:bottom w:w="0" w:type="dxa"/>
            <w:right w:w="108" w:type="dxa"/>
          </w:tblCellMar>
        </w:tblPrEx>
        <w:trPr>
          <w:trHeight w:val="537"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2A969244">
            <w:pPr>
              <w:widowControl/>
              <w:jc w:val="center"/>
              <w:rPr>
                <w:rFonts w:ascii="宋体" w:hAnsi="宋体" w:cs="宋体"/>
                <w:kern w:val="0"/>
                <w:szCs w:val="21"/>
              </w:rPr>
            </w:pPr>
            <w:r>
              <w:rPr>
                <w:rFonts w:hint="eastAsia" w:ascii="宋体" w:hAnsi="宋体" w:cs="宋体"/>
                <w:kern w:val="0"/>
                <w:szCs w:val="21"/>
              </w:rPr>
              <w:t>18.1</w:t>
            </w:r>
          </w:p>
        </w:tc>
        <w:tc>
          <w:tcPr>
            <w:tcW w:w="2057" w:type="dxa"/>
            <w:tcBorders>
              <w:top w:val="single" w:color="auto" w:sz="4" w:space="0"/>
              <w:left w:val="single" w:color="auto" w:sz="4" w:space="0"/>
              <w:bottom w:val="single" w:color="auto" w:sz="4" w:space="0"/>
              <w:right w:val="single" w:color="auto" w:sz="4" w:space="0"/>
            </w:tcBorders>
            <w:vAlign w:val="center"/>
          </w:tcPr>
          <w:p w14:paraId="026FEA3F">
            <w:pPr>
              <w:widowControl/>
              <w:spacing w:line="380" w:lineRule="exact"/>
              <w:jc w:val="center"/>
              <w:rPr>
                <w:rFonts w:ascii="宋体" w:hAnsi="宋体" w:cs="宋体"/>
                <w:szCs w:val="21"/>
              </w:rPr>
            </w:pPr>
            <w:r>
              <w:rPr>
                <w:rFonts w:hint="eastAsia" w:ascii="宋体" w:hAnsi="宋体" w:cs="宋体"/>
                <w:szCs w:val="21"/>
              </w:rPr>
              <w:t>递交响应文件截止时间、地点：</w:t>
            </w:r>
          </w:p>
        </w:tc>
        <w:tc>
          <w:tcPr>
            <w:tcW w:w="5871" w:type="dxa"/>
            <w:tcBorders>
              <w:top w:val="single" w:color="auto" w:sz="4" w:space="0"/>
              <w:left w:val="single" w:color="auto" w:sz="4" w:space="0"/>
              <w:bottom w:val="single" w:color="auto" w:sz="4" w:space="0"/>
              <w:right w:val="single" w:color="auto" w:sz="4" w:space="0"/>
            </w:tcBorders>
            <w:vAlign w:val="center"/>
          </w:tcPr>
          <w:p w14:paraId="618D8B40">
            <w:pPr>
              <w:widowControl/>
              <w:spacing w:line="380" w:lineRule="exact"/>
              <w:rPr>
                <w:rFonts w:ascii="宋体" w:hAnsi="宋体" w:cs="宋体"/>
                <w:kern w:val="0"/>
                <w:szCs w:val="21"/>
                <w:u w:val="single"/>
              </w:rPr>
            </w:pPr>
            <w:r>
              <w:rPr>
                <w:rFonts w:hint="eastAsia" w:ascii="宋体" w:hAnsi="宋体" w:cs="宋体"/>
                <w:kern w:val="0"/>
                <w:szCs w:val="21"/>
              </w:rPr>
              <w:t>详见采购公告，以采购公告规定时间、地点为准。</w:t>
            </w:r>
          </w:p>
        </w:tc>
      </w:tr>
      <w:tr w14:paraId="18DD7827">
        <w:tblPrEx>
          <w:tblCellMar>
            <w:top w:w="0" w:type="dxa"/>
            <w:left w:w="108" w:type="dxa"/>
            <w:bottom w:w="0" w:type="dxa"/>
            <w:right w:w="108" w:type="dxa"/>
          </w:tblCellMar>
        </w:tblPrEx>
        <w:trPr>
          <w:trHeight w:val="147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3072BE91">
            <w:pPr>
              <w:widowControl/>
              <w:jc w:val="center"/>
              <w:rPr>
                <w:rFonts w:hint="eastAsia" w:ascii="宋体" w:hAnsi="宋体" w:cs="宋体"/>
                <w:kern w:val="0"/>
                <w:szCs w:val="21"/>
              </w:rPr>
            </w:pPr>
          </w:p>
        </w:tc>
        <w:tc>
          <w:tcPr>
            <w:tcW w:w="2057" w:type="dxa"/>
            <w:tcBorders>
              <w:top w:val="single" w:color="auto" w:sz="4" w:space="0"/>
              <w:left w:val="single" w:color="auto" w:sz="4" w:space="0"/>
              <w:bottom w:val="single" w:color="auto" w:sz="4" w:space="0"/>
              <w:right w:val="single" w:color="auto" w:sz="4" w:space="0"/>
            </w:tcBorders>
            <w:vAlign w:val="center"/>
          </w:tcPr>
          <w:p w14:paraId="563C2D23">
            <w:pPr>
              <w:widowControl/>
              <w:spacing w:line="380" w:lineRule="exact"/>
              <w:jc w:val="center"/>
              <w:rPr>
                <w:rFonts w:hint="eastAsia" w:ascii="宋体" w:hAnsi="宋体" w:cs="宋体"/>
                <w:szCs w:val="21"/>
              </w:rPr>
            </w:pPr>
            <w:r>
              <w:rPr>
                <w:rFonts w:hint="eastAsia"/>
                <w:color w:val="auto"/>
              </w:rPr>
              <w:t>响应文件的密封和标记</w:t>
            </w:r>
          </w:p>
        </w:tc>
        <w:tc>
          <w:tcPr>
            <w:tcW w:w="5871" w:type="dxa"/>
            <w:tcBorders>
              <w:top w:val="single" w:color="auto" w:sz="4" w:space="0"/>
              <w:left w:val="single" w:color="auto" w:sz="4" w:space="0"/>
              <w:bottom w:val="single" w:color="auto" w:sz="4" w:space="0"/>
              <w:right w:val="single" w:color="auto" w:sz="4" w:space="0"/>
            </w:tcBorders>
            <w:vAlign w:val="center"/>
          </w:tcPr>
          <w:p w14:paraId="01352C3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ascii="Times New Roman" w:hAnsi="Times New Roman" w:eastAsia="宋体" w:cs="Times New Roman"/>
              </w:rPr>
            </w:pPr>
            <w:r>
              <w:rPr>
                <w:rFonts w:hint="eastAsia" w:ascii="Times New Roman" w:hAnsi="Times New Roman" w:eastAsia="宋体" w:cs="Times New Roman"/>
              </w:rPr>
              <w:t>投标人应将</w:t>
            </w:r>
            <w:r>
              <w:rPr>
                <w:rFonts w:hint="eastAsia" w:ascii="Times New Roman" w:hAnsi="Times New Roman" w:eastAsia="宋体" w:cs="Times New Roman"/>
                <w:lang w:eastAsia="zh-CN"/>
              </w:rPr>
              <w:t>备用文件电子</w:t>
            </w:r>
            <w:r>
              <w:rPr>
                <w:rFonts w:hint="eastAsia" w:ascii="Times New Roman" w:hAnsi="Times New Roman" w:eastAsia="宋体" w:cs="Times New Roman"/>
              </w:rPr>
              <w:t>u盘密封</w:t>
            </w:r>
            <w:r>
              <w:rPr>
                <w:rFonts w:hint="eastAsia" w:ascii="Times New Roman" w:hAnsi="Times New Roman" w:eastAsia="宋体" w:cs="Times New Roman"/>
                <w:lang w:eastAsia="zh-CN"/>
              </w:rPr>
              <w:t>递交</w:t>
            </w:r>
            <w:r>
              <w:rPr>
                <w:rFonts w:hint="eastAsia" w:ascii="Times New Roman" w:hAnsi="Times New Roman" w:eastAsia="宋体" w:cs="Times New Roman"/>
              </w:rPr>
              <w:t>。</w:t>
            </w:r>
          </w:p>
          <w:p w14:paraId="6B9859C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ascii="Times New Roman" w:hAnsi="Times New Roman" w:eastAsia="宋体" w:cs="Times New Roman"/>
              </w:rPr>
            </w:pPr>
            <w:r>
              <w:rPr>
                <w:rFonts w:hint="eastAsia" w:ascii="Times New Roman" w:hAnsi="Times New Roman" w:eastAsia="宋体" w:cs="Times New Roman"/>
              </w:rPr>
              <w:t>包装封皮上应：</w:t>
            </w:r>
          </w:p>
          <w:p w14:paraId="7BB50D0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ascii="Times New Roman" w:hAnsi="Times New Roman" w:eastAsia="宋体" w:cs="Times New Roman"/>
              </w:rPr>
            </w:pPr>
            <w:r>
              <w:rPr>
                <w:rFonts w:hint="eastAsia" w:ascii="Times New Roman" w:hAnsi="Times New Roman" w:eastAsia="宋体" w:cs="Times New Roman"/>
              </w:rPr>
              <w:t>（1）注明项目名称、项目编号、包号、供应商名称。</w:t>
            </w:r>
          </w:p>
          <w:p w14:paraId="1EACDA7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ascii="Times New Roman" w:hAnsi="Times New Roman" w:eastAsia="宋体" w:cs="Times New Roman"/>
              </w:rPr>
            </w:pPr>
            <w:r>
              <w:rPr>
                <w:rFonts w:hint="eastAsia" w:ascii="Times New Roman" w:hAnsi="Times New Roman" w:eastAsia="宋体" w:cs="Times New Roman"/>
              </w:rPr>
              <w:t>（2）加盖供应商单位公章。</w:t>
            </w:r>
          </w:p>
        </w:tc>
      </w:tr>
      <w:tr w14:paraId="720EA694">
        <w:tblPrEx>
          <w:tblCellMar>
            <w:top w:w="0" w:type="dxa"/>
            <w:left w:w="108" w:type="dxa"/>
            <w:bottom w:w="0" w:type="dxa"/>
            <w:right w:w="108" w:type="dxa"/>
          </w:tblCellMar>
        </w:tblPrEx>
        <w:trPr>
          <w:trHeight w:val="537"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4ED36A6D">
            <w:pPr>
              <w:widowControl/>
              <w:jc w:val="center"/>
              <w:rPr>
                <w:rFonts w:ascii="宋体" w:hAnsi="宋体" w:cs="宋体"/>
                <w:kern w:val="0"/>
                <w:szCs w:val="21"/>
              </w:rPr>
            </w:pPr>
            <w:r>
              <w:rPr>
                <w:rFonts w:hint="eastAsia" w:ascii="宋体" w:hAnsi="宋体" w:cs="宋体"/>
                <w:kern w:val="0"/>
                <w:szCs w:val="21"/>
              </w:rPr>
              <w:t>20.1</w:t>
            </w:r>
          </w:p>
        </w:tc>
        <w:tc>
          <w:tcPr>
            <w:tcW w:w="2057" w:type="dxa"/>
            <w:tcBorders>
              <w:top w:val="single" w:color="auto" w:sz="4" w:space="0"/>
              <w:left w:val="single" w:color="auto" w:sz="4" w:space="0"/>
              <w:bottom w:val="single" w:color="auto" w:sz="4" w:space="0"/>
              <w:right w:val="single" w:color="auto" w:sz="4" w:space="0"/>
            </w:tcBorders>
            <w:vAlign w:val="center"/>
          </w:tcPr>
          <w:p w14:paraId="10E6EC5D">
            <w:pPr>
              <w:widowControl/>
              <w:spacing w:line="380" w:lineRule="exact"/>
              <w:jc w:val="center"/>
              <w:rPr>
                <w:rFonts w:ascii="宋体" w:hAnsi="宋体" w:cs="宋体"/>
                <w:szCs w:val="21"/>
              </w:rPr>
            </w:pPr>
            <w:r>
              <w:rPr>
                <w:rFonts w:hint="eastAsia" w:ascii="宋体" w:hAnsi="宋体" w:cs="宋体"/>
                <w:szCs w:val="21"/>
              </w:rPr>
              <w:t>磋商会议时间、地点：</w:t>
            </w:r>
          </w:p>
        </w:tc>
        <w:tc>
          <w:tcPr>
            <w:tcW w:w="5871" w:type="dxa"/>
            <w:tcBorders>
              <w:top w:val="single" w:color="auto" w:sz="4" w:space="0"/>
              <w:left w:val="single" w:color="auto" w:sz="4" w:space="0"/>
              <w:bottom w:val="single" w:color="auto" w:sz="4" w:space="0"/>
              <w:right w:val="single" w:color="auto" w:sz="4" w:space="0"/>
            </w:tcBorders>
            <w:vAlign w:val="center"/>
          </w:tcPr>
          <w:p w14:paraId="1197E3E5">
            <w:pPr>
              <w:widowControl/>
              <w:spacing w:line="380" w:lineRule="exact"/>
              <w:rPr>
                <w:rFonts w:ascii="宋体" w:hAnsi="宋体" w:cs="宋体"/>
                <w:kern w:val="0"/>
                <w:szCs w:val="21"/>
              </w:rPr>
            </w:pPr>
            <w:r>
              <w:rPr>
                <w:rFonts w:hint="eastAsia" w:ascii="宋体" w:hAnsi="宋体" w:cs="宋体"/>
                <w:kern w:val="0"/>
                <w:szCs w:val="21"/>
              </w:rPr>
              <w:t>详见采购公告，以采购公告规定时间、地点为准。</w:t>
            </w:r>
          </w:p>
        </w:tc>
      </w:tr>
      <w:tr w14:paraId="0F4B0FB2">
        <w:tblPrEx>
          <w:tblCellMar>
            <w:top w:w="0" w:type="dxa"/>
            <w:left w:w="108" w:type="dxa"/>
            <w:bottom w:w="0" w:type="dxa"/>
            <w:right w:w="108" w:type="dxa"/>
          </w:tblCellMar>
        </w:tblPrEx>
        <w:trPr>
          <w:trHeight w:val="4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200234F8">
            <w:pPr>
              <w:widowControl/>
              <w:jc w:val="center"/>
              <w:rPr>
                <w:rFonts w:ascii="宋体" w:hAnsi="宋体" w:cs="宋体"/>
                <w:kern w:val="0"/>
                <w:szCs w:val="21"/>
              </w:rPr>
            </w:pPr>
            <w:r>
              <w:rPr>
                <w:rFonts w:hint="eastAsia" w:ascii="宋体" w:hAnsi="宋体" w:cs="宋体"/>
                <w:kern w:val="0"/>
                <w:szCs w:val="21"/>
              </w:rPr>
              <w:t>21.2</w:t>
            </w:r>
          </w:p>
        </w:tc>
        <w:tc>
          <w:tcPr>
            <w:tcW w:w="2057" w:type="dxa"/>
            <w:tcBorders>
              <w:top w:val="single" w:color="auto" w:sz="4" w:space="0"/>
              <w:left w:val="single" w:color="auto" w:sz="4" w:space="0"/>
              <w:bottom w:val="single" w:color="auto" w:sz="4" w:space="0"/>
              <w:right w:val="single" w:color="auto" w:sz="4" w:space="0"/>
            </w:tcBorders>
            <w:vAlign w:val="center"/>
          </w:tcPr>
          <w:p w14:paraId="53F34EA5">
            <w:pPr>
              <w:widowControl/>
              <w:spacing w:line="380" w:lineRule="exact"/>
              <w:jc w:val="center"/>
              <w:rPr>
                <w:rFonts w:ascii="宋体" w:hAnsi="宋体" w:cs="宋体"/>
                <w:szCs w:val="21"/>
              </w:rPr>
            </w:pPr>
            <w:r>
              <w:rPr>
                <w:rFonts w:hint="eastAsia" w:ascii="宋体" w:hAnsi="宋体" w:cs="宋体"/>
                <w:szCs w:val="21"/>
              </w:rPr>
              <w:t>磋商小组组成</w:t>
            </w:r>
          </w:p>
        </w:tc>
        <w:tc>
          <w:tcPr>
            <w:tcW w:w="5871" w:type="dxa"/>
            <w:tcBorders>
              <w:top w:val="single" w:color="auto" w:sz="4" w:space="0"/>
              <w:left w:val="single" w:color="auto" w:sz="4" w:space="0"/>
              <w:bottom w:val="single" w:color="auto" w:sz="4" w:space="0"/>
              <w:right w:val="single" w:color="auto" w:sz="4" w:space="0"/>
            </w:tcBorders>
            <w:vAlign w:val="center"/>
          </w:tcPr>
          <w:p w14:paraId="23D0AE90">
            <w:pPr>
              <w:widowControl/>
              <w:spacing w:line="380" w:lineRule="exact"/>
              <w:rPr>
                <w:rFonts w:ascii="宋体" w:hAnsi="宋体" w:cs="宋体"/>
                <w:kern w:val="0"/>
                <w:szCs w:val="21"/>
              </w:rPr>
            </w:pPr>
            <w:r>
              <w:rPr>
                <w:rFonts w:hint="eastAsia" w:ascii="宋体" w:hAnsi="宋体" w:eastAsia="宋体" w:cs="宋体"/>
                <w:kern w:val="0"/>
                <w:szCs w:val="21"/>
              </w:rPr>
              <w:t>磋商小组由采购人代表</w:t>
            </w:r>
            <w:r>
              <w:rPr>
                <w:rFonts w:hint="eastAsia" w:ascii="宋体" w:hAnsi="宋体" w:eastAsia="宋体" w:cs="宋体"/>
                <w:kern w:val="0"/>
                <w:szCs w:val="21"/>
                <w:u w:val="single"/>
              </w:rPr>
              <w:t xml:space="preserve">  </w:t>
            </w:r>
            <w:r>
              <w:rPr>
                <w:rFonts w:hint="eastAsia" w:ascii="宋体" w:hAnsi="宋体" w:cs="宋体"/>
                <w:kern w:val="0"/>
                <w:szCs w:val="21"/>
                <w:u w:val="single"/>
                <w:lang w:val="en-US" w:eastAsia="zh-CN"/>
              </w:rPr>
              <w:t>1</w:t>
            </w:r>
            <w:r>
              <w:rPr>
                <w:rFonts w:hint="eastAsia" w:ascii="宋体" w:hAnsi="宋体" w:eastAsia="宋体" w:cs="宋体"/>
                <w:kern w:val="0"/>
                <w:szCs w:val="21"/>
                <w:u w:val="single"/>
              </w:rPr>
              <w:t xml:space="preserve"> </w:t>
            </w:r>
            <w:r>
              <w:rPr>
                <w:rFonts w:hint="eastAsia" w:ascii="宋体" w:hAnsi="宋体" w:eastAsia="宋体" w:cs="宋体"/>
                <w:kern w:val="0"/>
                <w:szCs w:val="21"/>
              </w:rPr>
              <w:t>人，评审专家</w:t>
            </w:r>
            <w:r>
              <w:rPr>
                <w:rFonts w:hint="eastAsia" w:ascii="宋体" w:hAnsi="宋体" w:eastAsia="宋体" w:cs="宋体"/>
                <w:kern w:val="0"/>
                <w:szCs w:val="21"/>
                <w:u w:val="single"/>
              </w:rPr>
              <w:t xml:space="preserve">  </w:t>
            </w:r>
            <w:r>
              <w:rPr>
                <w:rFonts w:hint="eastAsia" w:ascii="宋体" w:hAnsi="宋体" w:cs="宋体"/>
                <w:kern w:val="0"/>
                <w:szCs w:val="21"/>
                <w:u w:val="single"/>
                <w:lang w:val="en-US" w:eastAsia="zh-CN"/>
              </w:rPr>
              <w:t>2</w:t>
            </w:r>
            <w:r>
              <w:rPr>
                <w:rFonts w:hint="eastAsia" w:ascii="宋体" w:hAnsi="宋体" w:eastAsia="宋体" w:cs="宋体"/>
                <w:kern w:val="0"/>
                <w:szCs w:val="21"/>
                <w:u w:val="single"/>
              </w:rPr>
              <w:t xml:space="preserve"> </w:t>
            </w:r>
            <w:r>
              <w:rPr>
                <w:rFonts w:hint="eastAsia" w:ascii="宋体" w:hAnsi="宋体" w:eastAsia="宋体" w:cs="宋体"/>
                <w:kern w:val="0"/>
                <w:szCs w:val="21"/>
              </w:rPr>
              <w:t>人组成，共</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val="en-US" w:eastAsia="zh-CN"/>
              </w:rPr>
              <w:t xml:space="preserve">3  </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人。</w:t>
            </w:r>
          </w:p>
        </w:tc>
      </w:tr>
      <w:tr w14:paraId="0E452E6F">
        <w:tblPrEx>
          <w:tblCellMar>
            <w:top w:w="0" w:type="dxa"/>
            <w:left w:w="108" w:type="dxa"/>
            <w:bottom w:w="0" w:type="dxa"/>
            <w:right w:w="108" w:type="dxa"/>
          </w:tblCellMar>
        </w:tblPrEx>
        <w:trPr>
          <w:trHeight w:val="4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3FFFD8BE">
            <w:pPr>
              <w:widowControl/>
              <w:jc w:val="center"/>
              <w:rPr>
                <w:rFonts w:ascii="宋体" w:hAnsi="宋体" w:cs="宋体"/>
                <w:kern w:val="0"/>
                <w:szCs w:val="21"/>
              </w:rPr>
            </w:pPr>
            <w:r>
              <w:rPr>
                <w:rFonts w:hint="eastAsia" w:ascii="宋体" w:hAnsi="宋体" w:cs="宋体"/>
                <w:kern w:val="0"/>
                <w:szCs w:val="21"/>
              </w:rPr>
              <w:t>29.2</w:t>
            </w:r>
          </w:p>
        </w:tc>
        <w:tc>
          <w:tcPr>
            <w:tcW w:w="2057" w:type="dxa"/>
            <w:tcBorders>
              <w:top w:val="single" w:color="auto" w:sz="4" w:space="0"/>
              <w:left w:val="single" w:color="auto" w:sz="4" w:space="0"/>
              <w:bottom w:val="single" w:color="auto" w:sz="4" w:space="0"/>
              <w:right w:val="single" w:color="auto" w:sz="4" w:space="0"/>
            </w:tcBorders>
            <w:vAlign w:val="center"/>
          </w:tcPr>
          <w:p w14:paraId="2E30A706">
            <w:pPr>
              <w:widowControl/>
              <w:spacing w:line="380" w:lineRule="exact"/>
              <w:jc w:val="center"/>
              <w:rPr>
                <w:rFonts w:ascii="宋体" w:hAnsi="宋体" w:cs="宋体"/>
                <w:szCs w:val="21"/>
              </w:rPr>
            </w:pPr>
            <w:r>
              <w:rPr>
                <w:rFonts w:hint="eastAsia" w:ascii="宋体" w:hAnsi="宋体" w:cs="宋体"/>
                <w:szCs w:val="21"/>
              </w:rPr>
              <w:t>评审办法</w:t>
            </w:r>
          </w:p>
        </w:tc>
        <w:tc>
          <w:tcPr>
            <w:tcW w:w="5871" w:type="dxa"/>
            <w:tcBorders>
              <w:top w:val="single" w:color="auto" w:sz="4" w:space="0"/>
              <w:left w:val="single" w:color="auto" w:sz="4" w:space="0"/>
              <w:bottom w:val="single" w:color="auto" w:sz="4" w:space="0"/>
              <w:right w:val="single" w:color="auto" w:sz="4" w:space="0"/>
            </w:tcBorders>
            <w:vAlign w:val="center"/>
          </w:tcPr>
          <w:p w14:paraId="14AECA06">
            <w:pPr>
              <w:widowControl/>
              <w:spacing w:line="380" w:lineRule="exact"/>
              <w:rPr>
                <w:rFonts w:ascii="宋体" w:hAnsi="宋体" w:cs="宋体"/>
                <w:szCs w:val="21"/>
              </w:rPr>
            </w:pPr>
            <w:r>
              <w:rPr>
                <w:rFonts w:hint="eastAsia" w:ascii="宋体" w:hAnsi="宋体" w:cs="宋体"/>
                <w:szCs w:val="21"/>
              </w:rPr>
              <w:t>综合评分法</w:t>
            </w:r>
          </w:p>
        </w:tc>
      </w:tr>
      <w:tr w14:paraId="2ABE50EB">
        <w:tblPrEx>
          <w:tblCellMar>
            <w:top w:w="0" w:type="dxa"/>
            <w:left w:w="108" w:type="dxa"/>
            <w:bottom w:w="0" w:type="dxa"/>
            <w:right w:w="108" w:type="dxa"/>
          </w:tblCellMar>
        </w:tblPrEx>
        <w:trPr>
          <w:trHeight w:val="537"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48D0436F">
            <w:pPr>
              <w:widowControl/>
              <w:jc w:val="center"/>
              <w:rPr>
                <w:rFonts w:ascii="宋体" w:hAnsi="宋体" w:cs="宋体"/>
                <w:kern w:val="0"/>
                <w:szCs w:val="21"/>
              </w:rPr>
            </w:pPr>
            <w:r>
              <w:rPr>
                <w:rFonts w:hint="eastAsia" w:ascii="宋体" w:hAnsi="宋体" w:cs="宋体"/>
                <w:kern w:val="0"/>
                <w:szCs w:val="21"/>
              </w:rPr>
              <w:t>31.2</w:t>
            </w:r>
          </w:p>
        </w:tc>
        <w:tc>
          <w:tcPr>
            <w:tcW w:w="2057" w:type="dxa"/>
            <w:tcBorders>
              <w:top w:val="single" w:color="auto" w:sz="4" w:space="0"/>
              <w:left w:val="single" w:color="auto" w:sz="4" w:space="0"/>
              <w:bottom w:val="single" w:color="auto" w:sz="4" w:space="0"/>
              <w:right w:val="single" w:color="auto" w:sz="4" w:space="0"/>
            </w:tcBorders>
            <w:vAlign w:val="center"/>
          </w:tcPr>
          <w:p w14:paraId="283F5924">
            <w:pPr>
              <w:widowControl/>
              <w:spacing w:line="380" w:lineRule="exact"/>
              <w:jc w:val="center"/>
              <w:rPr>
                <w:rFonts w:ascii="宋体" w:hAnsi="宋体" w:cs="宋体"/>
                <w:kern w:val="0"/>
                <w:szCs w:val="21"/>
              </w:rPr>
            </w:pPr>
            <w:r>
              <w:rPr>
                <w:rFonts w:hint="eastAsia" w:ascii="宋体" w:hAnsi="宋体" w:cs="宋体"/>
                <w:kern w:val="0"/>
                <w:szCs w:val="21"/>
              </w:rPr>
              <w:t>推荐成交候选供应商的数量</w:t>
            </w:r>
          </w:p>
        </w:tc>
        <w:tc>
          <w:tcPr>
            <w:tcW w:w="5871" w:type="dxa"/>
            <w:tcBorders>
              <w:top w:val="single" w:color="auto" w:sz="4" w:space="0"/>
              <w:left w:val="single" w:color="auto" w:sz="4" w:space="0"/>
              <w:bottom w:val="single" w:color="auto" w:sz="4" w:space="0"/>
              <w:right w:val="single" w:color="auto" w:sz="4" w:space="0"/>
            </w:tcBorders>
            <w:vAlign w:val="center"/>
          </w:tcPr>
          <w:p w14:paraId="74869BBC">
            <w:pPr>
              <w:widowControl/>
              <w:spacing w:line="380" w:lineRule="exact"/>
              <w:rPr>
                <w:rFonts w:ascii="宋体" w:hAnsi="宋体" w:cs="宋体"/>
                <w:kern w:val="0"/>
                <w:szCs w:val="21"/>
                <w:u w:val="single"/>
              </w:rPr>
            </w:pPr>
            <w:r>
              <w:rPr>
                <w:rFonts w:hint="eastAsia" w:ascii="宋体" w:hAnsi="宋体" w:cs="宋体"/>
                <w:kern w:val="0"/>
                <w:szCs w:val="21"/>
              </w:rPr>
              <w:t>3名</w:t>
            </w:r>
          </w:p>
        </w:tc>
      </w:tr>
      <w:tr w14:paraId="110057F9">
        <w:tblPrEx>
          <w:tblCellMar>
            <w:top w:w="0" w:type="dxa"/>
            <w:left w:w="108" w:type="dxa"/>
            <w:bottom w:w="0" w:type="dxa"/>
            <w:right w:w="108" w:type="dxa"/>
          </w:tblCellMar>
        </w:tblPrEx>
        <w:trPr>
          <w:trHeight w:val="802"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143E89A9">
            <w:pPr>
              <w:widowControl/>
              <w:jc w:val="center"/>
              <w:rPr>
                <w:rFonts w:ascii="宋体" w:hAnsi="宋体" w:cs="宋体"/>
                <w:kern w:val="0"/>
                <w:szCs w:val="21"/>
              </w:rPr>
            </w:pPr>
            <w:r>
              <w:rPr>
                <w:rFonts w:hint="eastAsia" w:ascii="宋体" w:hAnsi="宋体" w:cs="宋体"/>
                <w:kern w:val="0"/>
                <w:szCs w:val="21"/>
              </w:rPr>
              <w:t>33</w:t>
            </w:r>
          </w:p>
        </w:tc>
        <w:tc>
          <w:tcPr>
            <w:tcW w:w="2057" w:type="dxa"/>
            <w:tcBorders>
              <w:top w:val="single" w:color="auto" w:sz="4" w:space="0"/>
              <w:left w:val="single" w:color="auto" w:sz="4" w:space="0"/>
              <w:bottom w:val="single" w:color="auto" w:sz="4" w:space="0"/>
              <w:right w:val="single" w:color="auto" w:sz="4" w:space="0"/>
            </w:tcBorders>
            <w:vAlign w:val="center"/>
          </w:tcPr>
          <w:p w14:paraId="0F00C7A3">
            <w:pPr>
              <w:widowControl/>
              <w:spacing w:line="380" w:lineRule="exact"/>
              <w:jc w:val="center"/>
              <w:rPr>
                <w:rFonts w:ascii="宋体" w:hAnsi="宋体" w:cs="宋体"/>
                <w:kern w:val="0"/>
                <w:szCs w:val="21"/>
              </w:rPr>
            </w:pPr>
            <w:r>
              <w:rPr>
                <w:rFonts w:hint="eastAsia" w:ascii="宋体" w:hAnsi="宋体" w:cs="宋体"/>
                <w:kern w:val="0"/>
                <w:szCs w:val="21"/>
              </w:rPr>
              <w:t>确定成交供应商的方式</w:t>
            </w:r>
          </w:p>
        </w:tc>
        <w:tc>
          <w:tcPr>
            <w:tcW w:w="5871" w:type="dxa"/>
            <w:tcBorders>
              <w:top w:val="single" w:color="auto" w:sz="4" w:space="0"/>
              <w:left w:val="single" w:color="auto" w:sz="4" w:space="0"/>
              <w:bottom w:val="single" w:color="auto" w:sz="4" w:space="0"/>
              <w:right w:val="single" w:color="auto" w:sz="4" w:space="0"/>
            </w:tcBorders>
            <w:vAlign w:val="center"/>
          </w:tcPr>
          <w:p w14:paraId="3ED9E14B">
            <w:pPr>
              <w:widowControl/>
              <w:spacing w:line="380" w:lineRule="exact"/>
              <w:rPr>
                <w:rFonts w:ascii="宋体" w:hAnsi="宋体" w:cs="宋体"/>
                <w:kern w:val="0"/>
                <w:szCs w:val="21"/>
              </w:rPr>
            </w:pPr>
            <w:r>
              <w:rPr>
                <w:rFonts w:hint="eastAsia" w:ascii="宋体" w:hAnsi="宋体" w:cs="宋体"/>
                <w:kern w:val="0"/>
                <w:szCs w:val="21"/>
              </w:rPr>
              <w:t>成交供应商数量：</w:t>
            </w:r>
            <w:r>
              <w:rPr>
                <w:rFonts w:hint="eastAsia" w:ascii="宋体" w:hAnsi="宋体" w:cs="宋体"/>
                <w:kern w:val="0"/>
                <w:szCs w:val="21"/>
                <w:u w:val="single"/>
              </w:rPr>
              <w:t>1</w:t>
            </w:r>
          </w:p>
          <w:p w14:paraId="44A3CC4E">
            <w:pPr>
              <w:widowControl/>
              <w:spacing w:line="380" w:lineRule="exact"/>
              <w:rPr>
                <w:rFonts w:ascii="宋体" w:hAnsi="宋体" w:cs="宋体"/>
                <w:kern w:val="0"/>
                <w:szCs w:val="21"/>
                <w:u w:val="single"/>
              </w:rPr>
            </w:pPr>
            <w:r>
              <w:rPr>
                <w:rFonts w:hint="eastAsia" w:ascii="宋体" w:hAnsi="宋体" w:cs="宋体"/>
                <w:lang w:eastAsia="zh-CN"/>
              </w:rPr>
              <w:t>☑</w:t>
            </w:r>
            <w:r>
              <w:rPr>
                <w:rFonts w:hint="eastAsia" w:ascii="宋体" w:hAnsi="宋体" w:cs="宋体"/>
                <w:kern w:val="0"/>
                <w:szCs w:val="21"/>
              </w:rPr>
              <w:t>采购人委托磋商小组直接确定成交供应商</w:t>
            </w:r>
          </w:p>
          <w:p w14:paraId="7FC1E80A">
            <w:pPr>
              <w:widowControl/>
              <w:spacing w:line="380" w:lineRule="exact"/>
              <w:rPr>
                <w:rFonts w:ascii="宋体" w:hAnsi="宋体" w:cs="宋体"/>
                <w:kern w:val="0"/>
                <w:szCs w:val="21"/>
                <w:u w:val="single"/>
              </w:rPr>
            </w:pPr>
            <w:r>
              <w:rPr>
                <w:rFonts w:hint="eastAsia" w:ascii="宋体" w:hAnsi="宋体" w:cs="宋体"/>
                <w:kern w:val="0"/>
                <w:szCs w:val="21"/>
                <w:lang w:eastAsia="zh-CN"/>
              </w:rPr>
              <w:t>□</w:t>
            </w:r>
            <w:r>
              <w:rPr>
                <w:rFonts w:hint="eastAsia" w:ascii="宋体" w:hAnsi="宋体" w:cs="宋体"/>
                <w:kern w:val="0"/>
                <w:szCs w:val="21"/>
              </w:rPr>
              <w:t>采购人确定成交供应商</w:t>
            </w:r>
          </w:p>
        </w:tc>
      </w:tr>
      <w:tr w14:paraId="07B65155">
        <w:tblPrEx>
          <w:tblCellMar>
            <w:top w:w="0" w:type="dxa"/>
            <w:left w:w="108" w:type="dxa"/>
            <w:bottom w:w="0" w:type="dxa"/>
            <w:right w:w="108" w:type="dxa"/>
          </w:tblCellMar>
        </w:tblPrEx>
        <w:trPr>
          <w:trHeight w:val="366"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4A775F84">
            <w:pPr>
              <w:widowControl/>
              <w:jc w:val="center"/>
              <w:rPr>
                <w:rFonts w:ascii="宋体" w:hAnsi="宋体" w:cs="宋体"/>
                <w:kern w:val="0"/>
                <w:szCs w:val="21"/>
              </w:rPr>
            </w:pPr>
            <w:r>
              <w:rPr>
                <w:rFonts w:hint="eastAsia" w:ascii="宋体" w:hAnsi="宋体" w:cs="宋体"/>
                <w:kern w:val="0"/>
                <w:szCs w:val="21"/>
              </w:rPr>
              <w:t>37.1</w:t>
            </w:r>
          </w:p>
        </w:tc>
        <w:tc>
          <w:tcPr>
            <w:tcW w:w="2057" w:type="dxa"/>
            <w:tcBorders>
              <w:top w:val="single" w:color="auto" w:sz="4" w:space="0"/>
              <w:left w:val="single" w:color="auto" w:sz="4" w:space="0"/>
              <w:bottom w:val="single" w:color="auto" w:sz="4" w:space="0"/>
              <w:right w:val="single" w:color="auto" w:sz="4" w:space="0"/>
            </w:tcBorders>
            <w:vAlign w:val="center"/>
          </w:tcPr>
          <w:p w14:paraId="6DB93030">
            <w:pPr>
              <w:shd w:val="clear" w:color="auto" w:fill="FFFFFF"/>
              <w:spacing w:line="380" w:lineRule="exact"/>
              <w:jc w:val="center"/>
              <w:rPr>
                <w:rFonts w:ascii="宋体" w:hAnsi="宋体" w:cs="宋体"/>
                <w:kern w:val="0"/>
                <w:szCs w:val="21"/>
              </w:rPr>
            </w:pPr>
            <w:r>
              <w:rPr>
                <w:rFonts w:hint="eastAsia" w:ascii="宋体" w:hAnsi="宋体" w:cs="宋体"/>
                <w:szCs w:val="21"/>
              </w:rPr>
              <w:t>履约保证金</w:t>
            </w:r>
          </w:p>
        </w:tc>
        <w:tc>
          <w:tcPr>
            <w:tcW w:w="5871" w:type="dxa"/>
            <w:tcBorders>
              <w:top w:val="single" w:color="auto" w:sz="4" w:space="0"/>
              <w:left w:val="single" w:color="auto" w:sz="4" w:space="0"/>
              <w:bottom w:val="single" w:color="auto" w:sz="4" w:space="0"/>
              <w:right w:val="single" w:color="auto" w:sz="4" w:space="0"/>
            </w:tcBorders>
            <w:vAlign w:val="center"/>
          </w:tcPr>
          <w:p w14:paraId="2B5A602C">
            <w:pPr>
              <w:shd w:val="clear" w:color="auto" w:fill="FFFFFF"/>
              <w:spacing w:line="380" w:lineRule="exact"/>
              <w:jc w:val="left"/>
              <w:rPr>
                <w:rFonts w:ascii="宋体" w:hAnsi="宋体" w:cs="宋体"/>
                <w:kern w:val="0"/>
                <w:szCs w:val="21"/>
              </w:rPr>
            </w:pPr>
            <w:r>
              <w:rPr>
                <w:rFonts w:hint="eastAsia" w:ascii="宋体" w:hAnsi="宋体" w:cs="宋体"/>
                <w:kern w:val="0"/>
                <w:szCs w:val="21"/>
              </w:rPr>
              <w:t>☑</w:t>
            </w:r>
            <w:r>
              <w:rPr>
                <w:rFonts w:hint="eastAsia" w:ascii="宋体" w:hAnsi="宋体" w:cs="宋体"/>
                <w:szCs w:val="21"/>
              </w:rPr>
              <w:t>本项目不收取履约保证金</w:t>
            </w:r>
          </w:p>
        </w:tc>
      </w:tr>
      <w:tr w14:paraId="6BC9CE54">
        <w:tblPrEx>
          <w:tblCellMar>
            <w:top w:w="0" w:type="dxa"/>
            <w:left w:w="108" w:type="dxa"/>
            <w:bottom w:w="0" w:type="dxa"/>
            <w:right w:w="108" w:type="dxa"/>
          </w:tblCellMar>
        </w:tblPrEx>
        <w:trPr>
          <w:trHeight w:val="52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4947B5A3">
            <w:pPr>
              <w:widowControl/>
              <w:jc w:val="center"/>
              <w:rPr>
                <w:rFonts w:ascii="宋体" w:hAnsi="宋体" w:cs="宋体"/>
                <w:kern w:val="0"/>
                <w:szCs w:val="21"/>
              </w:rPr>
            </w:pPr>
            <w:r>
              <w:rPr>
                <w:rFonts w:hint="eastAsia" w:ascii="宋体" w:hAnsi="宋体" w:cs="宋体"/>
                <w:kern w:val="0"/>
                <w:szCs w:val="21"/>
              </w:rPr>
              <w:t xml:space="preserve"> 38</w:t>
            </w:r>
          </w:p>
        </w:tc>
        <w:tc>
          <w:tcPr>
            <w:tcW w:w="2057" w:type="dxa"/>
            <w:tcBorders>
              <w:top w:val="single" w:color="auto" w:sz="4" w:space="0"/>
              <w:left w:val="single" w:color="auto" w:sz="4" w:space="0"/>
              <w:bottom w:val="single" w:color="auto" w:sz="4" w:space="0"/>
              <w:right w:val="single" w:color="auto" w:sz="4" w:space="0"/>
            </w:tcBorders>
            <w:vAlign w:val="center"/>
          </w:tcPr>
          <w:p w14:paraId="511B858B">
            <w:pPr>
              <w:widowControl/>
              <w:spacing w:line="380" w:lineRule="exact"/>
              <w:jc w:val="center"/>
              <w:rPr>
                <w:rFonts w:ascii="宋体" w:hAnsi="宋体" w:cs="宋体"/>
                <w:kern w:val="0"/>
                <w:szCs w:val="21"/>
              </w:rPr>
            </w:pPr>
            <w:r>
              <w:rPr>
                <w:rFonts w:hint="eastAsia" w:ascii="宋体" w:hAnsi="宋体" w:cs="宋体"/>
                <w:kern w:val="0"/>
                <w:szCs w:val="21"/>
              </w:rPr>
              <w:t>采购代理服务费</w:t>
            </w:r>
          </w:p>
        </w:tc>
        <w:tc>
          <w:tcPr>
            <w:tcW w:w="5871" w:type="dxa"/>
            <w:tcBorders>
              <w:top w:val="single" w:color="auto" w:sz="4" w:space="0"/>
              <w:left w:val="single" w:color="auto" w:sz="4" w:space="0"/>
              <w:bottom w:val="single" w:color="auto" w:sz="4" w:space="0"/>
              <w:right w:val="single" w:color="auto" w:sz="4" w:space="0"/>
            </w:tcBorders>
            <w:vAlign w:val="center"/>
          </w:tcPr>
          <w:p w14:paraId="4BAEDDB2">
            <w:pPr>
              <w:shd w:val="clear" w:color="auto" w:fill="FFFFFF"/>
              <w:spacing w:line="380" w:lineRule="exact"/>
              <w:jc w:val="left"/>
              <w:rPr>
                <w:rFonts w:hint="eastAsia" w:ascii="宋体" w:hAnsi="宋体" w:cs="宋体"/>
                <w:szCs w:val="21"/>
              </w:rPr>
            </w:pPr>
            <w:r>
              <w:rPr>
                <w:rFonts w:hint="eastAsia" w:ascii="宋体" w:hAnsi="宋体" w:cs="宋体"/>
                <w:szCs w:val="21"/>
              </w:rPr>
              <w:sym w:font="Wingdings 2" w:char="00A3"/>
            </w:r>
            <w:r>
              <w:rPr>
                <w:rFonts w:hint="eastAsia" w:ascii="宋体" w:hAnsi="宋体" w:cs="宋体"/>
                <w:szCs w:val="21"/>
              </w:rPr>
              <w:t>本项目不收取采购代理服务费</w:t>
            </w:r>
          </w:p>
          <w:p w14:paraId="67F603D0">
            <w:pPr>
              <w:shd w:val="clear" w:color="auto" w:fill="FFFFFF"/>
              <w:spacing w:line="380" w:lineRule="exact"/>
              <w:jc w:val="left"/>
              <w:rPr>
                <w:rFonts w:hint="eastAsia" w:ascii="宋体" w:hAnsi="宋体" w:cs="宋体"/>
                <w:szCs w:val="21"/>
              </w:rPr>
            </w:pPr>
            <w:r>
              <w:rPr>
                <w:rFonts w:hint="eastAsia" w:ascii="宋体" w:hAnsi="宋体" w:cs="宋体"/>
                <w:szCs w:val="21"/>
              </w:rPr>
              <w:sym w:font="Wingdings 2" w:char="0052"/>
            </w:r>
            <w:r>
              <w:rPr>
                <w:rFonts w:hint="eastAsia" w:ascii="宋体" w:hAnsi="宋体" w:cs="宋体"/>
                <w:szCs w:val="21"/>
              </w:rPr>
              <w:t>本项目收取采购代理服务费</w:t>
            </w:r>
          </w:p>
          <w:p w14:paraId="55940761">
            <w:pPr>
              <w:shd w:val="clear" w:color="auto" w:fill="FFFFFF"/>
              <w:spacing w:line="380" w:lineRule="exact"/>
              <w:jc w:val="left"/>
              <w:rPr>
                <w:rFonts w:hint="eastAsia" w:ascii="宋体" w:hAnsi="宋体" w:cs="宋体"/>
                <w:szCs w:val="21"/>
              </w:rPr>
            </w:pPr>
            <w:r>
              <w:rPr>
                <w:rFonts w:hint="eastAsia" w:ascii="宋体" w:hAnsi="宋体" w:cs="宋体"/>
                <w:szCs w:val="21"/>
              </w:rPr>
              <w:t>本项目采购代理服务费由</w:t>
            </w:r>
            <w:r>
              <w:rPr>
                <w:rFonts w:hint="eastAsia" w:ascii="宋体" w:hAnsi="宋体" w:cs="宋体"/>
                <w:szCs w:val="21"/>
                <w:u w:val="single"/>
              </w:rPr>
              <w:t xml:space="preserve"> 成交供应商</w:t>
            </w:r>
            <w:r>
              <w:rPr>
                <w:rFonts w:hint="eastAsia" w:ascii="宋体" w:hAnsi="宋体" w:cs="宋体"/>
                <w:szCs w:val="21"/>
              </w:rPr>
              <w:t xml:space="preserve"> 向采购代理机构予以支付。</w:t>
            </w:r>
          </w:p>
          <w:p w14:paraId="4542F544">
            <w:pPr>
              <w:shd w:val="clear" w:color="auto" w:fill="FFFFFF"/>
              <w:spacing w:line="380" w:lineRule="exact"/>
              <w:jc w:val="left"/>
              <w:rPr>
                <w:rFonts w:hint="eastAsia" w:ascii="宋体" w:hAnsi="宋体" w:cs="宋体"/>
                <w:szCs w:val="21"/>
                <w:u w:val="single"/>
              </w:rPr>
            </w:pPr>
            <w:r>
              <w:rPr>
                <w:rFonts w:hint="eastAsia" w:ascii="宋体" w:hAnsi="宋体" w:cs="宋体"/>
                <w:szCs w:val="21"/>
              </w:rPr>
              <w:t>支付标准：</w:t>
            </w:r>
            <w:r>
              <w:rPr>
                <w:rFonts w:hint="eastAsia" w:ascii="宋体" w:hAnsi="宋体" w:cs="宋体"/>
                <w:szCs w:val="21"/>
                <w:u w:val="single"/>
              </w:rPr>
              <w:t>收费标准依据为国家发展改革委“发改价格[2011]534号”文件、发改办价格[2003]857号及国家计委下发的“</w:t>
            </w:r>
            <w:bookmarkStart w:id="42" w:name="OLE_LINK1"/>
            <w:r>
              <w:rPr>
                <w:rFonts w:hint="eastAsia" w:ascii="宋体" w:hAnsi="宋体" w:cs="宋体"/>
                <w:szCs w:val="21"/>
                <w:u w:val="single"/>
              </w:rPr>
              <w:t>[2002]1980号</w:t>
            </w:r>
            <w:bookmarkEnd w:id="42"/>
            <w:r>
              <w:rPr>
                <w:rFonts w:hint="eastAsia" w:ascii="宋体" w:hAnsi="宋体" w:cs="宋体"/>
                <w:szCs w:val="21"/>
                <w:u w:val="single"/>
              </w:rPr>
              <w:t>”文件。</w:t>
            </w:r>
          </w:p>
          <w:p w14:paraId="41A38C3B">
            <w:pPr>
              <w:shd w:val="clear" w:color="auto" w:fill="FFFFFF"/>
              <w:spacing w:line="380" w:lineRule="exact"/>
              <w:jc w:val="left"/>
              <w:rPr>
                <w:rFonts w:hint="eastAsia" w:ascii="宋体" w:hAnsi="宋体" w:cs="宋体"/>
                <w:szCs w:val="21"/>
              </w:rPr>
            </w:pPr>
            <w:r>
              <w:rPr>
                <w:rFonts w:hint="eastAsia" w:ascii="宋体" w:hAnsi="宋体" w:cs="宋体"/>
                <w:szCs w:val="21"/>
              </w:rPr>
              <w:t>支付形式：</w:t>
            </w:r>
            <w:r>
              <w:rPr>
                <w:rFonts w:hint="eastAsia" w:ascii="宋体" w:hAnsi="宋体" w:cs="宋体"/>
                <w:szCs w:val="21"/>
                <w:u w:val="single"/>
                <w:lang w:val="en-US" w:eastAsia="zh-CN"/>
              </w:rPr>
              <w:t>现金或</w:t>
            </w:r>
            <w:r>
              <w:rPr>
                <w:rFonts w:hint="eastAsia" w:ascii="宋体" w:hAnsi="宋体" w:cs="宋体"/>
                <w:szCs w:val="21"/>
                <w:u w:val="single"/>
              </w:rPr>
              <w:t xml:space="preserve">电汇 </w:t>
            </w:r>
          </w:p>
          <w:p w14:paraId="5D288527">
            <w:pPr>
              <w:shd w:val="clear" w:color="auto" w:fill="FFFFFF"/>
              <w:spacing w:line="380" w:lineRule="exact"/>
              <w:jc w:val="left"/>
              <w:rPr>
                <w:rFonts w:hint="eastAsia" w:ascii="宋体" w:hAnsi="宋体" w:cs="宋体"/>
                <w:szCs w:val="21"/>
              </w:rPr>
            </w:pPr>
            <w:r>
              <w:rPr>
                <w:rFonts w:hint="eastAsia" w:ascii="宋体" w:hAnsi="宋体" w:cs="宋体"/>
                <w:szCs w:val="21"/>
              </w:rPr>
              <w:t>支付时间：</w:t>
            </w:r>
            <w:r>
              <w:rPr>
                <w:rFonts w:hint="eastAsia" w:ascii="宋体" w:hAnsi="宋体" w:cs="宋体"/>
                <w:szCs w:val="21"/>
                <w:u w:val="single"/>
              </w:rPr>
              <w:t>成交供应商在领取成交通知书时一次性交纳招标代理服务费。</w:t>
            </w:r>
          </w:p>
        </w:tc>
      </w:tr>
      <w:tr w14:paraId="3EA57A5D">
        <w:tblPrEx>
          <w:tblCellMar>
            <w:top w:w="0" w:type="dxa"/>
            <w:left w:w="108" w:type="dxa"/>
            <w:bottom w:w="0" w:type="dxa"/>
            <w:right w:w="108" w:type="dxa"/>
          </w:tblCellMar>
        </w:tblPrEx>
        <w:trPr>
          <w:trHeight w:val="48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2A772B0B">
            <w:pPr>
              <w:widowControl/>
              <w:jc w:val="center"/>
              <w:rPr>
                <w:rFonts w:ascii="宋体" w:hAnsi="宋体" w:cs="宋体"/>
                <w:kern w:val="0"/>
                <w:szCs w:val="21"/>
              </w:rPr>
            </w:pPr>
            <w:r>
              <w:rPr>
                <w:rFonts w:hint="eastAsia" w:ascii="宋体" w:hAnsi="宋体" w:cs="宋体"/>
                <w:kern w:val="0"/>
                <w:szCs w:val="21"/>
              </w:rPr>
              <w:t>41.3</w:t>
            </w:r>
          </w:p>
        </w:tc>
        <w:tc>
          <w:tcPr>
            <w:tcW w:w="2057" w:type="dxa"/>
            <w:tcBorders>
              <w:top w:val="single" w:color="auto" w:sz="4" w:space="0"/>
              <w:left w:val="single" w:color="auto" w:sz="4" w:space="0"/>
              <w:bottom w:val="single" w:color="auto" w:sz="4" w:space="0"/>
              <w:right w:val="single" w:color="auto" w:sz="4" w:space="0"/>
            </w:tcBorders>
            <w:vAlign w:val="center"/>
          </w:tcPr>
          <w:p w14:paraId="380A17BF">
            <w:pPr>
              <w:widowControl/>
              <w:spacing w:line="380" w:lineRule="exact"/>
              <w:jc w:val="center"/>
              <w:rPr>
                <w:rFonts w:ascii="宋体" w:hAnsi="宋体" w:cs="宋体"/>
                <w:kern w:val="0"/>
                <w:szCs w:val="21"/>
              </w:rPr>
            </w:pPr>
            <w:r>
              <w:rPr>
                <w:rFonts w:hint="eastAsia" w:ascii="宋体" w:hAnsi="宋体" w:cs="宋体"/>
                <w:kern w:val="0"/>
                <w:szCs w:val="21"/>
              </w:rPr>
              <w:t>质疑</w:t>
            </w:r>
          </w:p>
        </w:tc>
        <w:tc>
          <w:tcPr>
            <w:tcW w:w="5871" w:type="dxa"/>
            <w:tcBorders>
              <w:top w:val="single" w:color="auto" w:sz="4" w:space="0"/>
              <w:left w:val="single" w:color="auto" w:sz="4" w:space="0"/>
              <w:bottom w:val="single" w:color="auto" w:sz="4" w:space="0"/>
              <w:right w:val="single" w:color="auto" w:sz="4" w:space="0"/>
            </w:tcBorders>
            <w:vAlign w:val="center"/>
          </w:tcPr>
          <w:p w14:paraId="3F381535">
            <w:pPr>
              <w:shd w:val="clear" w:color="auto" w:fill="FFFFFF"/>
              <w:spacing w:line="380" w:lineRule="exact"/>
              <w:jc w:val="left"/>
              <w:rPr>
                <w:rFonts w:hint="eastAsia" w:ascii="宋体" w:hAnsi="宋体" w:cs="宋体"/>
                <w:szCs w:val="21"/>
              </w:rPr>
            </w:pPr>
            <w:r>
              <w:rPr>
                <w:rFonts w:hint="eastAsia" w:ascii="宋体" w:hAnsi="宋体" w:cs="宋体"/>
                <w:szCs w:val="21"/>
              </w:rPr>
              <w:t>一、供应商单位认为自己的权益受到损害的，可以在知道或者应知其权益受到损害之日起七个工作日内，向采购代理机构提出质疑。</w:t>
            </w:r>
          </w:p>
          <w:p w14:paraId="04F1C890">
            <w:pPr>
              <w:shd w:val="clear" w:color="auto" w:fill="FFFFFF"/>
              <w:spacing w:line="380" w:lineRule="exact"/>
              <w:jc w:val="left"/>
              <w:rPr>
                <w:rFonts w:hint="eastAsia" w:ascii="宋体" w:hAnsi="宋体" w:cs="宋体"/>
                <w:szCs w:val="21"/>
              </w:rPr>
            </w:pPr>
            <w:r>
              <w:rPr>
                <w:rFonts w:hint="eastAsia" w:ascii="宋体" w:hAnsi="宋体" w:cs="宋体"/>
                <w:szCs w:val="21"/>
              </w:rPr>
              <w:t>1、接收质疑函的方式：接收加盖单位公章的书面质疑函</w:t>
            </w:r>
          </w:p>
          <w:p w14:paraId="6264EE9E">
            <w:pPr>
              <w:shd w:val="clear" w:color="auto" w:fill="FFFFFF"/>
              <w:spacing w:line="380" w:lineRule="exact"/>
              <w:jc w:val="left"/>
              <w:rPr>
                <w:rFonts w:hint="eastAsia" w:ascii="宋体" w:hAnsi="宋体" w:cs="宋体"/>
                <w:szCs w:val="21"/>
              </w:rPr>
            </w:pPr>
            <w:r>
              <w:rPr>
                <w:rFonts w:hint="eastAsia" w:ascii="宋体" w:hAnsi="宋体" w:cs="宋体"/>
                <w:szCs w:val="21"/>
              </w:rPr>
              <w:t>联系单位：</w:t>
            </w:r>
            <w:r>
              <w:rPr>
                <w:rFonts w:hint="eastAsia" w:ascii="宋体" w:hAnsi="宋体" w:cs="宋体"/>
                <w:szCs w:val="21"/>
                <w:lang w:eastAsia="zh-CN"/>
              </w:rPr>
              <w:t>葫芦岛嘉盛项目管理有限公司</w:t>
            </w:r>
            <w:r>
              <w:rPr>
                <w:rFonts w:hint="eastAsia" w:ascii="宋体" w:hAnsi="宋体" w:cs="宋体"/>
                <w:szCs w:val="21"/>
              </w:rPr>
              <w:t xml:space="preserve">            </w:t>
            </w:r>
          </w:p>
          <w:p w14:paraId="66CE7B82">
            <w:pPr>
              <w:shd w:val="clear" w:color="auto" w:fill="FFFFFF"/>
              <w:spacing w:line="380" w:lineRule="exact"/>
              <w:jc w:val="left"/>
              <w:rPr>
                <w:rFonts w:hint="eastAsia" w:ascii="宋体" w:hAnsi="宋体" w:cs="宋体"/>
                <w:szCs w:val="21"/>
              </w:rPr>
            </w:pPr>
            <w:r>
              <w:rPr>
                <w:rFonts w:hint="eastAsia" w:ascii="宋体" w:hAnsi="宋体" w:cs="宋体"/>
                <w:szCs w:val="21"/>
              </w:rPr>
              <w:t>联 系 人：</w:t>
            </w:r>
            <w:r>
              <w:rPr>
                <w:rFonts w:hint="eastAsia" w:ascii="宋体" w:hAnsi="宋体" w:cs="宋体"/>
                <w:szCs w:val="21"/>
                <w:lang w:eastAsia="zh-CN"/>
              </w:rPr>
              <w:t>王鑫</w:t>
            </w:r>
            <w:r>
              <w:rPr>
                <w:rFonts w:hint="eastAsia" w:ascii="宋体" w:hAnsi="宋体" w:cs="宋体"/>
                <w:szCs w:val="21"/>
              </w:rPr>
              <w:t xml:space="preserve">           </w:t>
            </w:r>
          </w:p>
          <w:p w14:paraId="05F6D27F">
            <w:pPr>
              <w:shd w:val="clear" w:color="auto" w:fill="FFFFFF"/>
              <w:spacing w:line="380" w:lineRule="exact"/>
              <w:jc w:val="left"/>
              <w:rPr>
                <w:rFonts w:hint="eastAsia" w:ascii="宋体" w:hAnsi="宋体" w:cs="宋体"/>
                <w:szCs w:val="21"/>
              </w:rPr>
            </w:pPr>
            <w:r>
              <w:rPr>
                <w:rFonts w:hint="eastAsia" w:ascii="宋体" w:hAnsi="宋体" w:cs="宋体"/>
                <w:szCs w:val="21"/>
              </w:rPr>
              <w:t>联系电话：</w:t>
            </w:r>
            <w:r>
              <w:rPr>
                <w:rFonts w:hint="eastAsia" w:ascii="宋体" w:hAnsi="宋体" w:cs="宋体"/>
                <w:szCs w:val="21"/>
                <w:lang w:val="en-US" w:eastAsia="zh-CN"/>
              </w:rPr>
              <w:t>0429-3061188</w:t>
            </w:r>
            <w:r>
              <w:rPr>
                <w:rFonts w:hint="eastAsia" w:ascii="宋体" w:hAnsi="宋体" w:cs="宋体"/>
                <w:szCs w:val="21"/>
              </w:rPr>
              <w:t xml:space="preserve">           </w:t>
            </w:r>
          </w:p>
          <w:p w14:paraId="18B0D7F3">
            <w:pPr>
              <w:shd w:val="clear" w:color="auto" w:fill="FFFFFF"/>
              <w:spacing w:line="380" w:lineRule="exact"/>
              <w:jc w:val="left"/>
              <w:rPr>
                <w:rFonts w:hint="eastAsia" w:ascii="宋体" w:hAnsi="宋体" w:cs="宋体"/>
                <w:szCs w:val="21"/>
              </w:rPr>
            </w:pPr>
            <w:r>
              <w:rPr>
                <w:rFonts w:hint="eastAsia" w:ascii="宋体" w:hAnsi="宋体" w:cs="宋体"/>
                <w:szCs w:val="21"/>
              </w:rPr>
              <w:t>通讯地址：</w:t>
            </w:r>
            <w:r>
              <w:rPr>
                <w:rFonts w:hint="eastAsia" w:ascii="宋体" w:hAnsi="宋体" w:cs="宋体"/>
                <w:szCs w:val="21"/>
                <w:lang w:eastAsia="zh-CN"/>
              </w:rPr>
              <w:t>辽宁省葫芦岛市龙港区海飞路11-2号楼1单元708室</w:t>
            </w:r>
            <w:r>
              <w:rPr>
                <w:rFonts w:hint="eastAsia" w:ascii="宋体" w:hAnsi="宋体" w:cs="宋体"/>
                <w:szCs w:val="21"/>
              </w:rPr>
              <w:t xml:space="preserve">           </w:t>
            </w:r>
          </w:p>
          <w:p w14:paraId="6B85A329">
            <w:pPr>
              <w:shd w:val="clear" w:color="auto" w:fill="FFFFFF"/>
              <w:spacing w:line="380" w:lineRule="exact"/>
              <w:jc w:val="left"/>
              <w:rPr>
                <w:rFonts w:hint="eastAsia" w:ascii="宋体" w:hAnsi="宋体" w:cs="宋体"/>
                <w:szCs w:val="21"/>
              </w:rPr>
            </w:pPr>
            <w:r>
              <w:rPr>
                <w:rFonts w:hint="eastAsia" w:ascii="宋体" w:hAnsi="宋体" w:cs="宋体"/>
                <w:szCs w:val="21"/>
              </w:rPr>
              <w:t>2、质疑函的内容、格式：应符合《政府采购质疑和投诉办法》相关规定和财政部门制定的《政府采购质疑函范本》格式。</w:t>
            </w:r>
          </w:p>
          <w:p w14:paraId="5757A054">
            <w:pPr>
              <w:shd w:val="clear" w:color="auto" w:fill="FFFFFF"/>
              <w:spacing w:line="380" w:lineRule="exact"/>
              <w:jc w:val="left"/>
              <w:rPr>
                <w:rFonts w:hint="eastAsia" w:ascii="宋体" w:hAnsi="宋体" w:cs="宋体"/>
                <w:szCs w:val="21"/>
              </w:rPr>
            </w:pPr>
            <w:r>
              <w:rPr>
                <w:rFonts w:hint="eastAsia" w:ascii="宋体" w:hAnsi="宋体" w:cs="宋体"/>
                <w:szCs w:val="21"/>
              </w:rPr>
              <w:t>二、供应商单位应在法定质疑期内一次性针对同一采购程序环节提出质疑，否则针对再次提出质疑将不予接收。（采购程序环节分为：磋商公告、磋商文件、招标过程、中标结果）</w:t>
            </w:r>
          </w:p>
        </w:tc>
      </w:tr>
      <w:tr w14:paraId="1CAD5D90">
        <w:tblPrEx>
          <w:tblCellMar>
            <w:top w:w="0" w:type="dxa"/>
            <w:left w:w="108" w:type="dxa"/>
            <w:bottom w:w="0" w:type="dxa"/>
            <w:right w:w="108" w:type="dxa"/>
          </w:tblCellMar>
        </w:tblPrEx>
        <w:trPr>
          <w:trHeight w:val="892"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458CFCF9">
            <w:pPr>
              <w:widowControl/>
              <w:jc w:val="center"/>
              <w:rPr>
                <w:rFonts w:ascii="宋体" w:hAnsi="宋体" w:cs="宋体"/>
                <w:kern w:val="0"/>
                <w:szCs w:val="21"/>
              </w:rPr>
            </w:pPr>
            <w:r>
              <w:rPr>
                <w:rFonts w:hint="eastAsia" w:ascii="宋体" w:hAnsi="宋体" w:cs="宋体"/>
                <w:kern w:val="0"/>
                <w:szCs w:val="21"/>
              </w:rPr>
              <w:t>42</w:t>
            </w:r>
          </w:p>
        </w:tc>
        <w:tc>
          <w:tcPr>
            <w:tcW w:w="2057" w:type="dxa"/>
            <w:tcBorders>
              <w:top w:val="single" w:color="auto" w:sz="4" w:space="0"/>
              <w:left w:val="single" w:color="auto" w:sz="4" w:space="0"/>
              <w:bottom w:val="single" w:color="auto" w:sz="4" w:space="0"/>
              <w:right w:val="single" w:color="auto" w:sz="4" w:space="0"/>
            </w:tcBorders>
            <w:vAlign w:val="center"/>
          </w:tcPr>
          <w:p w14:paraId="68DEBB12">
            <w:pPr>
              <w:pStyle w:val="16"/>
              <w:spacing w:line="380" w:lineRule="exact"/>
              <w:jc w:val="center"/>
              <w:rPr>
                <w:rFonts w:ascii="宋体" w:hAnsi="宋体" w:cs="宋体"/>
                <w:kern w:val="0"/>
                <w:szCs w:val="21"/>
              </w:rPr>
            </w:pPr>
            <w:r>
              <w:rPr>
                <w:rFonts w:hint="eastAsia" w:ascii="宋体" w:hAnsi="宋体" w:cs="宋体"/>
                <w:szCs w:val="21"/>
              </w:rPr>
              <w:t>履约验收</w:t>
            </w:r>
          </w:p>
        </w:tc>
        <w:tc>
          <w:tcPr>
            <w:tcW w:w="5871" w:type="dxa"/>
            <w:tcBorders>
              <w:top w:val="single" w:color="auto" w:sz="4" w:space="0"/>
              <w:left w:val="single" w:color="auto" w:sz="4" w:space="0"/>
              <w:bottom w:val="single" w:color="auto" w:sz="4" w:space="0"/>
              <w:right w:val="single" w:color="auto" w:sz="4" w:space="0"/>
            </w:tcBorders>
            <w:vAlign w:val="center"/>
          </w:tcPr>
          <w:p w14:paraId="75062A70">
            <w:pPr>
              <w:shd w:val="clear" w:color="auto" w:fill="FFFFFF"/>
              <w:spacing w:line="380" w:lineRule="exact"/>
              <w:jc w:val="left"/>
              <w:rPr>
                <w:rFonts w:ascii="宋体" w:hAnsi="宋体" w:cs="宋体"/>
                <w:szCs w:val="21"/>
                <w:lang w:val="zh-CN"/>
              </w:rPr>
            </w:pPr>
            <w:r>
              <w:rPr>
                <w:rFonts w:hint="eastAsia" w:ascii="宋体" w:hAnsi="宋体" w:cs="宋体"/>
                <w:szCs w:val="21"/>
              </w:rPr>
              <w:t>按辽宁省财政厅《关于印发辽宁省政府采购履约验收管理办法的通知》（辽财采〔2017〕603号）规定执行。</w:t>
            </w:r>
          </w:p>
        </w:tc>
      </w:tr>
      <w:tr w14:paraId="5E73F2D3">
        <w:tblPrEx>
          <w:tblCellMar>
            <w:top w:w="0" w:type="dxa"/>
            <w:left w:w="108" w:type="dxa"/>
            <w:bottom w:w="0" w:type="dxa"/>
            <w:right w:w="108" w:type="dxa"/>
          </w:tblCellMar>
        </w:tblPrEx>
        <w:trPr>
          <w:trHeight w:val="380" w:hRule="atLeast"/>
          <w:jc w:val="center"/>
        </w:trPr>
        <w:tc>
          <w:tcPr>
            <w:tcW w:w="771" w:type="dxa"/>
            <w:vMerge w:val="restart"/>
            <w:tcBorders>
              <w:top w:val="single" w:color="auto" w:sz="4" w:space="0"/>
              <w:left w:val="single" w:color="auto" w:sz="4" w:space="0"/>
              <w:right w:val="single" w:color="auto" w:sz="4" w:space="0"/>
            </w:tcBorders>
            <w:vAlign w:val="center"/>
          </w:tcPr>
          <w:p w14:paraId="3B682620">
            <w:pPr>
              <w:widowControl/>
              <w:jc w:val="center"/>
              <w:rPr>
                <w:rFonts w:hint="eastAsia" w:ascii="宋体" w:hAnsi="宋体" w:cs="宋体"/>
                <w:kern w:val="0"/>
                <w:szCs w:val="21"/>
              </w:rPr>
            </w:pPr>
            <w:r>
              <w:rPr>
                <w:rFonts w:hint="eastAsia" w:ascii="宋体" w:hAnsi="宋体" w:cs="宋体"/>
                <w:kern w:val="0"/>
                <w:szCs w:val="21"/>
              </w:rPr>
              <w:t xml:space="preserve"> </w:t>
            </w:r>
          </w:p>
          <w:p w14:paraId="461BB4A2">
            <w:pPr>
              <w:widowControl/>
              <w:jc w:val="center"/>
              <w:rPr>
                <w:rFonts w:hint="eastAsia" w:ascii="宋体" w:hAnsi="宋体" w:cs="宋体"/>
                <w:kern w:val="0"/>
                <w:szCs w:val="21"/>
              </w:rPr>
            </w:pPr>
          </w:p>
          <w:p w14:paraId="0BFF9C96">
            <w:pPr>
              <w:widowControl/>
              <w:jc w:val="center"/>
              <w:rPr>
                <w:rFonts w:hint="eastAsia" w:ascii="宋体" w:hAnsi="宋体" w:cs="宋体"/>
                <w:kern w:val="0"/>
                <w:szCs w:val="21"/>
              </w:rPr>
            </w:pPr>
          </w:p>
          <w:p w14:paraId="5B1EE852">
            <w:pPr>
              <w:widowControl/>
              <w:jc w:val="center"/>
              <w:rPr>
                <w:rFonts w:hint="eastAsia" w:ascii="宋体" w:hAnsi="宋体" w:cs="宋体"/>
                <w:kern w:val="0"/>
                <w:szCs w:val="21"/>
              </w:rPr>
            </w:pPr>
          </w:p>
          <w:p w14:paraId="6B88FA60">
            <w:pPr>
              <w:pStyle w:val="47"/>
              <w:rPr>
                <w:rFonts w:hint="eastAsia"/>
              </w:rPr>
            </w:pPr>
          </w:p>
          <w:p w14:paraId="130CD6D4">
            <w:pPr>
              <w:widowControl/>
              <w:jc w:val="center"/>
              <w:rPr>
                <w:rFonts w:hint="eastAsia" w:ascii="宋体" w:hAnsi="宋体" w:cs="宋体"/>
                <w:kern w:val="0"/>
                <w:szCs w:val="21"/>
              </w:rPr>
            </w:pPr>
          </w:p>
          <w:p w14:paraId="30BA3830">
            <w:pPr>
              <w:widowControl/>
              <w:jc w:val="center"/>
              <w:rPr>
                <w:rFonts w:hint="eastAsia" w:ascii="宋体" w:hAnsi="宋体" w:cs="宋体"/>
                <w:kern w:val="0"/>
                <w:szCs w:val="21"/>
              </w:rPr>
            </w:pPr>
          </w:p>
          <w:p w14:paraId="2B0D7067">
            <w:pPr>
              <w:widowControl/>
              <w:jc w:val="center"/>
              <w:rPr>
                <w:rFonts w:hint="eastAsia" w:ascii="宋体" w:hAnsi="宋体" w:cs="宋体"/>
                <w:kern w:val="0"/>
                <w:szCs w:val="21"/>
              </w:rPr>
            </w:pPr>
          </w:p>
          <w:p w14:paraId="6283FDF1">
            <w:pPr>
              <w:widowControl/>
              <w:jc w:val="center"/>
              <w:rPr>
                <w:rFonts w:hint="eastAsia" w:ascii="宋体" w:hAnsi="宋体" w:cs="宋体"/>
                <w:kern w:val="0"/>
                <w:szCs w:val="21"/>
              </w:rPr>
            </w:pPr>
          </w:p>
          <w:p w14:paraId="7AA114F6">
            <w:pPr>
              <w:widowControl/>
              <w:jc w:val="center"/>
              <w:rPr>
                <w:rFonts w:hint="eastAsia" w:ascii="宋体" w:hAnsi="宋体" w:cs="宋体"/>
                <w:kern w:val="0"/>
                <w:szCs w:val="21"/>
              </w:rPr>
            </w:pPr>
          </w:p>
          <w:p w14:paraId="5154F3FC">
            <w:pPr>
              <w:widowControl/>
              <w:jc w:val="center"/>
              <w:rPr>
                <w:rFonts w:hint="eastAsia" w:ascii="宋体" w:hAnsi="宋体" w:cs="宋体"/>
                <w:kern w:val="0"/>
                <w:szCs w:val="21"/>
              </w:rPr>
            </w:pPr>
          </w:p>
          <w:p w14:paraId="60743B57">
            <w:pPr>
              <w:widowControl/>
              <w:jc w:val="center"/>
              <w:rPr>
                <w:rFonts w:hint="eastAsia" w:ascii="宋体" w:hAnsi="宋体" w:cs="宋体"/>
                <w:kern w:val="0"/>
                <w:szCs w:val="21"/>
              </w:rPr>
            </w:pPr>
          </w:p>
          <w:p w14:paraId="33CE51C1">
            <w:pPr>
              <w:widowControl/>
              <w:jc w:val="center"/>
              <w:rPr>
                <w:rFonts w:hint="eastAsia" w:ascii="宋体" w:hAnsi="宋体" w:cs="宋体"/>
                <w:kern w:val="0"/>
                <w:szCs w:val="21"/>
              </w:rPr>
            </w:pPr>
          </w:p>
          <w:p w14:paraId="78ECC437">
            <w:pPr>
              <w:widowControl/>
              <w:jc w:val="center"/>
              <w:rPr>
                <w:rFonts w:ascii="宋体" w:hAnsi="宋体" w:cs="宋体"/>
                <w:kern w:val="0"/>
                <w:szCs w:val="21"/>
              </w:rPr>
            </w:pPr>
            <w:r>
              <w:rPr>
                <w:rFonts w:hint="eastAsia" w:ascii="宋体" w:hAnsi="宋体" w:cs="宋体"/>
                <w:kern w:val="0"/>
                <w:szCs w:val="21"/>
              </w:rPr>
              <w:t>其它</w:t>
            </w:r>
          </w:p>
        </w:tc>
        <w:tc>
          <w:tcPr>
            <w:tcW w:w="2057" w:type="dxa"/>
            <w:tcBorders>
              <w:top w:val="single" w:color="auto" w:sz="4" w:space="0"/>
              <w:left w:val="single" w:color="auto" w:sz="4" w:space="0"/>
              <w:bottom w:val="single" w:color="auto" w:sz="4" w:space="0"/>
              <w:right w:val="single" w:color="auto" w:sz="4" w:space="0"/>
            </w:tcBorders>
            <w:vAlign w:val="center"/>
          </w:tcPr>
          <w:p w14:paraId="1E46CAA1">
            <w:pPr>
              <w:widowControl/>
              <w:spacing w:line="380" w:lineRule="exact"/>
              <w:jc w:val="center"/>
              <w:rPr>
                <w:rFonts w:ascii="宋体" w:hAnsi="宋体" w:cs="宋体"/>
                <w:kern w:val="0"/>
                <w:szCs w:val="21"/>
              </w:rPr>
            </w:pPr>
            <w:r>
              <w:rPr>
                <w:rFonts w:hint="eastAsia" w:ascii="宋体" w:hAnsi="宋体" w:cs="宋体"/>
                <w:szCs w:val="21"/>
              </w:rPr>
              <w:t>付款方式</w:t>
            </w:r>
          </w:p>
        </w:tc>
        <w:tc>
          <w:tcPr>
            <w:tcW w:w="5871" w:type="dxa"/>
            <w:tcBorders>
              <w:top w:val="single" w:color="auto" w:sz="4" w:space="0"/>
              <w:left w:val="single" w:color="auto" w:sz="4" w:space="0"/>
              <w:bottom w:val="single" w:color="auto" w:sz="4" w:space="0"/>
              <w:right w:val="single" w:color="auto" w:sz="4" w:space="0"/>
            </w:tcBorders>
            <w:vAlign w:val="center"/>
          </w:tcPr>
          <w:p w14:paraId="20FB0DFB">
            <w:pPr>
              <w:pStyle w:val="16"/>
              <w:spacing w:line="380" w:lineRule="exact"/>
              <w:rPr>
                <w:rFonts w:hint="default" w:ascii="宋体" w:hAnsi="宋体" w:eastAsia="宋体" w:cs="宋体"/>
                <w:szCs w:val="21"/>
                <w:lang w:val="en-US" w:eastAsia="zh-CN"/>
              </w:rPr>
            </w:pPr>
            <w:r>
              <w:rPr>
                <w:rFonts w:hint="eastAsia" w:ascii="宋体" w:hAnsi="宋体" w:cs="Arial"/>
                <w:color w:val="000000"/>
                <w:szCs w:val="21"/>
                <w:highlight w:val="none"/>
              </w:rPr>
              <w:t>合同签订后按工程进度拨款，</w:t>
            </w:r>
            <w:r>
              <w:rPr>
                <w:rFonts w:hint="eastAsia" w:ascii="宋体" w:hAnsi="宋体" w:cs="Arial"/>
                <w:color w:val="000000"/>
                <w:szCs w:val="21"/>
                <w:highlight w:val="none"/>
                <w:lang w:eastAsia="zh-CN"/>
              </w:rPr>
              <w:t>施工单位经监理确认进场后，支付中标金额</w:t>
            </w:r>
            <w:r>
              <w:rPr>
                <w:rFonts w:hint="eastAsia" w:ascii="宋体" w:hAnsi="宋体" w:cs="Arial"/>
                <w:color w:val="000000"/>
                <w:szCs w:val="21"/>
                <w:highlight w:val="none"/>
                <w:lang w:val="en-US" w:eastAsia="zh-CN"/>
              </w:rPr>
              <w:t>30%的预付款，按施工进度最高拨付中标金额的85%（国家另有规定的从其规定）：项目竣工验收合格并经结算审计后，支付到审定金额的97%，剩余的3%作为质量保证金，待质量保证期（一年）过后，无质量问题一次性付清。</w:t>
            </w:r>
          </w:p>
        </w:tc>
      </w:tr>
      <w:tr w14:paraId="0D61F744">
        <w:tblPrEx>
          <w:tblCellMar>
            <w:top w:w="0" w:type="dxa"/>
            <w:left w:w="108" w:type="dxa"/>
            <w:bottom w:w="0" w:type="dxa"/>
            <w:right w:w="108" w:type="dxa"/>
          </w:tblCellMar>
        </w:tblPrEx>
        <w:trPr>
          <w:trHeight w:val="380" w:hRule="atLeast"/>
          <w:jc w:val="center"/>
        </w:trPr>
        <w:tc>
          <w:tcPr>
            <w:tcW w:w="771" w:type="dxa"/>
            <w:vMerge w:val="continue"/>
            <w:tcBorders>
              <w:left w:val="single" w:color="auto" w:sz="4" w:space="0"/>
              <w:right w:val="single" w:color="auto" w:sz="4" w:space="0"/>
            </w:tcBorders>
            <w:vAlign w:val="center"/>
          </w:tcPr>
          <w:p w14:paraId="61EF5481">
            <w:pPr>
              <w:widowControl/>
              <w:jc w:val="center"/>
              <w:rPr>
                <w:rFonts w:hint="eastAsia" w:ascii="宋体" w:hAnsi="宋体" w:cs="宋体"/>
                <w:kern w:val="0"/>
                <w:szCs w:val="21"/>
              </w:rPr>
            </w:pPr>
          </w:p>
        </w:tc>
        <w:tc>
          <w:tcPr>
            <w:tcW w:w="2057" w:type="dxa"/>
            <w:tcBorders>
              <w:top w:val="single" w:color="auto" w:sz="4" w:space="0"/>
              <w:left w:val="single" w:color="auto" w:sz="4" w:space="0"/>
              <w:bottom w:val="single" w:color="auto" w:sz="4" w:space="0"/>
              <w:right w:val="single" w:color="auto" w:sz="4" w:space="0"/>
            </w:tcBorders>
            <w:vAlign w:val="center"/>
          </w:tcPr>
          <w:p w14:paraId="73743A23">
            <w:pPr>
              <w:widowControl/>
              <w:spacing w:line="380" w:lineRule="exact"/>
              <w:jc w:val="center"/>
              <w:rPr>
                <w:rFonts w:hint="eastAsia" w:ascii="宋体" w:hAnsi="宋体" w:cs="宋体"/>
                <w:szCs w:val="21"/>
              </w:rPr>
            </w:pPr>
            <w:r>
              <w:rPr>
                <w:rFonts w:hint="eastAsia" w:ascii="宋体" w:hAnsi="宋体"/>
                <w:color w:val="000000"/>
                <w:szCs w:val="21"/>
              </w:rPr>
              <w:t>财务要求</w:t>
            </w:r>
          </w:p>
        </w:tc>
        <w:tc>
          <w:tcPr>
            <w:tcW w:w="5871" w:type="dxa"/>
            <w:tcBorders>
              <w:top w:val="single" w:color="auto" w:sz="4" w:space="0"/>
              <w:left w:val="single" w:color="auto" w:sz="4" w:space="0"/>
              <w:bottom w:val="single" w:color="auto" w:sz="4" w:space="0"/>
              <w:right w:val="single" w:color="auto" w:sz="4" w:space="0"/>
            </w:tcBorders>
            <w:vAlign w:val="center"/>
          </w:tcPr>
          <w:p w14:paraId="4CD9C4D3">
            <w:pPr>
              <w:pStyle w:val="16"/>
              <w:spacing w:line="380" w:lineRule="exact"/>
              <w:rPr>
                <w:rFonts w:hint="eastAsia" w:ascii="宋体" w:hAnsi="宋体" w:cs="Arial"/>
                <w:color w:val="000000"/>
                <w:szCs w:val="21"/>
              </w:rPr>
            </w:pPr>
            <w:r>
              <w:rPr>
                <w:rFonts w:hint="eastAsia" w:ascii="宋体" w:hAnsi="宋体" w:eastAsia="宋体" w:cs="宋体"/>
                <w:kern w:val="0"/>
                <w:szCs w:val="21"/>
                <w:lang w:bidi="ar"/>
              </w:rPr>
              <w:t>提供上两年度任意一年经中介机构审计的财务报表或本单位财务报表（一年内新注册企业可不提供）。</w:t>
            </w:r>
          </w:p>
        </w:tc>
      </w:tr>
      <w:tr w14:paraId="5AFFD8E6">
        <w:tblPrEx>
          <w:tblCellMar>
            <w:top w:w="0" w:type="dxa"/>
            <w:left w:w="108" w:type="dxa"/>
            <w:bottom w:w="0" w:type="dxa"/>
            <w:right w:w="108" w:type="dxa"/>
          </w:tblCellMar>
        </w:tblPrEx>
        <w:trPr>
          <w:trHeight w:val="370" w:hRule="atLeast"/>
          <w:jc w:val="center"/>
        </w:trPr>
        <w:tc>
          <w:tcPr>
            <w:tcW w:w="771" w:type="dxa"/>
            <w:vMerge w:val="continue"/>
            <w:tcBorders>
              <w:left w:val="single" w:color="auto" w:sz="4" w:space="0"/>
              <w:right w:val="single" w:color="auto" w:sz="4" w:space="0"/>
            </w:tcBorders>
            <w:vAlign w:val="center"/>
          </w:tcPr>
          <w:p w14:paraId="66D8BECA">
            <w:pPr>
              <w:widowControl/>
              <w:jc w:val="center"/>
              <w:rPr>
                <w:rFonts w:ascii="宋体" w:hAnsi="宋体" w:cs="宋体"/>
                <w:kern w:val="0"/>
                <w:szCs w:val="21"/>
              </w:rPr>
            </w:pPr>
          </w:p>
        </w:tc>
        <w:tc>
          <w:tcPr>
            <w:tcW w:w="2057" w:type="dxa"/>
            <w:tcBorders>
              <w:top w:val="single" w:color="auto" w:sz="4" w:space="0"/>
              <w:left w:val="single" w:color="auto" w:sz="4" w:space="0"/>
              <w:bottom w:val="single" w:color="auto" w:sz="4" w:space="0"/>
              <w:right w:val="single" w:color="auto" w:sz="4" w:space="0"/>
            </w:tcBorders>
            <w:vAlign w:val="center"/>
          </w:tcPr>
          <w:p w14:paraId="00950919">
            <w:pPr>
              <w:spacing w:line="380" w:lineRule="exact"/>
              <w:jc w:val="center"/>
              <w:rPr>
                <w:rFonts w:hint="eastAsia" w:ascii="宋体" w:hAnsi="宋体" w:eastAsia="宋体" w:cs="宋体"/>
                <w:szCs w:val="21"/>
                <w:lang w:eastAsia="zh-CN"/>
              </w:rPr>
            </w:pPr>
            <w:r>
              <w:rPr>
                <w:rFonts w:hint="eastAsia" w:ascii="宋体" w:hAnsi="宋体" w:cs="宋体"/>
                <w:szCs w:val="21"/>
                <w:lang w:eastAsia="zh-CN"/>
              </w:rPr>
              <w:t>质保期</w:t>
            </w:r>
          </w:p>
        </w:tc>
        <w:tc>
          <w:tcPr>
            <w:tcW w:w="5871" w:type="dxa"/>
            <w:tcBorders>
              <w:top w:val="single" w:color="auto" w:sz="4" w:space="0"/>
              <w:left w:val="single" w:color="auto" w:sz="4" w:space="0"/>
              <w:bottom w:val="single" w:color="auto" w:sz="4" w:space="0"/>
              <w:right w:val="single" w:color="auto" w:sz="4" w:space="0"/>
            </w:tcBorders>
            <w:vAlign w:val="center"/>
          </w:tcPr>
          <w:p w14:paraId="35FF9B88">
            <w:pPr>
              <w:spacing w:line="380" w:lineRule="exact"/>
              <w:rPr>
                <w:rFonts w:ascii="宋体" w:hAnsi="宋体" w:cs="宋体"/>
                <w:szCs w:val="21"/>
              </w:rPr>
            </w:pPr>
            <w:r>
              <w:rPr>
                <w:rFonts w:hint="eastAsia" w:ascii="宋体" w:hAnsi="宋体" w:cs="宋体"/>
                <w:kern w:val="0"/>
                <w:szCs w:val="21"/>
                <w:lang w:bidi="ar"/>
              </w:rPr>
              <w:t>验收合格后</w:t>
            </w:r>
            <w:r>
              <w:rPr>
                <w:rFonts w:hint="eastAsia" w:ascii="宋体" w:hAnsi="宋体" w:cs="宋体"/>
                <w:kern w:val="0"/>
                <w:szCs w:val="21"/>
              </w:rPr>
              <w:t>一年</w:t>
            </w:r>
            <w:r>
              <w:rPr>
                <w:rFonts w:hint="eastAsia" w:ascii="宋体" w:hAnsi="宋体" w:cs="宋体"/>
                <w:szCs w:val="21"/>
                <w:shd w:val="clear" w:color="auto" w:fill="FFFFFF"/>
              </w:rPr>
              <w:t>。</w:t>
            </w:r>
          </w:p>
        </w:tc>
      </w:tr>
      <w:tr w14:paraId="217AA1B1">
        <w:tblPrEx>
          <w:tblCellMar>
            <w:top w:w="0" w:type="dxa"/>
            <w:left w:w="108" w:type="dxa"/>
            <w:bottom w:w="0" w:type="dxa"/>
            <w:right w:w="108" w:type="dxa"/>
          </w:tblCellMar>
        </w:tblPrEx>
        <w:trPr>
          <w:trHeight w:val="370" w:hRule="atLeast"/>
          <w:jc w:val="center"/>
        </w:trPr>
        <w:tc>
          <w:tcPr>
            <w:tcW w:w="771" w:type="dxa"/>
            <w:vMerge w:val="continue"/>
            <w:tcBorders>
              <w:left w:val="single" w:color="auto" w:sz="4" w:space="0"/>
              <w:right w:val="single" w:color="auto" w:sz="4" w:space="0"/>
            </w:tcBorders>
            <w:vAlign w:val="center"/>
          </w:tcPr>
          <w:p w14:paraId="1E08E941">
            <w:pPr>
              <w:widowControl/>
              <w:jc w:val="center"/>
              <w:rPr>
                <w:rFonts w:ascii="宋体" w:hAnsi="宋体" w:cs="宋体"/>
                <w:kern w:val="0"/>
                <w:szCs w:val="21"/>
              </w:rPr>
            </w:pPr>
          </w:p>
        </w:tc>
        <w:tc>
          <w:tcPr>
            <w:tcW w:w="2057" w:type="dxa"/>
            <w:tcBorders>
              <w:top w:val="single" w:color="auto" w:sz="4" w:space="0"/>
              <w:left w:val="single" w:color="auto" w:sz="4" w:space="0"/>
              <w:bottom w:val="single" w:color="auto" w:sz="4" w:space="0"/>
              <w:right w:val="single" w:color="auto" w:sz="4" w:space="0"/>
            </w:tcBorders>
            <w:vAlign w:val="center"/>
          </w:tcPr>
          <w:p w14:paraId="1B1503DA">
            <w:pPr>
              <w:spacing w:line="380" w:lineRule="exact"/>
              <w:jc w:val="center"/>
              <w:rPr>
                <w:rFonts w:ascii="宋体" w:hAnsi="宋体" w:cs="宋体"/>
                <w:szCs w:val="21"/>
              </w:rPr>
            </w:pPr>
            <w:r>
              <w:rPr>
                <w:rFonts w:hint="eastAsia" w:cs="宋体"/>
                <w:lang w:val="zh-CN" w:bidi="zh-CN"/>
              </w:rPr>
              <w:t>合同方式</w:t>
            </w:r>
          </w:p>
        </w:tc>
        <w:tc>
          <w:tcPr>
            <w:tcW w:w="5871" w:type="dxa"/>
            <w:tcBorders>
              <w:top w:val="single" w:color="auto" w:sz="4" w:space="0"/>
              <w:left w:val="single" w:color="auto" w:sz="4" w:space="0"/>
              <w:bottom w:val="single" w:color="auto" w:sz="4" w:space="0"/>
              <w:right w:val="single" w:color="auto" w:sz="4" w:space="0"/>
            </w:tcBorders>
            <w:vAlign w:val="center"/>
          </w:tcPr>
          <w:p w14:paraId="28D6B140">
            <w:pPr>
              <w:spacing w:line="380" w:lineRule="exact"/>
              <w:rPr>
                <w:rFonts w:ascii="宋体" w:hAnsi="宋体" w:cs="宋体"/>
                <w:szCs w:val="21"/>
              </w:rPr>
            </w:pPr>
            <w:r>
              <w:rPr>
                <w:rFonts w:hint="eastAsia" w:ascii="宋体" w:hAnsi="宋体" w:cs="宋体"/>
                <w:highlight w:val="none"/>
                <w:lang w:bidi="zh-CN"/>
              </w:rPr>
              <w:t>固定综合单价</w:t>
            </w:r>
          </w:p>
        </w:tc>
      </w:tr>
      <w:tr w14:paraId="3795E049">
        <w:tblPrEx>
          <w:tblCellMar>
            <w:top w:w="0" w:type="dxa"/>
            <w:left w:w="108" w:type="dxa"/>
            <w:bottom w:w="0" w:type="dxa"/>
            <w:right w:w="108" w:type="dxa"/>
          </w:tblCellMar>
        </w:tblPrEx>
        <w:trPr>
          <w:trHeight w:val="370" w:hRule="atLeast"/>
          <w:jc w:val="center"/>
        </w:trPr>
        <w:tc>
          <w:tcPr>
            <w:tcW w:w="771" w:type="dxa"/>
            <w:vMerge w:val="continue"/>
            <w:tcBorders>
              <w:left w:val="single" w:color="auto" w:sz="4" w:space="0"/>
              <w:right w:val="single" w:color="auto" w:sz="4" w:space="0"/>
            </w:tcBorders>
            <w:vAlign w:val="center"/>
          </w:tcPr>
          <w:p w14:paraId="0DE694BF">
            <w:pPr>
              <w:widowControl/>
              <w:jc w:val="center"/>
              <w:rPr>
                <w:rFonts w:ascii="宋体" w:hAnsi="宋体" w:cs="宋体"/>
                <w:kern w:val="0"/>
                <w:szCs w:val="21"/>
              </w:rPr>
            </w:pPr>
          </w:p>
        </w:tc>
        <w:tc>
          <w:tcPr>
            <w:tcW w:w="2057" w:type="dxa"/>
            <w:vMerge w:val="restart"/>
            <w:tcBorders>
              <w:top w:val="single" w:color="auto" w:sz="4" w:space="0"/>
              <w:left w:val="single" w:color="auto" w:sz="4" w:space="0"/>
              <w:right w:val="single" w:color="auto" w:sz="4" w:space="0"/>
            </w:tcBorders>
            <w:vAlign w:val="center"/>
          </w:tcPr>
          <w:p w14:paraId="424B0F63">
            <w:pPr>
              <w:spacing w:line="380" w:lineRule="exact"/>
              <w:jc w:val="center"/>
              <w:rPr>
                <w:rFonts w:hint="eastAsia" w:cs="宋体"/>
                <w:lang w:val="zh-CN" w:bidi="zh-CN"/>
              </w:rPr>
            </w:pPr>
            <w:r>
              <w:rPr>
                <w:rFonts w:hint="eastAsia" w:ascii="宋体" w:hAnsi="宋体" w:eastAsia="宋体" w:cs="宋体"/>
                <w:color w:val="auto"/>
                <w:szCs w:val="21"/>
                <w:highlight w:val="none"/>
                <w:lang w:val="en-US" w:eastAsia="zh-CN"/>
              </w:rPr>
              <w:t>注意事项</w:t>
            </w:r>
          </w:p>
        </w:tc>
        <w:tc>
          <w:tcPr>
            <w:tcW w:w="5871" w:type="dxa"/>
            <w:tcBorders>
              <w:top w:val="single" w:color="auto" w:sz="4" w:space="0"/>
              <w:left w:val="single" w:color="auto" w:sz="4" w:space="0"/>
              <w:bottom w:val="single" w:color="auto" w:sz="4" w:space="0"/>
              <w:right w:val="single" w:color="auto" w:sz="4" w:space="0"/>
            </w:tcBorders>
            <w:vAlign w:val="center"/>
          </w:tcPr>
          <w:p w14:paraId="4BF11CA9">
            <w:pPr>
              <w:pStyle w:val="1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本项目为电子标</w:t>
            </w:r>
          </w:p>
        </w:tc>
      </w:tr>
      <w:tr w14:paraId="12DBE22D">
        <w:tblPrEx>
          <w:tblCellMar>
            <w:top w:w="0" w:type="dxa"/>
            <w:left w:w="108" w:type="dxa"/>
            <w:bottom w:w="0" w:type="dxa"/>
            <w:right w:w="108" w:type="dxa"/>
          </w:tblCellMar>
        </w:tblPrEx>
        <w:trPr>
          <w:trHeight w:val="370" w:hRule="atLeast"/>
          <w:jc w:val="center"/>
        </w:trPr>
        <w:tc>
          <w:tcPr>
            <w:tcW w:w="771" w:type="dxa"/>
            <w:vMerge w:val="continue"/>
            <w:tcBorders>
              <w:left w:val="single" w:color="auto" w:sz="4" w:space="0"/>
              <w:right w:val="single" w:color="auto" w:sz="4" w:space="0"/>
            </w:tcBorders>
          </w:tcPr>
          <w:p w14:paraId="1F461535">
            <w:pPr>
              <w:widowControl/>
              <w:jc w:val="center"/>
              <w:rPr>
                <w:rFonts w:ascii="宋体" w:hAnsi="宋体" w:cs="宋体"/>
                <w:kern w:val="0"/>
                <w:szCs w:val="21"/>
              </w:rPr>
            </w:pPr>
          </w:p>
        </w:tc>
        <w:tc>
          <w:tcPr>
            <w:tcW w:w="2057" w:type="dxa"/>
            <w:vMerge w:val="continue"/>
            <w:tcBorders>
              <w:left w:val="single" w:color="auto" w:sz="4" w:space="0"/>
              <w:right w:val="single" w:color="auto" w:sz="4" w:space="0"/>
            </w:tcBorders>
          </w:tcPr>
          <w:p w14:paraId="21D78ACC">
            <w:pPr>
              <w:spacing w:line="380" w:lineRule="exact"/>
              <w:jc w:val="center"/>
              <w:rPr>
                <w:rFonts w:hint="eastAsia" w:cs="宋体"/>
                <w:lang w:val="zh-CN" w:bidi="zh-CN"/>
              </w:rPr>
            </w:pPr>
          </w:p>
        </w:tc>
        <w:tc>
          <w:tcPr>
            <w:tcW w:w="0" w:type="auto"/>
            <w:tcBorders>
              <w:top w:val="single" w:color="auto" w:sz="4" w:space="0"/>
              <w:left w:val="single" w:color="auto" w:sz="4" w:space="0"/>
              <w:bottom w:val="single" w:color="auto" w:sz="4" w:space="0"/>
              <w:right w:val="single" w:color="auto" w:sz="4" w:space="0"/>
            </w:tcBorders>
            <w:vAlign w:val="center"/>
          </w:tcPr>
          <w:p w14:paraId="4BF0A655">
            <w:pPr>
              <w:pStyle w:val="1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投标人需自行办理政府采购CA数字证书并学习辽宁政府采购网电子文件制作指南，系统操作问题请拨打平台运维服务电话（400-903-9632）进行咨询。</w:t>
            </w:r>
          </w:p>
        </w:tc>
      </w:tr>
      <w:tr w14:paraId="41143F81">
        <w:tblPrEx>
          <w:tblCellMar>
            <w:top w:w="0" w:type="dxa"/>
            <w:left w:w="108" w:type="dxa"/>
            <w:bottom w:w="0" w:type="dxa"/>
            <w:right w:w="108" w:type="dxa"/>
          </w:tblCellMar>
        </w:tblPrEx>
        <w:trPr>
          <w:trHeight w:val="370" w:hRule="atLeast"/>
          <w:jc w:val="center"/>
        </w:trPr>
        <w:tc>
          <w:tcPr>
            <w:tcW w:w="771" w:type="dxa"/>
            <w:vMerge w:val="continue"/>
            <w:tcBorders>
              <w:left w:val="single" w:color="auto" w:sz="4" w:space="0"/>
              <w:right w:val="single" w:color="auto" w:sz="4" w:space="0"/>
            </w:tcBorders>
          </w:tcPr>
          <w:p w14:paraId="6BD4C634">
            <w:pPr>
              <w:widowControl/>
              <w:jc w:val="center"/>
              <w:rPr>
                <w:rFonts w:ascii="宋体" w:hAnsi="宋体" w:cs="宋体"/>
                <w:kern w:val="0"/>
                <w:szCs w:val="21"/>
              </w:rPr>
            </w:pPr>
          </w:p>
        </w:tc>
        <w:tc>
          <w:tcPr>
            <w:tcW w:w="2057" w:type="dxa"/>
            <w:vMerge w:val="continue"/>
            <w:tcBorders>
              <w:left w:val="single" w:color="auto" w:sz="4" w:space="0"/>
              <w:right w:val="single" w:color="auto" w:sz="4" w:space="0"/>
            </w:tcBorders>
          </w:tcPr>
          <w:p w14:paraId="70C73A5A">
            <w:pPr>
              <w:spacing w:line="380" w:lineRule="exact"/>
              <w:jc w:val="center"/>
              <w:rPr>
                <w:rFonts w:hint="eastAsia" w:cs="宋体"/>
                <w:lang w:val="zh-CN" w:bidi="zh-CN"/>
              </w:rPr>
            </w:pPr>
          </w:p>
        </w:tc>
        <w:tc>
          <w:tcPr>
            <w:tcW w:w="0" w:type="auto"/>
            <w:tcBorders>
              <w:top w:val="single" w:color="auto" w:sz="4" w:space="0"/>
              <w:left w:val="single" w:color="auto" w:sz="4" w:space="0"/>
              <w:bottom w:val="single" w:color="auto" w:sz="4" w:space="0"/>
              <w:right w:val="single" w:color="auto" w:sz="4" w:space="0"/>
            </w:tcBorders>
            <w:vAlign w:val="center"/>
          </w:tcPr>
          <w:p w14:paraId="1F29BE6F">
            <w:pPr>
              <w:pStyle w:val="1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投标人除在电子评审系统上传响应文件外，应在递交响应文件截止时间前提交（U盘）存储的密封备份文件（密封格式自拟），并承诺备份文件与电子评审系统中上传的响应文件内容、格式一致，备系统突发故障使用。投标人仅提交备份文件的，响应无效。</w:t>
            </w:r>
            <w:r>
              <w:rPr>
                <w:rFonts w:hint="eastAsia" w:ascii="宋体" w:hAnsi="宋体" w:eastAsia="宋体" w:cs="宋体"/>
                <w:color w:val="auto"/>
                <w:kern w:val="0"/>
                <w:szCs w:val="21"/>
                <w:highlight w:val="none"/>
                <w:lang w:val="en-US" w:eastAsia="zh-CN"/>
              </w:rPr>
              <w:t>电子U盘一份单独密封现场递交工作人员；</w:t>
            </w:r>
            <w:r>
              <w:rPr>
                <w:rFonts w:hint="eastAsia" w:ascii="宋体" w:hAnsi="宋体" w:eastAsia="宋体" w:cs="宋体"/>
                <w:color w:val="auto"/>
                <w:kern w:val="0"/>
                <w:szCs w:val="21"/>
                <w:highlight w:val="none"/>
              </w:rPr>
              <w:t>备份文件格式：WORD及PDF（加盖公章）两种格式。</w:t>
            </w:r>
          </w:p>
        </w:tc>
      </w:tr>
      <w:tr w14:paraId="482E2176">
        <w:tblPrEx>
          <w:tblCellMar>
            <w:top w:w="0" w:type="dxa"/>
            <w:left w:w="108" w:type="dxa"/>
            <w:bottom w:w="0" w:type="dxa"/>
            <w:right w:w="108" w:type="dxa"/>
          </w:tblCellMar>
        </w:tblPrEx>
        <w:trPr>
          <w:trHeight w:val="370" w:hRule="atLeast"/>
          <w:jc w:val="center"/>
        </w:trPr>
        <w:tc>
          <w:tcPr>
            <w:tcW w:w="771" w:type="dxa"/>
            <w:vMerge w:val="continue"/>
            <w:tcBorders>
              <w:left w:val="single" w:color="auto" w:sz="4" w:space="0"/>
              <w:right w:val="single" w:color="auto" w:sz="4" w:space="0"/>
            </w:tcBorders>
          </w:tcPr>
          <w:p w14:paraId="23800674">
            <w:pPr>
              <w:widowControl/>
              <w:jc w:val="center"/>
              <w:rPr>
                <w:rFonts w:ascii="宋体" w:hAnsi="宋体" w:cs="宋体"/>
                <w:kern w:val="0"/>
                <w:szCs w:val="21"/>
              </w:rPr>
            </w:pPr>
          </w:p>
        </w:tc>
        <w:tc>
          <w:tcPr>
            <w:tcW w:w="2057" w:type="dxa"/>
            <w:vMerge w:val="continue"/>
            <w:tcBorders>
              <w:left w:val="single" w:color="auto" w:sz="4" w:space="0"/>
              <w:right w:val="single" w:color="auto" w:sz="4" w:space="0"/>
            </w:tcBorders>
          </w:tcPr>
          <w:p w14:paraId="50463DA6">
            <w:pPr>
              <w:spacing w:line="380" w:lineRule="exact"/>
              <w:jc w:val="center"/>
              <w:rPr>
                <w:rFonts w:hint="eastAsia" w:cs="宋体"/>
                <w:lang w:val="zh-CN" w:bidi="zh-CN"/>
              </w:rPr>
            </w:pPr>
          </w:p>
        </w:tc>
        <w:tc>
          <w:tcPr>
            <w:tcW w:w="0" w:type="auto"/>
            <w:tcBorders>
              <w:top w:val="single" w:color="auto" w:sz="4" w:space="0"/>
              <w:left w:val="single" w:color="auto" w:sz="4" w:space="0"/>
              <w:bottom w:val="single" w:color="auto" w:sz="4" w:space="0"/>
              <w:right w:val="single" w:color="auto" w:sz="4" w:space="0"/>
            </w:tcBorders>
            <w:vAlign w:val="center"/>
          </w:tcPr>
          <w:p w14:paraId="7721A0EE">
            <w:pPr>
              <w:pStyle w:val="1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投标供应商的法定代表人或其授权代表</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必须携带“法定代表人身份证明书原件”</w:t>
            </w:r>
            <w:r>
              <w:rPr>
                <w:rFonts w:hint="eastAsia" w:ascii="宋体" w:hAnsi="宋体" w:eastAsia="宋体" w:cs="宋体"/>
                <w:color w:val="auto"/>
                <w:szCs w:val="21"/>
                <w:highlight w:val="none"/>
                <w:lang w:eastAsia="zh-CN"/>
              </w:rPr>
              <w:t>及身份证原件</w:t>
            </w:r>
            <w:r>
              <w:rPr>
                <w:rFonts w:hint="eastAsia" w:ascii="宋体" w:hAnsi="宋体" w:eastAsia="宋体" w:cs="宋体"/>
                <w:color w:val="auto"/>
                <w:szCs w:val="21"/>
                <w:highlight w:val="none"/>
              </w:rPr>
              <w:t>或 “法定代表人授权委托书原件”</w:t>
            </w:r>
            <w:r>
              <w:rPr>
                <w:rFonts w:hint="eastAsia" w:ascii="宋体" w:hAnsi="宋体" w:eastAsia="宋体" w:cs="宋体"/>
                <w:color w:val="auto"/>
                <w:szCs w:val="21"/>
                <w:highlight w:val="none"/>
                <w:lang w:eastAsia="zh-CN"/>
              </w:rPr>
              <w:t>及身份证原件</w:t>
            </w:r>
            <w:r>
              <w:rPr>
                <w:rFonts w:hint="eastAsia" w:ascii="宋体" w:hAnsi="宋体" w:eastAsia="宋体" w:cs="宋体"/>
                <w:color w:val="auto"/>
                <w:szCs w:val="21"/>
                <w:highlight w:val="none"/>
              </w:rPr>
              <w:t>于开标</w:t>
            </w:r>
            <w:r>
              <w:rPr>
                <w:rFonts w:hint="eastAsia" w:ascii="宋体" w:hAnsi="宋体" w:eastAsia="宋体" w:cs="宋体"/>
                <w:color w:val="auto"/>
                <w:szCs w:val="21"/>
                <w:highlight w:val="none"/>
                <w:lang w:eastAsia="zh-CN"/>
              </w:rPr>
              <w:t>时间</w:t>
            </w:r>
            <w:r>
              <w:rPr>
                <w:rFonts w:hint="eastAsia" w:ascii="宋体" w:hAnsi="宋体" w:eastAsia="宋体" w:cs="宋体"/>
                <w:color w:val="auto"/>
                <w:szCs w:val="21"/>
                <w:highlight w:val="none"/>
              </w:rPr>
              <w:t>到</w:t>
            </w:r>
            <w:r>
              <w:rPr>
                <w:rFonts w:hint="eastAsia" w:ascii="宋体" w:hAnsi="宋体" w:eastAsia="宋体" w:cs="宋体"/>
                <w:color w:val="auto"/>
                <w:szCs w:val="21"/>
                <w:highlight w:val="none"/>
                <w:lang w:eastAsia="zh-CN"/>
              </w:rPr>
              <w:t>达</w:t>
            </w:r>
            <w:r>
              <w:rPr>
                <w:rFonts w:hint="eastAsia" w:ascii="宋体" w:hAnsi="宋体" w:eastAsia="宋体" w:cs="宋体"/>
                <w:color w:val="auto"/>
                <w:szCs w:val="21"/>
                <w:highlight w:val="none"/>
              </w:rPr>
              <w:t>绥中县公共资源交易中心开标室参加此次采购活动。</w:t>
            </w:r>
          </w:p>
        </w:tc>
      </w:tr>
      <w:tr w14:paraId="7D007169">
        <w:tblPrEx>
          <w:tblCellMar>
            <w:top w:w="0" w:type="dxa"/>
            <w:left w:w="108" w:type="dxa"/>
            <w:bottom w:w="0" w:type="dxa"/>
            <w:right w:w="108" w:type="dxa"/>
          </w:tblCellMar>
        </w:tblPrEx>
        <w:trPr>
          <w:trHeight w:val="370" w:hRule="atLeast"/>
          <w:jc w:val="center"/>
        </w:trPr>
        <w:tc>
          <w:tcPr>
            <w:tcW w:w="771" w:type="dxa"/>
            <w:vMerge w:val="continue"/>
            <w:tcBorders>
              <w:left w:val="single" w:color="auto" w:sz="4" w:space="0"/>
              <w:right w:val="single" w:color="auto" w:sz="4" w:space="0"/>
            </w:tcBorders>
          </w:tcPr>
          <w:p w14:paraId="66880434">
            <w:pPr>
              <w:widowControl/>
              <w:jc w:val="center"/>
              <w:rPr>
                <w:rFonts w:ascii="宋体" w:hAnsi="宋体" w:cs="宋体"/>
                <w:kern w:val="0"/>
                <w:szCs w:val="21"/>
              </w:rPr>
            </w:pPr>
          </w:p>
        </w:tc>
        <w:tc>
          <w:tcPr>
            <w:tcW w:w="2057" w:type="dxa"/>
            <w:vMerge w:val="continue"/>
            <w:tcBorders>
              <w:left w:val="single" w:color="auto" w:sz="4" w:space="0"/>
              <w:right w:val="single" w:color="auto" w:sz="4" w:space="0"/>
            </w:tcBorders>
          </w:tcPr>
          <w:p w14:paraId="40AF68CB">
            <w:pPr>
              <w:spacing w:line="380" w:lineRule="exact"/>
              <w:jc w:val="center"/>
              <w:rPr>
                <w:rFonts w:hint="eastAsia" w:cs="宋体"/>
                <w:lang w:val="zh-CN" w:bidi="zh-CN"/>
              </w:rPr>
            </w:pPr>
          </w:p>
        </w:tc>
        <w:tc>
          <w:tcPr>
            <w:tcW w:w="0" w:type="auto"/>
            <w:tcBorders>
              <w:top w:val="single" w:color="auto" w:sz="4" w:space="0"/>
              <w:left w:val="single" w:color="auto" w:sz="4" w:space="0"/>
              <w:bottom w:val="single" w:color="auto" w:sz="4" w:space="0"/>
              <w:right w:val="single" w:color="auto" w:sz="4" w:space="0"/>
            </w:tcBorders>
            <w:vAlign w:val="center"/>
          </w:tcPr>
          <w:p w14:paraId="08D90B7C">
            <w:pPr>
              <w:pStyle w:val="1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招标会议时，投标人自行准备响应解密所需可以登录辽宁政府采购网并成功进入账号的电脑以及CA数字认证等设备，解密时间：递交响应文件截止时间起至60分钟止。</w:t>
            </w:r>
          </w:p>
        </w:tc>
      </w:tr>
      <w:tr w14:paraId="50700D95">
        <w:tblPrEx>
          <w:tblCellMar>
            <w:top w:w="0" w:type="dxa"/>
            <w:left w:w="108" w:type="dxa"/>
            <w:bottom w:w="0" w:type="dxa"/>
            <w:right w:w="108" w:type="dxa"/>
          </w:tblCellMar>
        </w:tblPrEx>
        <w:trPr>
          <w:trHeight w:val="370" w:hRule="atLeast"/>
          <w:jc w:val="center"/>
        </w:trPr>
        <w:tc>
          <w:tcPr>
            <w:tcW w:w="771" w:type="dxa"/>
            <w:vMerge w:val="continue"/>
            <w:tcBorders>
              <w:left w:val="single" w:color="auto" w:sz="4" w:space="0"/>
              <w:right w:val="single" w:color="auto" w:sz="4" w:space="0"/>
            </w:tcBorders>
          </w:tcPr>
          <w:p w14:paraId="11EE436B">
            <w:pPr>
              <w:widowControl/>
              <w:jc w:val="center"/>
              <w:rPr>
                <w:rFonts w:ascii="宋体" w:hAnsi="宋体" w:cs="宋体"/>
                <w:kern w:val="0"/>
                <w:szCs w:val="21"/>
              </w:rPr>
            </w:pPr>
          </w:p>
        </w:tc>
        <w:tc>
          <w:tcPr>
            <w:tcW w:w="2057" w:type="dxa"/>
            <w:vMerge w:val="continue"/>
            <w:tcBorders>
              <w:left w:val="single" w:color="auto" w:sz="4" w:space="0"/>
              <w:right w:val="single" w:color="auto" w:sz="4" w:space="0"/>
            </w:tcBorders>
          </w:tcPr>
          <w:p w14:paraId="5CAF217E">
            <w:pPr>
              <w:spacing w:line="380" w:lineRule="exact"/>
              <w:jc w:val="center"/>
              <w:rPr>
                <w:rFonts w:hint="eastAsia" w:cs="宋体"/>
                <w:lang w:val="zh-CN" w:bidi="zh-CN"/>
              </w:rPr>
            </w:pPr>
          </w:p>
        </w:tc>
        <w:tc>
          <w:tcPr>
            <w:tcW w:w="0" w:type="auto"/>
            <w:tcBorders>
              <w:top w:val="single" w:color="auto" w:sz="4" w:space="0"/>
              <w:left w:val="single" w:color="auto" w:sz="4" w:space="0"/>
              <w:bottom w:val="single" w:color="auto" w:sz="4" w:space="0"/>
              <w:right w:val="single" w:color="auto" w:sz="4" w:space="0"/>
            </w:tcBorders>
            <w:vAlign w:val="center"/>
          </w:tcPr>
          <w:p w14:paraId="3BF7B095">
            <w:pPr>
              <w:pStyle w:val="1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投标人应随时关注辽宁政府采购网公告信息，并及时获取相关信息，否则由此造成的一切后果，由投标人自行负责。</w:t>
            </w:r>
          </w:p>
        </w:tc>
      </w:tr>
      <w:tr w14:paraId="29A73960">
        <w:tblPrEx>
          <w:tblCellMar>
            <w:top w:w="0" w:type="dxa"/>
            <w:left w:w="108" w:type="dxa"/>
            <w:bottom w:w="0" w:type="dxa"/>
            <w:right w:w="108" w:type="dxa"/>
          </w:tblCellMar>
        </w:tblPrEx>
        <w:trPr>
          <w:trHeight w:val="370" w:hRule="atLeast"/>
          <w:jc w:val="center"/>
        </w:trPr>
        <w:tc>
          <w:tcPr>
            <w:tcW w:w="771" w:type="dxa"/>
            <w:vMerge w:val="continue"/>
            <w:tcBorders>
              <w:left w:val="single" w:color="auto" w:sz="4" w:space="0"/>
              <w:bottom w:val="single" w:color="auto" w:sz="4" w:space="0"/>
              <w:right w:val="single" w:color="auto" w:sz="4" w:space="0"/>
            </w:tcBorders>
          </w:tcPr>
          <w:p w14:paraId="1318319C">
            <w:pPr>
              <w:widowControl/>
              <w:jc w:val="center"/>
              <w:rPr>
                <w:rFonts w:ascii="宋体" w:hAnsi="宋体" w:cs="宋体"/>
                <w:kern w:val="0"/>
                <w:szCs w:val="21"/>
              </w:rPr>
            </w:pPr>
          </w:p>
        </w:tc>
        <w:tc>
          <w:tcPr>
            <w:tcW w:w="2057" w:type="dxa"/>
            <w:vMerge w:val="continue"/>
            <w:tcBorders>
              <w:left w:val="single" w:color="auto" w:sz="4" w:space="0"/>
              <w:bottom w:val="single" w:color="auto" w:sz="4" w:space="0"/>
              <w:right w:val="single" w:color="auto" w:sz="4" w:space="0"/>
            </w:tcBorders>
          </w:tcPr>
          <w:p w14:paraId="2A36AFBC">
            <w:pPr>
              <w:spacing w:line="380" w:lineRule="exact"/>
              <w:jc w:val="center"/>
              <w:rPr>
                <w:rFonts w:hint="eastAsia" w:cs="宋体"/>
                <w:lang w:val="zh-CN" w:bidi="zh-CN"/>
              </w:rPr>
            </w:pPr>
          </w:p>
        </w:tc>
        <w:tc>
          <w:tcPr>
            <w:tcW w:w="0" w:type="auto"/>
            <w:tcBorders>
              <w:top w:val="single" w:color="auto" w:sz="4" w:space="0"/>
              <w:left w:val="single" w:color="auto" w:sz="4" w:space="0"/>
              <w:bottom w:val="single" w:color="auto" w:sz="4" w:space="0"/>
              <w:right w:val="single" w:color="auto" w:sz="4" w:space="0"/>
            </w:tcBorders>
            <w:vAlign w:val="center"/>
          </w:tcPr>
          <w:p w14:paraId="0A916126">
            <w:pPr>
              <w:pStyle w:val="1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其他未尽事宜，详见辽宁政府采购相关文件及通知</w:t>
            </w:r>
          </w:p>
        </w:tc>
      </w:tr>
    </w:tbl>
    <w:p w14:paraId="75A4EC7E">
      <w:pPr>
        <w:rPr>
          <w:rFonts w:ascii="宋体" w:hAnsi="宋体" w:cs="宋体"/>
        </w:rPr>
      </w:pPr>
      <w:r>
        <w:rPr>
          <w:rFonts w:hint="eastAsia" w:ascii="宋体" w:hAnsi="宋体" w:cs="宋体"/>
        </w:rPr>
        <w:t>注：表格中“☑”项为被选中项。</w:t>
      </w:r>
    </w:p>
    <w:p w14:paraId="04AE90DB">
      <w:pPr>
        <w:rPr>
          <w:rFonts w:ascii="宋体" w:hAnsi="宋体" w:cs="宋体"/>
        </w:rPr>
      </w:pPr>
      <w:bookmarkStart w:id="43" w:name="_Toc4485619"/>
      <w:bookmarkStart w:id="44" w:name="_Toc533340140"/>
    </w:p>
    <w:p w14:paraId="638488CB">
      <w:pPr>
        <w:rPr>
          <w:rFonts w:ascii="宋体" w:hAnsi="宋体" w:cs="宋体"/>
        </w:rPr>
      </w:pPr>
      <w:r>
        <w:rPr>
          <w:rFonts w:hint="eastAsia" w:ascii="宋体" w:hAnsi="宋体" w:cs="宋体"/>
        </w:rPr>
        <w:br w:type="page"/>
      </w:r>
    </w:p>
    <w:p w14:paraId="09B9E9D0">
      <w:pPr>
        <w:pStyle w:val="2"/>
        <w:adjustRightInd w:val="0"/>
        <w:snapToGrid w:val="0"/>
        <w:spacing w:before="0" w:after="0" w:line="360" w:lineRule="auto"/>
        <w:jc w:val="center"/>
        <w:rPr>
          <w:rFonts w:ascii="宋体" w:hAnsi="宋体" w:eastAsia="宋体" w:cs="宋体"/>
        </w:rPr>
      </w:pPr>
      <w:r>
        <w:rPr>
          <w:rFonts w:hint="eastAsia" w:ascii="宋体" w:hAnsi="宋体" w:eastAsia="宋体" w:cs="宋体"/>
        </w:rPr>
        <w:t>二 总则</w:t>
      </w:r>
      <w:bookmarkEnd w:id="43"/>
      <w:bookmarkEnd w:id="44"/>
    </w:p>
    <w:p w14:paraId="7A925A9A">
      <w:pPr>
        <w:adjustRightInd w:val="0"/>
        <w:snapToGrid w:val="0"/>
        <w:spacing w:line="360" w:lineRule="auto"/>
        <w:rPr>
          <w:rFonts w:ascii="宋体" w:hAnsi="宋体" w:cs="宋体"/>
          <w:b/>
          <w:bCs/>
          <w:szCs w:val="21"/>
        </w:rPr>
      </w:pPr>
      <w:r>
        <w:rPr>
          <w:rFonts w:hint="eastAsia" w:ascii="宋体" w:hAnsi="宋体" w:cs="宋体"/>
          <w:b/>
          <w:bCs/>
          <w:szCs w:val="21"/>
        </w:rPr>
        <w:t>1.采购人、采购代理机构及供应商</w:t>
      </w:r>
    </w:p>
    <w:p w14:paraId="65258F3B">
      <w:pPr>
        <w:adjustRightInd w:val="0"/>
        <w:snapToGrid w:val="0"/>
        <w:spacing w:line="360" w:lineRule="auto"/>
        <w:rPr>
          <w:rFonts w:ascii="宋体" w:hAnsi="宋体" w:cs="宋体"/>
          <w:szCs w:val="21"/>
        </w:rPr>
      </w:pPr>
      <w:r>
        <w:rPr>
          <w:rFonts w:hint="eastAsia" w:ascii="宋体" w:hAnsi="宋体" w:cs="宋体"/>
          <w:szCs w:val="21"/>
        </w:rPr>
        <w:t>1.1采购人：是指依法进行政府采购的国家机关、事业单位、团体组织。本项目采购人见供应商须知表1.1条。</w:t>
      </w:r>
    </w:p>
    <w:p w14:paraId="1846ADBD">
      <w:pPr>
        <w:adjustRightInd w:val="0"/>
        <w:snapToGrid w:val="0"/>
        <w:spacing w:line="360" w:lineRule="auto"/>
        <w:rPr>
          <w:rFonts w:ascii="宋体" w:hAnsi="宋体" w:cs="宋体"/>
          <w:szCs w:val="21"/>
        </w:rPr>
      </w:pPr>
      <w:r>
        <w:rPr>
          <w:rFonts w:hint="eastAsia" w:ascii="宋体" w:hAnsi="宋体" w:cs="宋体"/>
          <w:szCs w:val="21"/>
        </w:rPr>
        <w:t>1.2采购代理机构：是指集中采购机构或从事采购代理业务的社会中介机构，本项目的采购代理机构见供应商须知表1.2条。</w:t>
      </w:r>
    </w:p>
    <w:p w14:paraId="46AB1A40">
      <w:pPr>
        <w:adjustRightInd w:val="0"/>
        <w:snapToGrid w:val="0"/>
        <w:spacing w:line="360" w:lineRule="auto"/>
        <w:rPr>
          <w:rFonts w:ascii="宋体" w:hAnsi="宋体" w:cs="宋体"/>
          <w:szCs w:val="21"/>
        </w:rPr>
      </w:pPr>
      <w:r>
        <w:rPr>
          <w:rFonts w:hint="eastAsia" w:ascii="宋体" w:hAnsi="宋体" w:cs="宋体"/>
          <w:szCs w:val="21"/>
        </w:rPr>
        <w:t>★1.3供应商：是指向采购人提供货物、工程或者服务的法人、非法人组织或者自然人。本项目的供应商及其响应货物须满足以下条件：</w:t>
      </w:r>
    </w:p>
    <w:p w14:paraId="7132A8A4">
      <w:pPr>
        <w:adjustRightInd w:val="0"/>
        <w:snapToGrid w:val="0"/>
        <w:spacing w:line="360" w:lineRule="auto"/>
        <w:rPr>
          <w:rFonts w:ascii="宋体" w:hAnsi="宋体" w:cs="宋体"/>
          <w:szCs w:val="21"/>
        </w:rPr>
      </w:pPr>
      <w:r>
        <w:rPr>
          <w:rFonts w:hint="eastAsia" w:ascii="宋体" w:hAnsi="宋体" w:cs="宋体"/>
          <w:szCs w:val="21"/>
        </w:rPr>
        <w:t>1.3.1在中华人民共和国境内注册，能够独立承担民事责任，有生产或供应能力的本国供应商。</w:t>
      </w:r>
    </w:p>
    <w:p w14:paraId="7615DA7A">
      <w:pPr>
        <w:adjustRightInd w:val="0"/>
        <w:snapToGrid w:val="0"/>
        <w:spacing w:line="360" w:lineRule="auto"/>
        <w:rPr>
          <w:rFonts w:ascii="宋体" w:hAnsi="宋体" w:cs="宋体"/>
          <w:szCs w:val="21"/>
        </w:rPr>
      </w:pPr>
      <w:r>
        <w:rPr>
          <w:rFonts w:hint="eastAsia" w:ascii="宋体" w:hAnsi="宋体" w:cs="宋体"/>
          <w:szCs w:val="21"/>
        </w:rPr>
        <w:t>1.3.2符合《中华人民共和国政府采购法》第二十二条关于供应商条件的规定，遵守本项目采购人本级和上级财政部门关于政府采购的有关规定。</w:t>
      </w:r>
    </w:p>
    <w:p w14:paraId="62D70C85">
      <w:pPr>
        <w:adjustRightInd w:val="0"/>
        <w:snapToGrid w:val="0"/>
        <w:spacing w:line="360" w:lineRule="auto"/>
        <w:rPr>
          <w:rFonts w:ascii="宋体" w:hAnsi="宋体" w:cs="宋体"/>
          <w:szCs w:val="21"/>
        </w:rPr>
      </w:pPr>
      <w:r>
        <w:rPr>
          <w:rFonts w:hint="eastAsia" w:ascii="宋体" w:hAnsi="宋体" w:cs="宋体"/>
          <w:szCs w:val="21"/>
        </w:rPr>
        <w:t>1.3.3以采购代理机构认可的方式获得了本项目的采购文件。</w:t>
      </w:r>
    </w:p>
    <w:p w14:paraId="17E70806">
      <w:pPr>
        <w:adjustRightInd w:val="0"/>
        <w:snapToGrid w:val="0"/>
        <w:spacing w:line="360" w:lineRule="auto"/>
        <w:rPr>
          <w:rFonts w:ascii="宋体" w:hAnsi="宋体" w:cs="宋体"/>
          <w:szCs w:val="21"/>
        </w:rPr>
      </w:pPr>
      <w:r>
        <w:rPr>
          <w:rFonts w:hint="eastAsia" w:ascii="宋体" w:hAnsi="宋体" w:cs="宋体"/>
          <w:szCs w:val="21"/>
        </w:rPr>
        <w:t>1.3.4符合供应商须知表1.3.4条中规定的其他要求。</w:t>
      </w:r>
    </w:p>
    <w:p w14:paraId="11CE52CE">
      <w:pPr>
        <w:adjustRightInd w:val="0"/>
        <w:snapToGrid w:val="0"/>
        <w:spacing w:line="360" w:lineRule="auto"/>
        <w:rPr>
          <w:rFonts w:ascii="宋体" w:hAnsi="宋体" w:cs="宋体"/>
          <w:szCs w:val="21"/>
        </w:rPr>
      </w:pPr>
      <w:r>
        <w:rPr>
          <w:rFonts w:hint="eastAsia" w:ascii="宋体" w:hAnsi="宋体" w:cs="宋体"/>
          <w:szCs w:val="21"/>
        </w:rPr>
        <w:t>1.3.5若供应商须知表1.3.5条中写明专门面向中小企业采购的，如供应商为非中小企业且所响应产品为非中小企业产品，其响应文件将被认定为</w:t>
      </w:r>
      <w:r>
        <w:rPr>
          <w:rFonts w:hint="eastAsia" w:ascii="宋体" w:hAnsi="宋体" w:cs="宋体"/>
          <w:b/>
          <w:szCs w:val="21"/>
        </w:rPr>
        <w:t>无效响应</w:t>
      </w:r>
      <w:r>
        <w:rPr>
          <w:rFonts w:hint="eastAsia" w:ascii="宋体" w:hAnsi="宋体" w:cs="宋体"/>
          <w:szCs w:val="21"/>
        </w:rPr>
        <w:t>。</w:t>
      </w:r>
    </w:p>
    <w:p w14:paraId="6DCF4375">
      <w:pPr>
        <w:adjustRightInd w:val="0"/>
        <w:snapToGrid w:val="0"/>
        <w:spacing w:line="360" w:lineRule="auto"/>
        <w:rPr>
          <w:rFonts w:ascii="宋体" w:hAnsi="宋体" w:cs="宋体"/>
          <w:szCs w:val="21"/>
        </w:rPr>
      </w:pPr>
      <w:r>
        <w:rPr>
          <w:rFonts w:hint="eastAsia" w:ascii="宋体" w:hAnsi="宋体" w:cs="宋体"/>
          <w:szCs w:val="21"/>
        </w:rPr>
        <w:t>1.3.6若供应商须知表1.3.6条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将被认定为</w:t>
      </w:r>
      <w:r>
        <w:rPr>
          <w:rFonts w:hint="eastAsia" w:ascii="宋体" w:hAnsi="宋体" w:cs="宋体"/>
          <w:b/>
          <w:bCs/>
          <w:szCs w:val="21"/>
        </w:rPr>
        <w:t>无效响应</w:t>
      </w:r>
      <w:r>
        <w:rPr>
          <w:rFonts w:hint="eastAsia" w:ascii="宋体" w:hAnsi="宋体" w:cs="宋体"/>
          <w:szCs w:val="21"/>
        </w:rPr>
        <w:t>。</w:t>
      </w:r>
    </w:p>
    <w:p w14:paraId="4E4BDC5B">
      <w:pPr>
        <w:adjustRightInd w:val="0"/>
        <w:snapToGrid w:val="0"/>
        <w:spacing w:line="360" w:lineRule="auto"/>
        <w:rPr>
          <w:rFonts w:ascii="宋体" w:hAnsi="宋体" w:cs="宋体"/>
          <w:szCs w:val="21"/>
        </w:rPr>
      </w:pPr>
      <w:r>
        <w:rPr>
          <w:rFonts w:hint="eastAsia" w:ascii="宋体" w:hAnsi="宋体" w:cs="宋体"/>
          <w:szCs w:val="21"/>
        </w:rPr>
        <w:t>★1.4如供应商须知表1.4条中允许联合体参加采购活动的，对联合体规定如下：</w:t>
      </w:r>
    </w:p>
    <w:p w14:paraId="352B3746">
      <w:pPr>
        <w:adjustRightInd w:val="0"/>
        <w:snapToGrid w:val="0"/>
        <w:spacing w:line="360" w:lineRule="auto"/>
        <w:rPr>
          <w:rFonts w:ascii="宋体" w:hAnsi="宋体" w:cs="宋体"/>
          <w:szCs w:val="21"/>
        </w:rPr>
      </w:pPr>
      <w:r>
        <w:rPr>
          <w:rFonts w:hint="eastAsia" w:ascii="宋体" w:hAnsi="宋体" w:cs="宋体"/>
          <w:szCs w:val="21"/>
        </w:rPr>
        <w:t>1.4.1两个以上供应商可以组成一个联合体，以一个供应商的身份参加采购活动。</w:t>
      </w:r>
    </w:p>
    <w:p w14:paraId="6FCC7BFE">
      <w:pPr>
        <w:adjustRightInd w:val="0"/>
        <w:snapToGrid w:val="0"/>
        <w:spacing w:line="360" w:lineRule="auto"/>
        <w:rPr>
          <w:rFonts w:ascii="宋体" w:hAnsi="宋体" w:cs="宋体"/>
          <w:szCs w:val="21"/>
        </w:rPr>
      </w:pPr>
      <w:r>
        <w:rPr>
          <w:rFonts w:hint="eastAsia" w:ascii="宋体" w:hAnsi="宋体" w:cs="宋体"/>
          <w:szCs w:val="21"/>
        </w:rPr>
        <w:t>1.4.2联合体各方均应符合《中华人民共和国政府采购法》第二十二条规定的条件。</w:t>
      </w:r>
    </w:p>
    <w:p w14:paraId="3B797480">
      <w:pPr>
        <w:adjustRightInd w:val="0"/>
        <w:snapToGrid w:val="0"/>
        <w:spacing w:line="360" w:lineRule="auto"/>
        <w:rPr>
          <w:rFonts w:ascii="宋体" w:hAnsi="宋体" w:cs="宋体"/>
          <w:szCs w:val="21"/>
        </w:rPr>
      </w:pPr>
      <w:r>
        <w:rPr>
          <w:rFonts w:hint="eastAsia" w:ascii="宋体" w:hAnsi="宋体" w:cs="宋体"/>
          <w:szCs w:val="21"/>
        </w:rPr>
        <w:t>1.4.3采购人根据采购项目对供应商的特殊要求，联合体中至少应当有一方符合相关规定。</w:t>
      </w:r>
    </w:p>
    <w:p w14:paraId="1BAB6C04">
      <w:pPr>
        <w:adjustRightInd w:val="0"/>
        <w:snapToGrid w:val="0"/>
        <w:spacing w:line="360" w:lineRule="auto"/>
        <w:rPr>
          <w:rFonts w:ascii="宋体" w:hAnsi="宋体" w:cs="宋体"/>
          <w:szCs w:val="21"/>
        </w:rPr>
      </w:pPr>
      <w:r>
        <w:rPr>
          <w:rFonts w:hint="eastAsia" w:ascii="宋体" w:hAnsi="宋体" w:cs="宋体"/>
          <w:szCs w:val="21"/>
        </w:rPr>
        <w:t>1.4.4联合体各方应签订共同参加采购活动协议，明确约定联合体各方承担的工作和相应的责任。</w:t>
      </w:r>
    </w:p>
    <w:p w14:paraId="4AD77043">
      <w:pPr>
        <w:adjustRightInd w:val="0"/>
        <w:snapToGrid w:val="0"/>
        <w:spacing w:line="360" w:lineRule="auto"/>
        <w:rPr>
          <w:rFonts w:ascii="宋体" w:hAnsi="宋体" w:cs="宋体"/>
          <w:szCs w:val="21"/>
        </w:rPr>
      </w:pPr>
      <w:r>
        <w:rPr>
          <w:rFonts w:hint="eastAsia" w:ascii="宋体" w:hAnsi="宋体" w:cs="宋体"/>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14:paraId="5B8E7BD7">
      <w:pPr>
        <w:adjustRightInd w:val="0"/>
        <w:snapToGrid w:val="0"/>
        <w:spacing w:line="360" w:lineRule="auto"/>
        <w:rPr>
          <w:rFonts w:ascii="宋体" w:hAnsi="宋体" w:cs="宋体"/>
          <w:szCs w:val="21"/>
        </w:rPr>
      </w:pPr>
      <w:r>
        <w:rPr>
          <w:rFonts w:hint="eastAsia" w:ascii="宋体" w:hAnsi="宋体" w:cs="宋体"/>
          <w:szCs w:val="21"/>
        </w:rPr>
        <w:t>1.4.6联合体中有同类资质的供应商按照联合体分工承担相同工作的，按照较低的资质等级确定联合体的资质等级。</w:t>
      </w:r>
    </w:p>
    <w:p w14:paraId="140F6BCA">
      <w:pPr>
        <w:adjustRightInd w:val="0"/>
        <w:snapToGrid w:val="0"/>
        <w:spacing w:line="360" w:lineRule="auto"/>
        <w:rPr>
          <w:rFonts w:ascii="宋体" w:hAnsi="宋体" w:cs="宋体"/>
          <w:szCs w:val="21"/>
        </w:rPr>
      </w:pPr>
      <w:r>
        <w:rPr>
          <w:rFonts w:hint="eastAsia" w:ascii="宋体" w:hAnsi="宋体" w:cs="宋体"/>
          <w:szCs w:val="21"/>
        </w:rPr>
        <w:t>1.4.7以联合体形式参加政府采购活动的，联合体各方不得再单独参加或者与其他供应商另外组成联合体参加本项目采购活动，否则相关响应文件将被认定为</w:t>
      </w:r>
      <w:r>
        <w:rPr>
          <w:rFonts w:hint="eastAsia" w:ascii="宋体" w:hAnsi="宋体" w:cs="宋体"/>
          <w:b/>
          <w:bCs/>
          <w:szCs w:val="21"/>
        </w:rPr>
        <w:t>无效响应</w:t>
      </w:r>
      <w:r>
        <w:rPr>
          <w:rFonts w:hint="eastAsia" w:ascii="宋体" w:hAnsi="宋体" w:cs="宋体"/>
          <w:szCs w:val="21"/>
        </w:rPr>
        <w:t>。</w:t>
      </w:r>
    </w:p>
    <w:p w14:paraId="263FC2BA">
      <w:pPr>
        <w:adjustRightInd w:val="0"/>
        <w:snapToGrid w:val="0"/>
        <w:spacing w:line="360" w:lineRule="auto"/>
        <w:rPr>
          <w:rFonts w:ascii="宋体" w:hAnsi="宋体" w:cs="宋体"/>
          <w:szCs w:val="21"/>
        </w:rPr>
      </w:pPr>
      <w:r>
        <w:rPr>
          <w:rFonts w:hint="eastAsia" w:ascii="宋体" w:hAnsi="宋体" w:cs="宋体"/>
          <w:szCs w:val="21"/>
        </w:rPr>
        <w:t>（1）两个以上的自然人、法人或者其他组织可以组成一个联合体，以一个供应商的身份共同参加政府采购活动。</w:t>
      </w:r>
    </w:p>
    <w:p w14:paraId="34F90F0C">
      <w:pPr>
        <w:adjustRightInd w:val="0"/>
        <w:snapToGrid w:val="0"/>
        <w:spacing w:line="360" w:lineRule="auto"/>
        <w:rPr>
          <w:rFonts w:ascii="宋体" w:hAnsi="宋体" w:cs="宋体"/>
          <w:szCs w:val="21"/>
        </w:rPr>
      </w:pPr>
      <w:r>
        <w:rPr>
          <w:rFonts w:hint="eastAsia" w:ascii="宋体" w:hAnsi="宋体" w:cs="宋体"/>
          <w:szCs w:val="21"/>
        </w:rPr>
        <w:t>（2）联合体成交的，联合体各方应共同与采购人签订采购合同，就采购合同约定的事项对采购人承担连带责任。</w:t>
      </w:r>
    </w:p>
    <w:p w14:paraId="1FFC18DB">
      <w:pPr>
        <w:adjustRightInd w:val="0"/>
        <w:snapToGrid w:val="0"/>
        <w:spacing w:line="360" w:lineRule="auto"/>
        <w:rPr>
          <w:rFonts w:ascii="宋体" w:hAnsi="宋体" w:cs="宋体"/>
          <w:szCs w:val="21"/>
        </w:rPr>
      </w:pPr>
      <w:r>
        <w:rPr>
          <w:rFonts w:hint="eastAsia" w:ascii="宋体" w:hAnsi="宋体" w:cs="宋体"/>
          <w:szCs w:val="21"/>
        </w:rPr>
        <w:t>1.4.8对联合体参加采购活动的其他资格要求见供应商须知表1.4.8条。</w:t>
      </w:r>
    </w:p>
    <w:p w14:paraId="2C79A756">
      <w:pPr>
        <w:adjustRightInd w:val="0"/>
        <w:snapToGrid w:val="0"/>
        <w:spacing w:line="360" w:lineRule="auto"/>
        <w:rPr>
          <w:rFonts w:ascii="宋体" w:hAnsi="宋体" w:cs="宋体"/>
          <w:szCs w:val="21"/>
        </w:rPr>
      </w:pPr>
      <w:r>
        <w:rPr>
          <w:rFonts w:hint="eastAsia" w:ascii="宋体" w:hAnsi="宋体" w:cs="宋体"/>
          <w:szCs w:val="21"/>
        </w:rPr>
        <w:t>★1.5单位负责人为同一人或者存在直接控股、管理关系的不同供应商，其相关响应将被认定为</w:t>
      </w:r>
      <w:r>
        <w:rPr>
          <w:rFonts w:hint="eastAsia" w:ascii="宋体" w:hAnsi="宋体" w:cs="宋体"/>
          <w:b/>
          <w:szCs w:val="21"/>
        </w:rPr>
        <w:t>无效响应</w:t>
      </w:r>
      <w:r>
        <w:rPr>
          <w:rFonts w:hint="eastAsia" w:ascii="宋体" w:hAnsi="宋体" w:cs="宋体"/>
          <w:szCs w:val="21"/>
        </w:rPr>
        <w:t>。</w:t>
      </w:r>
    </w:p>
    <w:p w14:paraId="1626FFBB">
      <w:pPr>
        <w:adjustRightInd w:val="0"/>
        <w:snapToGrid w:val="0"/>
        <w:spacing w:line="360" w:lineRule="auto"/>
        <w:rPr>
          <w:rFonts w:ascii="宋体" w:hAnsi="宋体" w:cs="宋体"/>
          <w:szCs w:val="21"/>
        </w:rPr>
      </w:pPr>
      <w:r>
        <w:rPr>
          <w:rFonts w:hint="eastAsia" w:ascii="宋体" w:hAnsi="宋体" w:cs="宋体"/>
          <w:szCs w:val="21"/>
        </w:rPr>
        <w:t>★1.6为本项目提供过整体设计、规范编制或者项目管理、监理、检测等服务的供应商，不得再参加本项目上述服务以外的其他采购活动，否则其响应文件将被认定为</w:t>
      </w:r>
      <w:r>
        <w:rPr>
          <w:rFonts w:hint="eastAsia" w:ascii="宋体" w:hAnsi="宋体" w:cs="宋体"/>
          <w:b/>
          <w:szCs w:val="21"/>
        </w:rPr>
        <w:t>无效响应</w:t>
      </w:r>
      <w:r>
        <w:rPr>
          <w:rFonts w:hint="eastAsia" w:ascii="宋体" w:hAnsi="宋体" w:cs="宋体"/>
          <w:szCs w:val="21"/>
        </w:rPr>
        <w:t>。</w:t>
      </w:r>
    </w:p>
    <w:p w14:paraId="512A52EE">
      <w:pPr>
        <w:adjustRightInd w:val="0"/>
        <w:snapToGrid w:val="0"/>
        <w:spacing w:line="360" w:lineRule="auto"/>
        <w:rPr>
          <w:rFonts w:ascii="宋体" w:hAnsi="宋体" w:cs="宋体"/>
          <w:szCs w:val="21"/>
        </w:rPr>
      </w:pPr>
      <w:r>
        <w:rPr>
          <w:rFonts w:hint="eastAsia" w:ascii="宋体" w:hAnsi="宋体" w:cs="宋体"/>
          <w:szCs w:val="21"/>
        </w:rPr>
        <w:t>★1.7供应商在磋商过程中不得向采购人提供、给予任何有价值的物品，影响其正常决策行为。一经发现，其将被认定为</w:t>
      </w:r>
      <w:r>
        <w:rPr>
          <w:rFonts w:hint="eastAsia" w:ascii="宋体" w:hAnsi="宋体" w:cs="宋体"/>
          <w:b/>
          <w:szCs w:val="21"/>
        </w:rPr>
        <w:t>无效响应</w:t>
      </w:r>
      <w:r>
        <w:rPr>
          <w:rFonts w:hint="eastAsia" w:ascii="宋体" w:hAnsi="宋体" w:cs="宋体"/>
          <w:szCs w:val="21"/>
        </w:rPr>
        <w:t>。</w:t>
      </w:r>
    </w:p>
    <w:p w14:paraId="6EF5D395">
      <w:pPr>
        <w:adjustRightInd w:val="0"/>
        <w:snapToGrid w:val="0"/>
        <w:spacing w:line="360" w:lineRule="auto"/>
        <w:rPr>
          <w:rFonts w:ascii="宋体" w:hAnsi="宋体" w:cs="宋体"/>
          <w:b/>
          <w:bCs/>
          <w:szCs w:val="21"/>
        </w:rPr>
      </w:pPr>
      <w:r>
        <w:rPr>
          <w:rFonts w:hint="eastAsia" w:ascii="宋体" w:hAnsi="宋体" w:cs="宋体"/>
          <w:b/>
          <w:bCs/>
          <w:szCs w:val="21"/>
        </w:rPr>
        <w:t>2.资金来源</w:t>
      </w:r>
    </w:p>
    <w:p w14:paraId="2E559F1C">
      <w:pPr>
        <w:adjustRightInd w:val="0"/>
        <w:snapToGrid w:val="0"/>
        <w:spacing w:line="360" w:lineRule="auto"/>
        <w:rPr>
          <w:rFonts w:ascii="宋体" w:hAnsi="宋体" w:cs="宋体"/>
          <w:szCs w:val="21"/>
        </w:rPr>
      </w:pPr>
      <w:r>
        <w:rPr>
          <w:rFonts w:hint="eastAsia" w:ascii="宋体" w:hAnsi="宋体" w:cs="宋体"/>
          <w:szCs w:val="21"/>
        </w:rPr>
        <w:t>2.1本项目的采购人已获得足以支付本次磋商后所签订的合同项下的资金（包括财政性资金和本项目采购中无法与财政性资金分割的非财政性资金）。</w:t>
      </w:r>
    </w:p>
    <w:p w14:paraId="41C9A6C0">
      <w:pPr>
        <w:adjustRightInd w:val="0"/>
        <w:snapToGrid w:val="0"/>
        <w:spacing w:line="360" w:lineRule="auto"/>
        <w:rPr>
          <w:rFonts w:ascii="宋体" w:hAnsi="宋体" w:cs="宋体"/>
          <w:szCs w:val="21"/>
        </w:rPr>
      </w:pPr>
      <w:r>
        <w:rPr>
          <w:rFonts w:hint="eastAsia" w:ascii="宋体" w:hAnsi="宋体" w:cs="宋体"/>
          <w:szCs w:val="21"/>
        </w:rPr>
        <w:t>★2.2项目预算金额和分项或分包最高限价见供应商须知表2.2条。</w:t>
      </w:r>
    </w:p>
    <w:p w14:paraId="44DF5C12">
      <w:pPr>
        <w:adjustRightInd w:val="0"/>
        <w:snapToGrid w:val="0"/>
        <w:spacing w:line="360" w:lineRule="auto"/>
        <w:rPr>
          <w:rFonts w:ascii="宋体" w:hAnsi="宋体" w:cs="宋体"/>
          <w:szCs w:val="21"/>
        </w:rPr>
      </w:pPr>
      <w:r>
        <w:rPr>
          <w:rFonts w:hint="eastAsia" w:ascii="宋体" w:hAnsi="宋体" w:cs="宋体"/>
          <w:szCs w:val="21"/>
        </w:rPr>
        <w:t>★2.3供应商报价超过采购文件规定的预算金额或者分项、分包最高限价的，其响应文件将被认定为</w:t>
      </w:r>
      <w:r>
        <w:rPr>
          <w:rFonts w:hint="eastAsia" w:ascii="宋体" w:hAnsi="宋体" w:cs="宋体"/>
          <w:b/>
          <w:szCs w:val="21"/>
        </w:rPr>
        <w:t>无效响应</w:t>
      </w:r>
      <w:r>
        <w:rPr>
          <w:rFonts w:hint="eastAsia" w:ascii="宋体" w:hAnsi="宋体" w:cs="宋体"/>
          <w:szCs w:val="21"/>
        </w:rPr>
        <w:t>。</w:t>
      </w:r>
    </w:p>
    <w:p w14:paraId="709603D5">
      <w:pPr>
        <w:adjustRightInd w:val="0"/>
        <w:snapToGrid w:val="0"/>
        <w:spacing w:line="360" w:lineRule="auto"/>
        <w:rPr>
          <w:rFonts w:ascii="宋体" w:hAnsi="宋体" w:cs="宋体"/>
          <w:b/>
          <w:szCs w:val="21"/>
        </w:rPr>
      </w:pPr>
      <w:bookmarkStart w:id="45" w:name="_Toc266951048"/>
      <w:r>
        <w:rPr>
          <w:rFonts w:hint="eastAsia" w:ascii="宋体" w:hAnsi="宋体" w:cs="宋体"/>
          <w:b/>
          <w:szCs w:val="21"/>
        </w:rPr>
        <w:t>3.语言文字</w:t>
      </w:r>
      <w:bookmarkEnd w:id="45"/>
    </w:p>
    <w:p w14:paraId="44806615">
      <w:pPr>
        <w:adjustRightInd w:val="0"/>
        <w:snapToGrid w:val="0"/>
        <w:spacing w:line="360" w:lineRule="auto"/>
        <w:ind w:firstLine="420" w:firstLineChars="200"/>
        <w:rPr>
          <w:rFonts w:ascii="宋体" w:hAnsi="宋体" w:cs="宋体"/>
          <w:szCs w:val="21"/>
        </w:rPr>
      </w:pPr>
      <w:r>
        <w:rPr>
          <w:rFonts w:hint="eastAsia" w:ascii="宋体" w:hAnsi="宋体" w:cs="宋体"/>
          <w:szCs w:val="21"/>
        </w:rPr>
        <w:t>除专用术语外，与磋商有关的语言均使用中文。必要时专用术语应附有中文注释。对不同文字文本响应文件的解释发生异议的，以中文文本为准。</w:t>
      </w:r>
    </w:p>
    <w:p w14:paraId="65E6D761">
      <w:pPr>
        <w:adjustRightInd w:val="0"/>
        <w:snapToGrid w:val="0"/>
        <w:spacing w:line="360" w:lineRule="auto"/>
        <w:rPr>
          <w:rFonts w:ascii="宋体" w:hAnsi="宋体" w:cs="宋体"/>
          <w:b/>
          <w:szCs w:val="21"/>
        </w:rPr>
      </w:pPr>
      <w:bookmarkStart w:id="46" w:name="_1.8_计量单位"/>
      <w:bookmarkEnd w:id="46"/>
      <w:bookmarkStart w:id="47" w:name="_Toc266951049"/>
      <w:r>
        <w:rPr>
          <w:rFonts w:hint="eastAsia" w:ascii="宋体" w:hAnsi="宋体" w:cs="宋体"/>
          <w:b/>
          <w:szCs w:val="21"/>
        </w:rPr>
        <w:t>★4.计量单位</w:t>
      </w:r>
      <w:bookmarkEnd w:id="47"/>
    </w:p>
    <w:p w14:paraId="52071AE2">
      <w:pPr>
        <w:adjustRightInd w:val="0"/>
        <w:snapToGrid w:val="0"/>
        <w:spacing w:line="360" w:lineRule="auto"/>
        <w:ind w:firstLine="420" w:firstLineChars="200"/>
        <w:rPr>
          <w:rFonts w:ascii="宋体" w:hAnsi="宋体" w:cs="宋体"/>
          <w:szCs w:val="21"/>
        </w:rPr>
      </w:pPr>
      <w:r>
        <w:rPr>
          <w:rFonts w:hint="eastAsia" w:ascii="宋体" w:hAnsi="宋体" w:cs="宋体"/>
          <w:szCs w:val="21"/>
        </w:rPr>
        <w:t>除供应商须知表4条中有特殊要求外，响应文件中所使用的计量单位，应采用中华人民共和国法定计量单位。</w:t>
      </w:r>
    </w:p>
    <w:p w14:paraId="74A921F3">
      <w:pPr>
        <w:adjustRightInd w:val="0"/>
        <w:snapToGrid w:val="0"/>
        <w:spacing w:line="360" w:lineRule="auto"/>
        <w:rPr>
          <w:rFonts w:ascii="宋体" w:hAnsi="宋体" w:cs="宋体"/>
          <w:b/>
          <w:szCs w:val="21"/>
        </w:rPr>
      </w:pPr>
      <w:r>
        <w:rPr>
          <w:rFonts w:hint="eastAsia" w:ascii="宋体" w:hAnsi="宋体" w:cs="宋体"/>
          <w:b/>
          <w:szCs w:val="21"/>
        </w:rPr>
        <w:t>★5.磋商费用</w:t>
      </w:r>
    </w:p>
    <w:p w14:paraId="6FEED962">
      <w:pPr>
        <w:adjustRightInd w:val="0"/>
        <w:snapToGrid w:val="0"/>
        <w:spacing w:line="360" w:lineRule="auto"/>
        <w:ind w:firstLine="420" w:firstLineChars="200"/>
        <w:rPr>
          <w:rFonts w:ascii="宋体" w:hAnsi="宋体" w:cs="宋体"/>
          <w:szCs w:val="21"/>
        </w:rPr>
      </w:pPr>
      <w:r>
        <w:rPr>
          <w:rFonts w:hint="eastAsia" w:ascii="宋体" w:hAnsi="宋体" w:cs="宋体"/>
          <w:szCs w:val="21"/>
        </w:rPr>
        <w:t>不论磋商的结果如何，供应商应承担所有与本次政府采购活动有关的费用。</w:t>
      </w:r>
    </w:p>
    <w:p w14:paraId="7F9B3FBE">
      <w:pPr>
        <w:adjustRightInd w:val="0"/>
        <w:snapToGrid w:val="0"/>
        <w:spacing w:line="360" w:lineRule="auto"/>
        <w:rPr>
          <w:rFonts w:ascii="宋体" w:hAnsi="宋体" w:cs="宋体"/>
          <w:b/>
          <w:szCs w:val="21"/>
        </w:rPr>
      </w:pPr>
      <w:r>
        <w:rPr>
          <w:rFonts w:hint="eastAsia" w:ascii="宋体" w:hAnsi="宋体" w:cs="宋体"/>
          <w:b/>
          <w:szCs w:val="21"/>
        </w:rPr>
        <w:t>★6.现场考察、磋商前答疑会</w:t>
      </w:r>
    </w:p>
    <w:p w14:paraId="0EDCB1E3">
      <w:pPr>
        <w:adjustRightInd w:val="0"/>
        <w:snapToGrid w:val="0"/>
        <w:spacing w:line="360" w:lineRule="auto"/>
        <w:rPr>
          <w:rFonts w:ascii="宋体" w:hAnsi="宋体" w:cs="宋体"/>
          <w:szCs w:val="21"/>
        </w:rPr>
      </w:pPr>
      <w:r>
        <w:rPr>
          <w:rFonts w:hint="eastAsia" w:ascii="宋体" w:hAnsi="宋体" w:cs="宋体"/>
          <w:szCs w:val="21"/>
        </w:rPr>
        <w:t>6.1</w:t>
      </w:r>
      <w:r>
        <w:fldChar w:fldCharType="begin"/>
      </w:r>
      <w:r>
        <w:instrText xml:space="preserve"> HYPERLINK \l "_踏勘现场" </w:instrText>
      </w:r>
      <w:r>
        <w:fldChar w:fldCharType="separate"/>
      </w:r>
      <w:r>
        <w:rPr>
          <w:rFonts w:hint="eastAsia" w:ascii="宋体" w:hAnsi="宋体" w:cs="宋体"/>
          <w:szCs w:val="21"/>
        </w:rPr>
        <w:t>供应商须知表</w:t>
      </w:r>
      <w:r>
        <w:rPr>
          <w:rFonts w:hint="eastAsia" w:ascii="宋体" w:hAnsi="宋体" w:cs="宋体"/>
          <w:szCs w:val="21"/>
        </w:rPr>
        <w:fldChar w:fldCharType="end"/>
      </w:r>
      <w:r>
        <w:rPr>
          <w:rFonts w:hint="eastAsia" w:ascii="宋体" w:hAnsi="宋体" w:cs="宋体"/>
          <w:szCs w:val="21"/>
        </w:rPr>
        <w:t>6.1条规定组织现场考察或磋商前答疑会的，采购人按</w:t>
      </w:r>
      <w:r>
        <w:fldChar w:fldCharType="begin"/>
      </w:r>
      <w:r>
        <w:instrText xml:space="preserve"> HYPERLINK \l "_踏勘现场" </w:instrText>
      </w:r>
      <w:r>
        <w:fldChar w:fldCharType="separate"/>
      </w:r>
      <w:r>
        <w:rPr>
          <w:rFonts w:hint="eastAsia" w:ascii="宋体" w:hAnsi="宋体" w:cs="宋体"/>
          <w:szCs w:val="21"/>
        </w:rPr>
        <w:t>供应商须知表</w:t>
      </w:r>
      <w:r>
        <w:rPr>
          <w:rFonts w:hint="eastAsia" w:ascii="宋体" w:hAnsi="宋体" w:cs="宋体"/>
          <w:szCs w:val="21"/>
        </w:rPr>
        <w:fldChar w:fldCharType="end"/>
      </w:r>
      <w:r>
        <w:rPr>
          <w:rFonts w:hint="eastAsia" w:ascii="宋体" w:hAnsi="宋体" w:cs="宋体"/>
          <w:szCs w:val="21"/>
        </w:rPr>
        <w:t>6.1条规定的时间、地点组织供应商现场考察或磋商前答疑会，或者在领取采购文件期限截止后以书面形式通知所有获取采购文件的潜在供应商。</w:t>
      </w:r>
    </w:p>
    <w:p w14:paraId="0B0F2B3B">
      <w:pPr>
        <w:adjustRightInd w:val="0"/>
        <w:snapToGrid w:val="0"/>
        <w:spacing w:line="360" w:lineRule="auto"/>
        <w:rPr>
          <w:rFonts w:ascii="宋体" w:hAnsi="宋体" w:cs="宋体"/>
          <w:szCs w:val="21"/>
        </w:rPr>
      </w:pPr>
      <w:bookmarkStart w:id="48" w:name="_1.10_投标预备会"/>
      <w:bookmarkEnd w:id="48"/>
      <w:r>
        <w:rPr>
          <w:rFonts w:hint="eastAsia" w:ascii="宋体" w:hAnsi="宋体" w:cs="宋体"/>
          <w:szCs w:val="21"/>
        </w:rPr>
        <w:t>6.2由于未参加现场考察或磋商前答疑而导致对项目实际情况不了解，影响技术文件编制、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宋体" w:hAnsi="宋体" w:cs="宋体"/>
          <w:szCs w:val="21"/>
        </w:rPr>
        <w:t>响应报价</w:t>
      </w:r>
      <w:r>
        <w:rPr>
          <w:rFonts w:hint="eastAsia" w:ascii="宋体" w:hAnsi="宋体" w:cs="宋体"/>
          <w:szCs w:val="21"/>
        </w:rPr>
        <w:fldChar w:fldCharType="end"/>
      </w:r>
      <w:r>
        <w:rPr>
          <w:rFonts w:hint="eastAsia" w:ascii="宋体" w:hAnsi="宋体" w:cs="宋体"/>
          <w:szCs w:val="21"/>
        </w:rPr>
        <w:t>准确性、综合因素响应不全面等问题的，由供应商自行承担相应后果。</w:t>
      </w:r>
    </w:p>
    <w:p w14:paraId="519FC690">
      <w:pPr>
        <w:adjustRightInd w:val="0"/>
        <w:snapToGrid w:val="0"/>
        <w:spacing w:line="360" w:lineRule="auto"/>
        <w:rPr>
          <w:rFonts w:ascii="宋体" w:hAnsi="宋体" w:cs="宋体"/>
          <w:szCs w:val="21"/>
        </w:rPr>
      </w:pPr>
      <w:r>
        <w:rPr>
          <w:rFonts w:hint="eastAsia" w:ascii="宋体" w:hAnsi="宋体" w:cs="宋体"/>
          <w:szCs w:val="21"/>
        </w:rPr>
        <w:t>6.3现场考察及磋商前答疑会所发生的费用及一切责任由供应商自行承担。</w:t>
      </w:r>
    </w:p>
    <w:p w14:paraId="7FA4A07E">
      <w:pPr>
        <w:adjustRightInd w:val="0"/>
        <w:snapToGrid w:val="0"/>
        <w:spacing w:line="360" w:lineRule="auto"/>
        <w:rPr>
          <w:rFonts w:ascii="宋体" w:hAnsi="宋体" w:cs="宋体"/>
          <w:b/>
          <w:bCs/>
          <w:szCs w:val="21"/>
        </w:rPr>
      </w:pPr>
      <w:r>
        <w:rPr>
          <w:rFonts w:hint="eastAsia" w:ascii="宋体" w:hAnsi="宋体" w:cs="宋体"/>
          <w:b/>
          <w:bCs/>
          <w:szCs w:val="21"/>
        </w:rPr>
        <w:t>7.适用法律</w:t>
      </w:r>
    </w:p>
    <w:p w14:paraId="51A4A2F7">
      <w:pPr>
        <w:adjustRightInd w:val="0"/>
        <w:snapToGrid w:val="0"/>
        <w:spacing w:line="360" w:lineRule="auto"/>
        <w:ind w:firstLine="420" w:firstLineChars="200"/>
        <w:rPr>
          <w:rFonts w:ascii="宋体" w:hAnsi="宋体" w:cs="宋体"/>
          <w:szCs w:val="21"/>
        </w:rPr>
      </w:pPr>
      <w:r>
        <w:rPr>
          <w:rFonts w:hint="eastAsia" w:ascii="宋体" w:hAnsi="宋体" w:cs="宋体"/>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14:paraId="1EE399FD">
      <w:pPr>
        <w:pStyle w:val="2"/>
        <w:adjustRightInd w:val="0"/>
        <w:snapToGrid w:val="0"/>
        <w:spacing w:before="240" w:beforeLines="100" w:after="120" w:afterLines="50" w:line="360" w:lineRule="auto"/>
        <w:jc w:val="center"/>
        <w:rPr>
          <w:rFonts w:ascii="宋体" w:hAnsi="宋体" w:eastAsia="宋体" w:cs="宋体"/>
        </w:rPr>
      </w:pPr>
      <w:bookmarkStart w:id="49" w:name="_Toc533340141"/>
      <w:bookmarkStart w:id="50" w:name="_Toc4485620"/>
      <w:r>
        <w:rPr>
          <w:rFonts w:hint="eastAsia" w:ascii="宋体" w:hAnsi="宋体" w:eastAsia="宋体" w:cs="宋体"/>
        </w:rPr>
        <w:t xml:space="preserve">三 </w:t>
      </w:r>
      <w:bookmarkEnd w:id="49"/>
      <w:bookmarkEnd w:id="50"/>
      <w:r>
        <w:rPr>
          <w:rFonts w:hint="eastAsia" w:ascii="宋体" w:hAnsi="宋体" w:eastAsia="宋体" w:cs="宋体"/>
        </w:rPr>
        <w:t>采购文件</w:t>
      </w:r>
    </w:p>
    <w:p w14:paraId="2AF5072E">
      <w:pPr>
        <w:adjustRightInd w:val="0"/>
        <w:snapToGrid w:val="0"/>
        <w:spacing w:line="360" w:lineRule="auto"/>
        <w:rPr>
          <w:rFonts w:ascii="宋体" w:hAnsi="宋体" w:cs="宋体"/>
          <w:b/>
          <w:bCs/>
          <w:szCs w:val="21"/>
        </w:rPr>
      </w:pPr>
      <w:r>
        <w:rPr>
          <w:rFonts w:hint="eastAsia" w:ascii="宋体" w:hAnsi="宋体" w:cs="宋体"/>
          <w:b/>
          <w:bCs/>
          <w:szCs w:val="21"/>
        </w:rPr>
        <w:t>8.采购文件构成</w:t>
      </w:r>
    </w:p>
    <w:p w14:paraId="4458BA54">
      <w:pPr>
        <w:adjustRightInd w:val="0"/>
        <w:snapToGrid w:val="0"/>
        <w:spacing w:line="360" w:lineRule="auto"/>
        <w:rPr>
          <w:rFonts w:ascii="宋体" w:hAnsi="宋体" w:cs="宋体"/>
          <w:szCs w:val="21"/>
        </w:rPr>
      </w:pPr>
      <w:r>
        <w:rPr>
          <w:rFonts w:hint="eastAsia" w:ascii="宋体" w:hAnsi="宋体" w:cs="宋体"/>
          <w:szCs w:val="21"/>
        </w:rPr>
        <w:t>8.1采购文件共六章，内容如下:</w:t>
      </w:r>
    </w:p>
    <w:p w14:paraId="7C8E496A">
      <w:pPr>
        <w:adjustRightInd w:val="0"/>
        <w:snapToGrid w:val="0"/>
        <w:spacing w:line="360" w:lineRule="auto"/>
        <w:ind w:firstLine="420" w:firstLineChars="200"/>
        <w:rPr>
          <w:rFonts w:ascii="宋体" w:hAnsi="宋体" w:cs="宋体"/>
          <w:szCs w:val="21"/>
        </w:rPr>
      </w:pPr>
      <w:r>
        <w:rPr>
          <w:rFonts w:hint="eastAsia" w:ascii="宋体" w:hAnsi="宋体" w:cs="宋体"/>
          <w:szCs w:val="21"/>
        </w:rPr>
        <w:t>采购公告</w:t>
      </w:r>
    </w:p>
    <w:p w14:paraId="719B5AB9">
      <w:pPr>
        <w:adjustRightInd w:val="0"/>
        <w:snapToGrid w:val="0"/>
        <w:spacing w:line="360" w:lineRule="auto"/>
        <w:ind w:firstLine="420" w:firstLineChars="200"/>
        <w:rPr>
          <w:rFonts w:ascii="宋体" w:hAnsi="宋体" w:cs="宋体"/>
          <w:szCs w:val="21"/>
        </w:rPr>
      </w:pPr>
      <w:r>
        <w:rPr>
          <w:rFonts w:hint="eastAsia" w:ascii="宋体" w:hAnsi="宋体" w:cs="宋体"/>
          <w:szCs w:val="21"/>
        </w:rPr>
        <w:t>第一章 供应商须知</w:t>
      </w:r>
    </w:p>
    <w:p w14:paraId="7E2F3055">
      <w:pPr>
        <w:adjustRightInd w:val="0"/>
        <w:snapToGrid w:val="0"/>
        <w:spacing w:line="360" w:lineRule="auto"/>
        <w:ind w:firstLine="420" w:firstLineChars="200"/>
        <w:rPr>
          <w:rFonts w:ascii="宋体" w:hAnsi="宋体" w:cs="宋体"/>
          <w:szCs w:val="21"/>
        </w:rPr>
      </w:pPr>
      <w:r>
        <w:rPr>
          <w:rFonts w:hint="eastAsia" w:ascii="宋体" w:hAnsi="宋体" w:cs="宋体"/>
          <w:szCs w:val="21"/>
        </w:rPr>
        <w:t>第二章 响应文件内容及格式</w:t>
      </w:r>
    </w:p>
    <w:p w14:paraId="302F023A">
      <w:pPr>
        <w:adjustRightInd w:val="0"/>
        <w:snapToGrid w:val="0"/>
        <w:spacing w:line="360" w:lineRule="auto"/>
        <w:ind w:firstLine="420" w:firstLineChars="200"/>
        <w:rPr>
          <w:rFonts w:ascii="宋体" w:hAnsi="宋体" w:cs="宋体"/>
          <w:szCs w:val="21"/>
        </w:rPr>
      </w:pPr>
      <w:r>
        <w:rPr>
          <w:rFonts w:hint="eastAsia" w:ascii="宋体" w:hAnsi="宋体" w:cs="宋体"/>
          <w:szCs w:val="21"/>
        </w:rPr>
        <w:t>第三章 工程量清单</w:t>
      </w:r>
    </w:p>
    <w:p w14:paraId="2E20A871">
      <w:pPr>
        <w:adjustRightInd w:val="0"/>
        <w:snapToGrid w:val="0"/>
        <w:spacing w:line="360" w:lineRule="auto"/>
        <w:ind w:firstLine="420" w:firstLineChars="200"/>
        <w:rPr>
          <w:rFonts w:ascii="宋体" w:hAnsi="宋体" w:cs="宋体"/>
          <w:szCs w:val="21"/>
        </w:rPr>
      </w:pPr>
      <w:r>
        <w:rPr>
          <w:rFonts w:hint="eastAsia" w:ascii="宋体" w:hAnsi="宋体" w:cs="宋体"/>
          <w:szCs w:val="21"/>
        </w:rPr>
        <w:t>第四章 磋商内容、磋商过程中可能实质性变动的内容</w:t>
      </w:r>
    </w:p>
    <w:p w14:paraId="12C29223">
      <w:pPr>
        <w:adjustRightInd w:val="0"/>
        <w:snapToGrid w:val="0"/>
        <w:spacing w:line="360" w:lineRule="auto"/>
        <w:ind w:firstLine="420" w:firstLineChars="200"/>
        <w:rPr>
          <w:rFonts w:ascii="宋体" w:hAnsi="宋体" w:cs="宋体"/>
          <w:szCs w:val="21"/>
        </w:rPr>
      </w:pPr>
      <w:r>
        <w:rPr>
          <w:rFonts w:hint="eastAsia" w:ascii="宋体" w:hAnsi="宋体" w:cs="宋体"/>
          <w:szCs w:val="21"/>
        </w:rPr>
        <w:t>第五章 评审办法</w:t>
      </w:r>
    </w:p>
    <w:p w14:paraId="02529E23">
      <w:pPr>
        <w:adjustRightInd w:val="0"/>
        <w:snapToGrid w:val="0"/>
        <w:spacing w:line="360" w:lineRule="auto"/>
        <w:ind w:firstLine="420" w:firstLineChars="200"/>
        <w:rPr>
          <w:rFonts w:ascii="宋体" w:hAnsi="宋体" w:cs="宋体"/>
          <w:szCs w:val="21"/>
        </w:rPr>
      </w:pPr>
      <w:r>
        <w:rPr>
          <w:rFonts w:hint="eastAsia" w:ascii="宋体" w:hAnsi="宋体" w:cs="宋体"/>
          <w:szCs w:val="21"/>
        </w:rPr>
        <w:t>第六章 政府采购合同条款及格式</w:t>
      </w:r>
    </w:p>
    <w:p w14:paraId="45A15E4A">
      <w:pPr>
        <w:adjustRightInd w:val="0"/>
        <w:snapToGrid w:val="0"/>
        <w:spacing w:line="360" w:lineRule="auto"/>
        <w:rPr>
          <w:rFonts w:ascii="宋体" w:hAnsi="宋体" w:cs="宋体"/>
          <w:szCs w:val="21"/>
        </w:rPr>
      </w:pPr>
      <w:r>
        <w:rPr>
          <w:rFonts w:hint="eastAsia" w:ascii="宋体" w:hAnsi="宋体" w:cs="宋体"/>
          <w:szCs w:val="21"/>
        </w:rPr>
        <w:t>★8.2供应商应认真阅读采购文件所有的事项、格式、条款等。如供应商没有按照采购文件要求提交资料，或者响应文件没有对采购文件做出实质性响应，可能导致其响应文件被认定为</w:t>
      </w:r>
      <w:r>
        <w:rPr>
          <w:rFonts w:hint="eastAsia" w:ascii="宋体" w:hAnsi="宋体" w:cs="宋体"/>
          <w:b/>
          <w:bCs/>
          <w:szCs w:val="21"/>
        </w:rPr>
        <w:t>无效响应</w:t>
      </w:r>
      <w:r>
        <w:rPr>
          <w:rFonts w:hint="eastAsia" w:ascii="宋体" w:hAnsi="宋体" w:cs="宋体"/>
          <w:szCs w:val="21"/>
        </w:rPr>
        <w:t>。</w:t>
      </w:r>
    </w:p>
    <w:p w14:paraId="04BD17CE">
      <w:pPr>
        <w:adjustRightInd w:val="0"/>
        <w:snapToGrid w:val="0"/>
        <w:spacing w:line="360" w:lineRule="auto"/>
        <w:rPr>
          <w:rFonts w:ascii="宋体" w:hAnsi="宋体" w:cs="宋体"/>
          <w:b/>
          <w:bCs/>
          <w:szCs w:val="21"/>
        </w:rPr>
      </w:pPr>
      <w:r>
        <w:rPr>
          <w:rFonts w:hint="eastAsia" w:ascii="宋体" w:hAnsi="宋体" w:cs="宋体"/>
          <w:b/>
          <w:bCs/>
          <w:szCs w:val="21"/>
        </w:rPr>
        <w:t>9.采购文件的澄清与修改</w:t>
      </w:r>
    </w:p>
    <w:p w14:paraId="33F23089">
      <w:pPr>
        <w:adjustRightInd w:val="0"/>
        <w:snapToGrid w:val="0"/>
        <w:spacing w:line="360" w:lineRule="auto"/>
        <w:rPr>
          <w:rFonts w:ascii="宋体" w:hAnsi="宋体" w:cs="宋体"/>
          <w:szCs w:val="21"/>
          <w:shd w:val="clear" w:color="auto" w:fill="FFFFFF"/>
        </w:rPr>
      </w:pPr>
      <w:r>
        <w:rPr>
          <w:rFonts w:hint="eastAsia" w:ascii="宋体" w:hAnsi="宋体" w:cs="宋体"/>
          <w:szCs w:val="21"/>
        </w:rPr>
        <w:t>9.1供应商提出疑问截止时间：见供应商须知表。</w:t>
      </w:r>
      <w:r>
        <w:rPr>
          <w:rFonts w:hint="eastAsia" w:ascii="宋体" w:hAnsi="宋体" w:cs="宋体"/>
          <w:szCs w:val="21"/>
          <w:shd w:val="clear" w:color="auto" w:fill="FFFFFF"/>
        </w:rPr>
        <w:t>采购人、采购代理机构可以对已发出的采购文件进行必要的澄清或者修改。澄清或者修改的内容可能影响响应文件编制的，应当在递交首次响应文件截止时间至少5日前，</w:t>
      </w:r>
      <w:r>
        <w:rPr>
          <w:rFonts w:hint="eastAsia" w:ascii="宋体" w:hAnsi="宋体" w:cs="宋体"/>
          <w:szCs w:val="21"/>
        </w:rPr>
        <w:t>在原公告发布媒体上发布变更公告</w:t>
      </w:r>
      <w:r>
        <w:rPr>
          <w:rFonts w:hint="eastAsia" w:ascii="宋体" w:hAnsi="宋体" w:cs="宋体"/>
          <w:szCs w:val="21"/>
          <w:shd w:val="clear" w:color="auto" w:fill="FFFFFF"/>
        </w:rPr>
        <w:t>，以书面形式通知所有接收采购文件的供应商，不足5日的，应当顺延首次递交响应文件截止时间。</w:t>
      </w:r>
    </w:p>
    <w:p w14:paraId="607904A9">
      <w:pPr>
        <w:adjustRightInd w:val="0"/>
        <w:snapToGrid w:val="0"/>
        <w:spacing w:line="360" w:lineRule="auto"/>
        <w:rPr>
          <w:rFonts w:ascii="宋体" w:hAnsi="宋体" w:cs="宋体"/>
          <w:szCs w:val="21"/>
        </w:rPr>
      </w:pPr>
      <w:r>
        <w:rPr>
          <w:rFonts w:hint="eastAsia" w:ascii="宋体" w:hAnsi="宋体" w:cs="宋体"/>
          <w:szCs w:val="21"/>
        </w:rPr>
        <w:t>9.2澄清或者修改的内容为采购文件的组成部分，对所有采购文件的收受人具有约束力。供应商在收到上述通知后，应及时向采购代理机构回函确认。</w:t>
      </w:r>
    </w:p>
    <w:p w14:paraId="3076B567">
      <w:pPr>
        <w:pStyle w:val="2"/>
        <w:adjustRightInd w:val="0"/>
        <w:snapToGrid w:val="0"/>
        <w:spacing w:before="240" w:beforeLines="100" w:after="120" w:afterLines="50" w:line="360" w:lineRule="auto"/>
        <w:jc w:val="center"/>
        <w:rPr>
          <w:rFonts w:ascii="宋体" w:hAnsi="宋体" w:eastAsia="宋体" w:cs="宋体"/>
        </w:rPr>
      </w:pPr>
      <w:bookmarkStart w:id="51" w:name="_Toc533340142"/>
      <w:bookmarkStart w:id="52" w:name="_Toc4485621"/>
      <w:r>
        <w:rPr>
          <w:rFonts w:hint="eastAsia" w:ascii="宋体" w:hAnsi="宋体" w:eastAsia="宋体" w:cs="宋体"/>
        </w:rPr>
        <w:t>四 响应文件的编制</w:t>
      </w:r>
      <w:bookmarkEnd w:id="51"/>
      <w:bookmarkEnd w:id="52"/>
    </w:p>
    <w:p w14:paraId="25776344">
      <w:pPr>
        <w:adjustRightInd w:val="0"/>
        <w:snapToGrid w:val="0"/>
        <w:spacing w:line="360" w:lineRule="auto"/>
        <w:rPr>
          <w:rFonts w:ascii="宋体" w:hAnsi="宋体" w:cs="宋体"/>
          <w:b/>
          <w:szCs w:val="21"/>
        </w:rPr>
      </w:pPr>
      <w:r>
        <w:rPr>
          <w:rFonts w:hint="eastAsia" w:ascii="宋体" w:hAnsi="宋体" w:cs="宋体"/>
          <w:b/>
          <w:bCs/>
          <w:szCs w:val="21"/>
        </w:rPr>
        <w:t>10.</w:t>
      </w:r>
      <w:r>
        <w:rPr>
          <w:rFonts w:hint="eastAsia" w:ascii="宋体" w:hAnsi="宋体" w:cs="宋体"/>
          <w:b/>
          <w:szCs w:val="21"/>
        </w:rPr>
        <w:t>响应范围</w:t>
      </w:r>
    </w:p>
    <w:p w14:paraId="102039AA">
      <w:pPr>
        <w:adjustRightInd w:val="0"/>
        <w:snapToGrid w:val="0"/>
        <w:spacing w:line="360" w:lineRule="auto"/>
        <w:rPr>
          <w:rFonts w:ascii="宋体" w:hAnsi="宋体" w:cs="宋体"/>
          <w:szCs w:val="21"/>
        </w:rPr>
      </w:pPr>
      <w:r>
        <w:rPr>
          <w:rFonts w:hint="eastAsia" w:ascii="宋体" w:hAnsi="宋体" w:cs="宋体"/>
          <w:szCs w:val="21"/>
        </w:rPr>
        <w:t>10.1项目有分包的，供应商可对采购文件其中某一个分包或几个分包进行响应。</w:t>
      </w:r>
    </w:p>
    <w:p w14:paraId="78E0E978">
      <w:pPr>
        <w:adjustRightInd w:val="0"/>
        <w:snapToGrid w:val="0"/>
        <w:spacing w:line="360" w:lineRule="auto"/>
        <w:rPr>
          <w:rFonts w:ascii="宋体" w:hAnsi="宋体" w:cs="宋体"/>
          <w:szCs w:val="21"/>
        </w:rPr>
      </w:pPr>
      <w:r>
        <w:rPr>
          <w:rFonts w:hint="eastAsia" w:ascii="宋体" w:hAnsi="宋体" w:cs="宋体"/>
          <w:szCs w:val="21"/>
        </w:rPr>
        <w:t>★10.2供应商应当对所响应分包在竞争性采购文件中“技术要求及工程量清单”所列的全部内容进行响应，如仅响应分包中某一部分内容，该响应将被认定为</w:t>
      </w:r>
      <w:r>
        <w:rPr>
          <w:rFonts w:hint="eastAsia" w:ascii="宋体" w:hAnsi="宋体" w:cs="宋体"/>
          <w:b/>
          <w:bCs/>
          <w:szCs w:val="21"/>
        </w:rPr>
        <w:t>无效响应</w:t>
      </w:r>
      <w:r>
        <w:rPr>
          <w:rFonts w:hint="eastAsia" w:ascii="宋体" w:hAnsi="宋体" w:cs="宋体"/>
          <w:szCs w:val="21"/>
        </w:rPr>
        <w:t>。</w:t>
      </w:r>
    </w:p>
    <w:p w14:paraId="6BEA9BF3">
      <w:pPr>
        <w:adjustRightInd w:val="0"/>
        <w:snapToGrid w:val="0"/>
        <w:spacing w:line="360" w:lineRule="auto"/>
        <w:rPr>
          <w:rFonts w:ascii="宋体" w:hAnsi="宋体" w:cs="宋体"/>
          <w:szCs w:val="21"/>
        </w:rPr>
      </w:pPr>
      <w:r>
        <w:rPr>
          <w:rFonts w:hint="eastAsia" w:ascii="宋体" w:hAnsi="宋体" w:cs="宋体"/>
          <w:szCs w:val="21"/>
        </w:rPr>
        <w:t>★10.3响应文件必须对竞争性采购文件有关工期、响应有效期、质量要求等实质性内容作出响应。</w:t>
      </w:r>
    </w:p>
    <w:p w14:paraId="304591E7">
      <w:pPr>
        <w:adjustRightInd w:val="0"/>
        <w:snapToGrid w:val="0"/>
        <w:spacing w:line="360" w:lineRule="auto"/>
        <w:rPr>
          <w:rStyle w:val="46"/>
          <w:rFonts w:ascii="宋体" w:hAnsi="宋体" w:cs="宋体"/>
        </w:rPr>
      </w:pPr>
      <w:r>
        <w:rPr>
          <w:rFonts w:hint="eastAsia" w:ascii="宋体" w:hAnsi="宋体" w:cs="宋体"/>
          <w:szCs w:val="21"/>
        </w:rPr>
        <w:t>10.4无论采购文件第三章工程量清单中是否要求，供应商所响应工程均应符合国家强制性标准。</w:t>
      </w:r>
    </w:p>
    <w:p w14:paraId="5C73733A">
      <w:pPr>
        <w:adjustRightInd w:val="0"/>
        <w:snapToGrid w:val="0"/>
        <w:spacing w:line="360" w:lineRule="auto"/>
        <w:rPr>
          <w:rFonts w:ascii="宋体" w:hAnsi="宋体" w:cs="宋体"/>
          <w:b/>
          <w:szCs w:val="21"/>
        </w:rPr>
      </w:pPr>
      <w:r>
        <w:rPr>
          <w:rFonts w:hint="eastAsia" w:ascii="宋体" w:hAnsi="宋体" w:cs="宋体"/>
          <w:b/>
          <w:szCs w:val="21"/>
        </w:rPr>
        <w:t>11.响应文件构成</w:t>
      </w:r>
    </w:p>
    <w:p w14:paraId="05743259">
      <w:pPr>
        <w:adjustRightInd w:val="0"/>
        <w:snapToGrid w:val="0"/>
        <w:spacing w:line="360" w:lineRule="auto"/>
        <w:rPr>
          <w:rFonts w:ascii="宋体" w:hAnsi="宋体" w:cs="宋体"/>
          <w:szCs w:val="21"/>
        </w:rPr>
      </w:pPr>
      <w:r>
        <w:rPr>
          <w:rFonts w:hint="eastAsia" w:ascii="宋体" w:hAnsi="宋体" w:cs="宋体"/>
          <w:szCs w:val="21"/>
        </w:rPr>
        <w:t>★11.1供应商应完整地按采购文件提供的响应文件格式及要求编写响应文件。响应文件应包括资格证明文件、符合性证明文件、其它材料三部分。具体详见第二章 响应文件内容及格式。</w:t>
      </w:r>
    </w:p>
    <w:p w14:paraId="5E8DA3A0">
      <w:pPr>
        <w:adjustRightInd w:val="0"/>
        <w:snapToGrid w:val="0"/>
        <w:spacing w:line="360" w:lineRule="auto"/>
        <w:rPr>
          <w:rFonts w:ascii="宋体" w:hAnsi="宋体" w:cs="宋体"/>
          <w:szCs w:val="21"/>
        </w:rPr>
      </w:pPr>
      <w:r>
        <w:rPr>
          <w:rFonts w:hint="eastAsia" w:ascii="宋体" w:hAnsi="宋体" w:cs="宋体"/>
          <w:szCs w:val="21"/>
        </w:rPr>
        <w:t>11.2供应商应按采购文件提供的格式编写响应文件。采购文件提供标准格式的按标准格式填列，未提供标准格式的可自行拟定。</w:t>
      </w:r>
    </w:p>
    <w:p w14:paraId="3E6CF698">
      <w:pPr>
        <w:adjustRightInd w:val="0"/>
        <w:snapToGrid w:val="0"/>
        <w:spacing w:line="360" w:lineRule="auto"/>
        <w:rPr>
          <w:rFonts w:ascii="宋体" w:hAnsi="宋体" w:cs="宋体"/>
          <w:szCs w:val="21"/>
        </w:rPr>
      </w:pPr>
      <w:r>
        <w:rPr>
          <w:rFonts w:hint="eastAsia" w:ascii="宋体" w:hAnsi="宋体" w:cs="宋体"/>
          <w:szCs w:val="21"/>
        </w:rPr>
        <w:t>11.3样品或演示要求详见供应商须知表11.3条。</w:t>
      </w:r>
    </w:p>
    <w:p w14:paraId="560ED932">
      <w:pPr>
        <w:adjustRightInd w:val="0"/>
        <w:snapToGrid w:val="0"/>
        <w:spacing w:line="360" w:lineRule="auto"/>
        <w:rPr>
          <w:rFonts w:ascii="宋体" w:hAnsi="宋体" w:cs="宋体"/>
          <w:b/>
          <w:szCs w:val="21"/>
        </w:rPr>
      </w:pPr>
      <w:r>
        <w:rPr>
          <w:rFonts w:hint="eastAsia" w:ascii="宋体" w:hAnsi="宋体" w:cs="宋体"/>
          <w:b/>
          <w:szCs w:val="21"/>
        </w:rPr>
        <w:t>★12.响应报价</w:t>
      </w:r>
    </w:p>
    <w:p w14:paraId="26D38A15">
      <w:pPr>
        <w:adjustRightInd w:val="0"/>
        <w:snapToGrid w:val="0"/>
        <w:spacing w:line="360" w:lineRule="auto"/>
        <w:rPr>
          <w:rFonts w:ascii="宋体" w:hAnsi="宋体" w:cs="宋体"/>
          <w:szCs w:val="21"/>
        </w:rPr>
      </w:pPr>
      <w:r>
        <w:rPr>
          <w:rFonts w:hint="eastAsia" w:ascii="宋体" w:hAnsi="宋体" w:cs="宋体"/>
          <w:szCs w:val="21"/>
        </w:rPr>
        <w:t>12.1所有响应均按供应商须知表12.1条中要求货币进行报价。供应商须对磋商采购文件、图纸工程量中的每一个单项均须计算填写综合单价，投标人没有填写综合单价的项目将不予支付，并认为此项费用已包括在其它综合单价中。响应报价应包含人工费、机械费、材料费、管理费、利润、安全文明施工费、运费、税金等其它措施费等所有费用。</w:t>
      </w:r>
    </w:p>
    <w:p w14:paraId="5457F3C6">
      <w:pPr>
        <w:adjustRightInd w:val="0"/>
        <w:snapToGrid w:val="0"/>
        <w:spacing w:line="360" w:lineRule="auto"/>
        <w:rPr>
          <w:rFonts w:ascii="宋体" w:hAnsi="宋体" w:cs="宋体"/>
          <w:szCs w:val="21"/>
        </w:rPr>
      </w:pPr>
      <w:r>
        <w:rPr>
          <w:rFonts w:hint="eastAsia" w:ascii="宋体" w:hAnsi="宋体" w:cs="宋体"/>
          <w:szCs w:val="21"/>
        </w:rPr>
        <w:t>12.2本工程采用工程量清单计价，供应商应按第三章中“工程量清单编制说明及响应报价说明”的要求进行报价，并在相关表格中标明响应工程量清单的单价和总价，完整地填写清单明细表，缺项、漏项将导致供应商报价</w:t>
      </w:r>
      <w:r>
        <w:rPr>
          <w:rFonts w:hint="eastAsia" w:ascii="宋体" w:hAnsi="宋体" w:cs="宋体"/>
          <w:b/>
          <w:bCs/>
          <w:szCs w:val="21"/>
        </w:rPr>
        <w:t>无效</w:t>
      </w:r>
      <w:r>
        <w:rPr>
          <w:rFonts w:hint="eastAsia" w:ascii="宋体" w:hAnsi="宋体" w:cs="宋体"/>
          <w:szCs w:val="21"/>
        </w:rPr>
        <w:t>。</w:t>
      </w:r>
    </w:p>
    <w:p w14:paraId="387D3B86">
      <w:pPr>
        <w:adjustRightInd w:val="0"/>
        <w:snapToGrid w:val="0"/>
        <w:spacing w:line="360" w:lineRule="auto"/>
        <w:rPr>
          <w:rFonts w:ascii="宋体" w:hAnsi="宋体" w:cs="宋体"/>
          <w:szCs w:val="21"/>
        </w:rPr>
      </w:pPr>
      <w:r>
        <w:rPr>
          <w:rFonts w:hint="eastAsia" w:ascii="宋体" w:hAnsi="宋体" w:cs="宋体"/>
          <w:szCs w:val="21"/>
        </w:rPr>
        <w:t>12.3 供应商在响应文件递交截止时间前，若修改响应函中的响应总报价，应同时修改“已标价工程量清单”中的相应报价。</w:t>
      </w:r>
    </w:p>
    <w:p w14:paraId="51F8F13A">
      <w:pPr>
        <w:adjustRightInd w:val="0"/>
        <w:snapToGrid w:val="0"/>
        <w:spacing w:line="360" w:lineRule="auto"/>
        <w:rPr>
          <w:rFonts w:ascii="宋体" w:hAnsi="宋体" w:cs="宋体"/>
          <w:szCs w:val="21"/>
        </w:rPr>
      </w:pPr>
      <w:r>
        <w:rPr>
          <w:rFonts w:hint="eastAsia" w:ascii="宋体" w:hAnsi="宋体" w:cs="宋体"/>
          <w:szCs w:val="21"/>
        </w:rPr>
        <w:t>12.4每个工程量只能有一个响应报价。采购人不接受具有附加条件的报价。响应函标明的价格为供应商第一次所报价格，通过资格审查和符合性审查的供应商进行最后报价。</w:t>
      </w:r>
    </w:p>
    <w:p w14:paraId="0F631CCA">
      <w:pPr>
        <w:adjustRightInd w:val="0"/>
        <w:snapToGrid w:val="0"/>
        <w:spacing w:line="360" w:lineRule="auto"/>
        <w:rPr>
          <w:rFonts w:ascii="宋体" w:hAnsi="宋体" w:cs="宋体"/>
          <w:szCs w:val="21"/>
        </w:rPr>
      </w:pPr>
      <w:r>
        <w:rPr>
          <w:rFonts w:hint="eastAsia" w:ascii="宋体" w:hAnsi="宋体" w:cs="宋体"/>
          <w:szCs w:val="21"/>
        </w:rPr>
        <w:t>12.5除非采购文件另有规定，报价原则上精确到小数点后两位。</w:t>
      </w:r>
    </w:p>
    <w:p w14:paraId="0375B3AE">
      <w:pPr>
        <w:adjustRightInd w:val="0"/>
        <w:snapToGrid w:val="0"/>
        <w:spacing w:line="360" w:lineRule="auto"/>
        <w:rPr>
          <w:rFonts w:ascii="宋体" w:hAnsi="宋体" w:cs="宋体"/>
          <w:szCs w:val="21"/>
        </w:rPr>
      </w:pPr>
      <w:r>
        <w:rPr>
          <w:rFonts w:hint="eastAsia" w:ascii="宋体" w:hAnsi="宋体" w:cs="宋体"/>
          <w:szCs w:val="21"/>
        </w:rPr>
        <w:t>12.6供应商必须详细研究工程量清单，充分考虑可能发生的任何足以影响承包价的风险因素，所有因忽略或误解工程状况而导致的费用索赔或工期延长将不被批准。</w:t>
      </w:r>
    </w:p>
    <w:p w14:paraId="39603DA5">
      <w:pPr>
        <w:adjustRightInd w:val="0"/>
        <w:snapToGrid w:val="0"/>
        <w:spacing w:line="360" w:lineRule="auto"/>
        <w:rPr>
          <w:rFonts w:ascii="宋体" w:hAnsi="宋体" w:cs="宋体"/>
          <w:szCs w:val="21"/>
        </w:rPr>
      </w:pPr>
      <w:r>
        <w:rPr>
          <w:rFonts w:hint="eastAsia" w:ascii="宋体" w:hAnsi="宋体" w:cs="宋体"/>
          <w:szCs w:val="21"/>
        </w:rPr>
        <w:t>12.11工程量清单修正报价</w:t>
      </w:r>
    </w:p>
    <w:p w14:paraId="6DB0BFA6">
      <w:pPr>
        <w:adjustRightInd w:val="0"/>
        <w:snapToGrid w:val="0"/>
        <w:spacing w:line="360" w:lineRule="auto"/>
        <w:ind w:firstLine="630" w:firstLineChars="300"/>
        <w:rPr>
          <w:rFonts w:ascii="宋体" w:hAnsi="宋体" w:cs="宋体"/>
          <w:szCs w:val="21"/>
        </w:rPr>
      </w:pPr>
      <w:r>
        <w:rPr>
          <w:rFonts w:hint="eastAsia" w:ascii="宋体" w:hAnsi="宋体" w:cs="宋体"/>
          <w:szCs w:val="21"/>
        </w:rPr>
        <w:t>供应商如提交须修正报价必须提供修正理由、依据和相应单价修正明细表，并按本须知的规定编制、密封、标志和发送，还要在包封上标明“修改”或“撤回”字样。</w:t>
      </w:r>
    </w:p>
    <w:p w14:paraId="3F5B1A9D">
      <w:pPr>
        <w:adjustRightInd w:val="0"/>
        <w:snapToGrid w:val="0"/>
        <w:spacing w:line="360" w:lineRule="auto"/>
        <w:jc w:val="left"/>
        <w:rPr>
          <w:rFonts w:ascii="宋体" w:hAnsi="宋体" w:cs="宋体"/>
          <w:szCs w:val="21"/>
        </w:rPr>
      </w:pPr>
      <w:r>
        <w:rPr>
          <w:rFonts w:hint="eastAsia" w:ascii="宋体" w:hAnsi="宋体" w:cs="宋体"/>
          <w:szCs w:val="21"/>
        </w:rPr>
        <w:t>12.12投标和支付所使用的货币：供应商应以人民币填报所有综合单价和价格，合同实施时亦以人民币支付。</w:t>
      </w:r>
    </w:p>
    <w:p w14:paraId="0E09F1C8">
      <w:pPr>
        <w:adjustRightInd w:val="0"/>
        <w:snapToGrid w:val="0"/>
        <w:spacing w:line="360" w:lineRule="auto"/>
        <w:jc w:val="left"/>
        <w:rPr>
          <w:rFonts w:ascii="宋体" w:hAnsi="宋体" w:cs="宋体"/>
          <w:b/>
          <w:szCs w:val="21"/>
        </w:rPr>
      </w:pPr>
      <w:r>
        <w:rPr>
          <w:rFonts w:hint="eastAsia" w:ascii="宋体" w:hAnsi="宋体" w:cs="宋体"/>
          <w:b/>
          <w:szCs w:val="21"/>
        </w:rPr>
        <w:t>★13.磋商保证金</w:t>
      </w:r>
    </w:p>
    <w:p w14:paraId="3BC59260">
      <w:pPr>
        <w:adjustRightInd w:val="0"/>
        <w:snapToGrid w:val="0"/>
        <w:spacing w:line="360" w:lineRule="auto"/>
        <w:jc w:val="left"/>
        <w:rPr>
          <w:rFonts w:ascii="宋体" w:hAnsi="宋体" w:cs="宋体"/>
          <w:szCs w:val="21"/>
        </w:rPr>
      </w:pPr>
      <w:r>
        <w:rPr>
          <w:rFonts w:hint="eastAsia" w:ascii="宋体" w:hAnsi="宋体" w:cs="宋体"/>
          <w:szCs w:val="21"/>
        </w:rPr>
        <w:t>13.1供应商应提交供应商须知表13.1条中规定的磋商保证金，并作为其响应文件的一部分。</w:t>
      </w:r>
    </w:p>
    <w:p w14:paraId="7735CDAA">
      <w:pPr>
        <w:adjustRightInd w:val="0"/>
        <w:snapToGrid w:val="0"/>
        <w:spacing w:line="360" w:lineRule="auto"/>
        <w:jc w:val="left"/>
        <w:rPr>
          <w:rFonts w:ascii="宋体" w:hAnsi="宋体" w:cs="宋体"/>
          <w:szCs w:val="21"/>
        </w:rPr>
      </w:pPr>
      <w:r>
        <w:rPr>
          <w:rFonts w:hint="eastAsia" w:ascii="宋体" w:hAnsi="宋体" w:cs="宋体"/>
          <w:szCs w:val="21"/>
        </w:rPr>
        <w:t>13.2磋商保证金缴纳人、采购文件领取人、提交响应文件登记人和供应商必须为同一组织机构或联合体内不同成员单位，否则将视同未按采购文件规定交纳保证金。</w:t>
      </w:r>
    </w:p>
    <w:p w14:paraId="49873F6A">
      <w:pPr>
        <w:adjustRightInd w:val="0"/>
        <w:snapToGrid w:val="0"/>
        <w:spacing w:line="360" w:lineRule="auto"/>
        <w:jc w:val="left"/>
        <w:rPr>
          <w:rFonts w:ascii="宋体" w:hAnsi="宋体" w:cs="宋体"/>
          <w:szCs w:val="21"/>
        </w:rPr>
      </w:pPr>
      <w:r>
        <w:rPr>
          <w:rFonts w:hint="eastAsia" w:ascii="宋体" w:hAnsi="宋体" w:cs="宋体"/>
          <w:szCs w:val="21"/>
        </w:rPr>
        <w:t>13.3供应商存在下列情形的，磋商保证金不予退还:</w:t>
      </w:r>
    </w:p>
    <w:p w14:paraId="343987A5">
      <w:pPr>
        <w:adjustRightInd w:val="0"/>
        <w:snapToGrid w:val="0"/>
        <w:spacing w:line="360" w:lineRule="auto"/>
        <w:jc w:val="left"/>
        <w:rPr>
          <w:rFonts w:ascii="宋体" w:hAnsi="宋体" w:cs="宋体"/>
          <w:szCs w:val="21"/>
        </w:rPr>
      </w:pPr>
      <w:r>
        <w:rPr>
          <w:rFonts w:hint="eastAsia" w:ascii="宋体" w:hAnsi="宋体" w:cs="宋体"/>
          <w:szCs w:val="21"/>
        </w:rPr>
        <w:t>（1）供应商在提交响应文件截止时间后撤回响应文件的；</w:t>
      </w:r>
    </w:p>
    <w:p w14:paraId="50D1E078">
      <w:pPr>
        <w:adjustRightInd w:val="0"/>
        <w:snapToGrid w:val="0"/>
        <w:spacing w:line="360" w:lineRule="auto"/>
        <w:jc w:val="left"/>
        <w:rPr>
          <w:rFonts w:ascii="宋体" w:hAnsi="宋体" w:cs="宋体"/>
          <w:szCs w:val="21"/>
        </w:rPr>
      </w:pPr>
      <w:r>
        <w:rPr>
          <w:rFonts w:hint="eastAsia" w:ascii="宋体" w:hAnsi="宋体" w:cs="宋体"/>
          <w:szCs w:val="21"/>
        </w:rPr>
        <w:t>（2）供应商在响应文件中提供虚假材料的；</w:t>
      </w:r>
    </w:p>
    <w:p w14:paraId="6C7FBDB0">
      <w:pPr>
        <w:adjustRightInd w:val="0"/>
        <w:snapToGrid w:val="0"/>
        <w:spacing w:line="360" w:lineRule="auto"/>
        <w:jc w:val="left"/>
        <w:rPr>
          <w:rFonts w:ascii="宋体" w:hAnsi="宋体" w:cs="宋体"/>
          <w:szCs w:val="21"/>
        </w:rPr>
      </w:pPr>
      <w:r>
        <w:rPr>
          <w:rFonts w:hint="eastAsia" w:ascii="宋体" w:hAnsi="宋体" w:cs="宋体"/>
          <w:szCs w:val="21"/>
        </w:rPr>
        <w:t>（3）成交后除因不可抗力或者采购文件认可的情形以外，不按本须知第36条的规定与采购人签订合同的；</w:t>
      </w:r>
    </w:p>
    <w:p w14:paraId="47B984A2">
      <w:pPr>
        <w:adjustRightInd w:val="0"/>
        <w:snapToGrid w:val="0"/>
        <w:spacing w:line="360" w:lineRule="auto"/>
        <w:jc w:val="left"/>
        <w:rPr>
          <w:rFonts w:ascii="宋体" w:hAnsi="宋体" w:cs="宋体"/>
          <w:szCs w:val="21"/>
        </w:rPr>
      </w:pPr>
      <w:r>
        <w:rPr>
          <w:rFonts w:hint="eastAsia" w:ascii="宋体" w:hAnsi="宋体" w:cs="宋体"/>
          <w:szCs w:val="21"/>
        </w:rPr>
        <w:t>（4）成交后不按本须知第37条的规定提交履约保证金的;</w:t>
      </w:r>
    </w:p>
    <w:p w14:paraId="31BCC50E">
      <w:pPr>
        <w:adjustRightInd w:val="0"/>
        <w:snapToGrid w:val="0"/>
        <w:spacing w:line="360" w:lineRule="auto"/>
        <w:jc w:val="left"/>
        <w:rPr>
          <w:rFonts w:ascii="宋体" w:hAnsi="宋体" w:cs="宋体"/>
          <w:szCs w:val="21"/>
        </w:rPr>
      </w:pPr>
      <w:r>
        <w:rPr>
          <w:rFonts w:hint="eastAsia" w:ascii="宋体" w:hAnsi="宋体" w:cs="宋体"/>
          <w:szCs w:val="21"/>
        </w:rPr>
        <w:t>（5）成交后不按本须知第38条的规定缴纳采购代理服务费的;</w:t>
      </w:r>
    </w:p>
    <w:p w14:paraId="6A4F96FD">
      <w:pPr>
        <w:adjustRightInd w:val="0"/>
        <w:snapToGrid w:val="0"/>
        <w:spacing w:line="360" w:lineRule="auto"/>
        <w:jc w:val="left"/>
        <w:rPr>
          <w:rFonts w:ascii="宋体" w:hAnsi="宋体" w:cs="宋体"/>
          <w:szCs w:val="21"/>
        </w:rPr>
      </w:pPr>
      <w:r>
        <w:rPr>
          <w:rFonts w:hint="eastAsia" w:ascii="宋体" w:hAnsi="宋体" w:cs="宋体"/>
          <w:szCs w:val="21"/>
        </w:rPr>
        <w:t>（6）采购文件规定的其他保证金不予退还情形或存在其他违法违规行为的。</w:t>
      </w:r>
    </w:p>
    <w:p w14:paraId="7777BBF3">
      <w:pPr>
        <w:adjustRightInd w:val="0"/>
        <w:snapToGrid w:val="0"/>
        <w:spacing w:line="360" w:lineRule="auto"/>
        <w:rPr>
          <w:rFonts w:ascii="宋体" w:hAnsi="宋体" w:cs="宋体"/>
          <w:szCs w:val="21"/>
        </w:rPr>
      </w:pPr>
      <w:r>
        <w:rPr>
          <w:rFonts w:hint="eastAsia" w:ascii="宋体" w:hAnsi="宋体" w:cs="宋体"/>
          <w:szCs w:val="21"/>
        </w:rPr>
        <w:t>13.4联合体参加采购活动的，可以由联合体中的一方或者共同提交磋商保证金。以一方名义提交磋商保证金的，对联合体各方均具有约束力。</w:t>
      </w:r>
    </w:p>
    <w:p w14:paraId="256A0A0C">
      <w:pPr>
        <w:adjustRightInd w:val="0"/>
        <w:snapToGrid w:val="0"/>
        <w:spacing w:line="360" w:lineRule="auto"/>
        <w:rPr>
          <w:rFonts w:ascii="宋体" w:hAnsi="宋体" w:cs="宋体"/>
          <w:szCs w:val="21"/>
        </w:rPr>
      </w:pPr>
      <w:r>
        <w:rPr>
          <w:rFonts w:hint="eastAsia" w:ascii="宋体" w:hAnsi="宋体" w:cs="宋体"/>
          <w:szCs w:val="21"/>
        </w:rPr>
        <w:t>13.5磋商保证金的退还</w:t>
      </w:r>
    </w:p>
    <w:p w14:paraId="10D7BE87">
      <w:pPr>
        <w:adjustRightInd w:val="0"/>
        <w:snapToGrid w:val="0"/>
        <w:spacing w:line="360" w:lineRule="auto"/>
        <w:rPr>
          <w:rFonts w:ascii="宋体" w:hAnsi="宋体" w:cs="宋体"/>
          <w:szCs w:val="21"/>
        </w:rPr>
      </w:pPr>
      <w:r>
        <w:rPr>
          <w:rFonts w:hint="eastAsia" w:ascii="宋体" w:hAnsi="宋体" w:cs="宋体"/>
          <w:szCs w:val="21"/>
        </w:rPr>
        <w:t>13.5.1成交供应商应在与采购人签订合同之日起5个工作日内，及时联系保证金收受机构办理磋商保证金退还手续。</w:t>
      </w:r>
    </w:p>
    <w:p w14:paraId="2C78F8D8">
      <w:pPr>
        <w:adjustRightInd w:val="0"/>
        <w:snapToGrid w:val="0"/>
        <w:spacing w:line="360" w:lineRule="auto"/>
        <w:rPr>
          <w:rFonts w:ascii="宋体" w:hAnsi="宋体" w:cs="宋体"/>
          <w:szCs w:val="21"/>
        </w:rPr>
      </w:pPr>
      <w:r>
        <w:rPr>
          <w:rFonts w:hint="eastAsia" w:ascii="宋体" w:hAnsi="宋体" w:cs="宋体"/>
          <w:szCs w:val="21"/>
        </w:rPr>
        <w:t>13.5.2未成交供应商的保证金将在成交通知书发出之日暨成交结果公告公布之日起5个工作日内无息退还。供应商应及时联系保证金收受机构办理退还磋商保证金手续。</w:t>
      </w:r>
    </w:p>
    <w:p w14:paraId="3172633A">
      <w:pPr>
        <w:adjustRightInd w:val="0"/>
        <w:snapToGrid w:val="0"/>
        <w:spacing w:line="360" w:lineRule="auto"/>
        <w:rPr>
          <w:rFonts w:ascii="宋体" w:hAnsi="宋体" w:cs="宋体"/>
          <w:szCs w:val="21"/>
        </w:rPr>
      </w:pPr>
      <w:r>
        <w:rPr>
          <w:rFonts w:hint="eastAsia" w:ascii="宋体" w:hAnsi="宋体" w:cs="宋体"/>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14:paraId="0C2113CC">
      <w:pPr>
        <w:adjustRightInd w:val="0"/>
        <w:snapToGrid w:val="0"/>
        <w:spacing w:line="360" w:lineRule="auto"/>
        <w:rPr>
          <w:rFonts w:ascii="宋体" w:hAnsi="宋体" w:cs="宋体"/>
          <w:szCs w:val="21"/>
        </w:rPr>
      </w:pPr>
      <w:r>
        <w:rPr>
          <w:rFonts w:hint="eastAsia" w:ascii="宋体" w:hAnsi="宋体" w:cs="宋体"/>
          <w:szCs w:val="21"/>
        </w:rPr>
        <w:t>13.5.4 政府采购担保函不予退回。</w:t>
      </w:r>
    </w:p>
    <w:p w14:paraId="07A5CB68">
      <w:pPr>
        <w:adjustRightInd w:val="0"/>
        <w:snapToGrid w:val="0"/>
        <w:spacing w:line="360" w:lineRule="auto"/>
        <w:rPr>
          <w:rFonts w:ascii="宋体" w:hAnsi="宋体" w:cs="宋体"/>
          <w:szCs w:val="21"/>
        </w:rPr>
      </w:pPr>
      <w:r>
        <w:rPr>
          <w:rFonts w:hint="eastAsia" w:ascii="宋体" w:hAnsi="宋体" w:cs="宋体"/>
          <w:szCs w:val="21"/>
        </w:rPr>
        <w:t>13.6 因供应商自身原因导致无法及时退还的，采购人或采购代理机构将不承担相应责任。</w:t>
      </w:r>
    </w:p>
    <w:p w14:paraId="7A3F236D">
      <w:pPr>
        <w:adjustRightInd w:val="0"/>
        <w:snapToGrid w:val="0"/>
        <w:spacing w:line="360" w:lineRule="auto"/>
        <w:rPr>
          <w:rFonts w:ascii="宋体" w:hAnsi="宋体" w:cs="宋体"/>
          <w:b/>
          <w:szCs w:val="21"/>
        </w:rPr>
      </w:pPr>
      <w:r>
        <w:rPr>
          <w:rFonts w:hint="eastAsia" w:ascii="宋体" w:hAnsi="宋体" w:cs="宋体"/>
          <w:b/>
          <w:szCs w:val="21"/>
        </w:rPr>
        <w:t>★14.证明响应标的的合格性和符合采购文件规定的技术文件</w:t>
      </w:r>
    </w:p>
    <w:p w14:paraId="386D8D5E">
      <w:pPr>
        <w:adjustRightInd w:val="0"/>
        <w:snapToGrid w:val="0"/>
        <w:spacing w:line="360" w:lineRule="auto"/>
        <w:rPr>
          <w:rFonts w:ascii="宋体" w:hAnsi="宋体" w:cs="宋体"/>
          <w:szCs w:val="21"/>
        </w:rPr>
      </w:pPr>
      <w:r>
        <w:rPr>
          <w:rFonts w:hint="eastAsia" w:ascii="宋体" w:hAnsi="宋体" w:cs="宋体"/>
          <w:szCs w:val="21"/>
        </w:rPr>
        <w:t>14.1供应商应提交证明文件，证明其响应内容符合采购文件规定。该证明文件是响应文件的一部分。</w:t>
      </w:r>
    </w:p>
    <w:p w14:paraId="665B22F2">
      <w:pPr>
        <w:adjustRightInd w:val="0"/>
        <w:snapToGrid w:val="0"/>
        <w:spacing w:line="360" w:lineRule="auto"/>
        <w:rPr>
          <w:rFonts w:ascii="宋体" w:hAnsi="宋体" w:cs="宋体"/>
          <w:szCs w:val="21"/>
        </w:rPr>
      </w:pPr>
      <w:r>
        <w:rPr>
          <w:rFonts w:hint="eastAsia" w:ascii="宋体" w:hAnsi="宋体" w:cs="宋体"/>
          <w:szCs w:val="21"/>
        </w:rPr>
        <w:t>14.2上款所述的证明文件，可以是文字资料、图纸和数据。</w:t>
      </w:r>
    </w:p>
    <w:p w14:paraId="4F43C670">
      <w:pPr>
        <w:adjustRightInd w:val="0"/>
        <w:snapToGrid w:val="0"/>
        <w:spacing w:line="360" w:lineRule="auto"/>
        <w:rPr>
          <w:rFonts w:ascii="宋体" w:hAnsi="宋体" w:cs="宋体"/>
          <w:b/>
          <w:szCs w:val="21"/>
        </w:rPr>
      </w:pPr>
      <w:r>
        <w:rPr>
          <w:rFonts w:hint="eastAsia" w:ascii="宋体" w:hAnsi="宋体" w:cs="宋体"/>
          <w:b/>
          <w:szCs w:val="21"/>
        </w:rPr>
        <w:t>★15.响应有效期</w:t>
      </w:r>
    </w:p>
    <w:p w14:paraId="3AD3D525">
      <w:pPr>
        <w:adjustRightInd w:val="0"/>
        <w:snapToGrid w:val="0"/>
        <w:spacing w:line="360" w:lineRule="auto"/>
        <w:rPr>
          <w:rFonts w:ascii="宋体" w:hAnsi="宋体" w:cs="宋体"/>
          <w:szCs w:val="21"/>
        </w:rPr>
      </w:pPr>
      <w:r>
        <w:rPr>
          <w:rFonts w:hint="eastAsia" w:ascii="宋体" w:hAnsi="宋体" w:cs="宋体"/>
          <w:szCs w:val="21"/>
        </w:rPr>
        <w:t>15.1响应文件应在供应商须知表15.1条中规定的响应有效期内保持有效。响应有效期不满足要求的响应，其响应文件将被认定为</w:t>
      </w:r>
      <w:r>
        <w:rPr>
          <w:rFonts w:hint="eastAsia" w:ascii="宋体" w:hAnsi="宋体" w:cs="宋体"/>
          <w:b/>
          <w:bCs/>
          <w:szCs w:val="21"/>
        </w:rPr>
        <w:t>无效响应。</w:t>
      </w:r>
    </w:p>
    <w:p w14:paraId="04B6BA6E">
      <w:pPr>
        <w:adjustRightInd w:val="0"/>
        <w:snapToGrid w:val="0"/>
        <w:spacing w:line="360" w:lineRule="auto"/>
        <w:rPr>
          <w:rFonts w:ascii="宋体" w:hAnsi="宋体" w:cs="宋体"/>
          <w:szCs w:val="21"/>
        </w:rPr>
      </w:pPr>
      <w:r>
        <w:rPr>
          <w:rFonts w:hint="eastAsia" w:ascii="宋体" w:hAnsi="宋体" w:cs="宋体"/>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14:paraId="7ECA499C">
      <w:pPr>
        <w:adjustRightInd w:val="0"/>
        <w:snapToGrid w:val="0"/>
        <w:spacing w:line="360" w:lineRule="auto"/>
        <w:rPr>
          <w:rFonts w:ascii="宋体" w:hAnsi="宋体" w:cs="宋体"/>
          <w:b/>
          <w:szCs w:val="21"/>
        </w:rPr>
      </w:pPr>
      <w:bookmarkStart w:id="53" w:name="_Toc4485622"/>
      <w:bookmarkStart w:id="54" w:name="_Toc533340143"/>
      <w:r>
        <w:rPr>
          <w:rFonts w:hint="eastAsia" w:ascii="宋体" w:hAnsi="宋体" w:cs="宋体"/>
          <w:b/>
          <w:szCs w:val="21"/>
        </w:rPr>
        <w:t>16.响应文件的签署及规定</w:t>
      </w:r>
    </w:p>
    <w:p w14:paraId="1D119E9F">
      <w:pPr>
        <w:adjustRightInd w:val="0"/>
        <w:snapToGrid w:val="0"/>
        <w:spacing w:line="360" w:lineRule="auto"/>
        <w:rPr>
          <w:rFonts w:ascii="宋体" w:hAnsi="宋体" w:cs="宋体"/>
          <w:szCs w:val="21"/>
        </w:rPr>
      </w:pPr>
      <w:r>
        <w:rPr>
          <w:rFonts w:hint="eastAsia" w:ascii="宋体" w:hAnsi="宋体" w:cs="宋体"/>
          <w:szCs w:val="21"/>
        </w:rPr>
        <w:t>16.1供应商应按供应商须知表16.1款中的规定，准备和递交纸质响应文件正本、副本和电子文档。</w:t>
      </w:r>
    </w:p>
    <w:p w14:paraId="69363D10">
      <w:pPr>
        <w:adjustRightInd w:val="0"/>
        <w:snapToGrid w:val="0"/>
        <w:spacing w:line="360" w:lineRule="auto"/>
        <w:rPr>
          <w:rFonts w:ascii="宋体" w:hAnsi="宋体" w:cs="宋体"/>
          <w:szCs w:val="21"/>
        </w:rPr>
      </w:pPr>
      <w:r>
        <w:rPr>
          <w:rFonts w:hint="eastAsia" w:ascii="宋体" w:hAnsi="宋体" w:cs="宋体"/>
          <w:szCs w:val="21"/>
        </w:rPr>
        <w:t>★16.2每份响应文件封皮须清楚地标明“正本”或“副本”。若正本和副本不符，以正本为准。</w:t>
      </w:r>
    </w:p>
    <w:p w14:paraId="778526C4">
      <w:pPr>
        <w:adjustRightInd w:val="0"/>
        <w:snapToGrid w:val="0"/>
        <w:spacing w:line="360" w:lineRule="auto"/>
        <w:rPr>
          <w:rFonts w:ascii="宋体" w:hAnsi="宋体" w:cs="宋体"/>
          <w:szCs w:val="21"/>
        </w:rPr>
      </w:pPr>
      <w:r>
        <w:rPr>
          <w:rFonts w:hint="eastAsia" w:ascii="宋体" w:hAnsi="宋体" w:cs="宋体"/>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bookmarkEnd w:id="53"/>
    <w:bookmarkEnd w:id="54"/>
    <w:p w14:paraId="5F0B19EF">
      <w:pPr>
        <w:pStyle w:val="2"/>
        <w:adjustRightInd w:val="0"/>
        <w:snapToGrid w:val="0"/>
        <w:spacing w:before="240" w:beforeLines="100" w:after="120" w:afterLines="50" w:line="360" w:lineRule="auto"/>
        <w:jc w:val="center"/>
        <w:rPr>
          <w:rFonts w:ascii="宋体" w:hAnsi="宋体" w:eastAsia="宋体" w:cs="宋体"/>
        </w:rPr>
      </w:pPr>
      <w:r>
        <w:rPr>
          <w:rFonts w:hint="eastAsia" w:ascii="宋体" w:hAnsi="宋体" w:eastAsia="宋体" w:cs="宋体"/>
        </w:rPr>
        <w:t>五 响应文件的递交</w:t>
      </w:r>
    </w:p>
    <w:p w14:paraId="2278985F">
      <w:pPr>
        <w:adjustRightInd w:val="0"/>
        <w:snapToGrid w:val="0"/>
        <w:spacing w:line="360" w:lineRule="auto"/>
        <w:rPr>
          <w:rFonts w:ascii="宋体" w:hAnsi="宋体" w:cs="宋体"/>
          <w:b/>
          <w:szCs w:val="21"/>
        </w:rPr>
      </w:pPr>
      <w:r>
        <w:rPr>
          <w:rFonts w:hint="eastAsia" w:ascii="宋体" w:hAnsi="宋体" w:cs="宋体"/>
          <w:b/>
          <w:szCs w:val="21"/>
        </w:rPr>
        <w:t>★17.响应文件的密封和标记</w:t>
      </w:r>
    </w:p>
    <w:p w14:paraId="219C32BA">
      <w:pPr>
        <w:adjustRightInd w:val="0"/>
        <w:snapToGrid w:val="0"/>
        <w:spacing w:line="360" w:lineRule="auto"/>
        <w:rPr>
          <w:rFonts w:ascii="宋体" w:hAnsi="宋体" w:cs="宋体"/>
          <w:szCs w:val="21"/>
        </w:rPr>
      </w:pPr>
      <w:r>
        <w:rPr>
          <w:rFonts w:hint="eastAsia" w:ascii="宋体" w:hAnsi="宋体" w:cs="宋体"/>
          <w:szCs w:val="21"/>
        </w:rPr>
        <w:t>17.1供应商应将电子文档密封，并进行包封。</w:t>
      </w:r>
    </w:p>
    <w:p w14:paraId="7618D161">
      <w:pPr>
        <w:adjustRightInd w:val="0"/>
        <w:snapToGrid w:val="0"/>
        <w:spacing w:line="360" w:lineRule="auto"/>
        <w:rPr>
          <w:rFonts w:ascii="宋体" w:hAnsi="宋体" w:cs="宋体"/>
          <w:szCs w:val="21"/>
        </w:rPr>
      </w:pPr>
      <w:r>
        <w:rPr>
          <w:rFonts w:hint="eastAsia" w:ascii="宋体" w:hAnsi="宋体" w:cs="宋体"/>
          <w:szCs w:val="21"/>
        </w:rPr>
        <w:t>17.2所有包装封皮上均应：</w:t>
      </w:r>
    </w:p>
    <w:p w14:paraId="0EECEEBC">
      <w:pPr>
        <w:adjustRightInd w:val="0"/>
        <w:snapToGrid w:val="0"/>
        <w:spacing w:line="360" w:lineRule="auto"/>
        <w:rPr>
          <w:rFonts w:ascii="宋体" w:hAnsi="宋体" w:cs="宋体"/>
          <w:szCs w:val="21"/>
        </w:rPr>
      </w:pPr>
      <w:r>
        <w:rPr>
          <w:rFonts w:hint="eastAsia" w:ascii="宋体" w:hAnsi="宋体" w:cs="宋体"/>
          <w:szCs w:val="21"/>
        </w:rPr>
        <w:t>（1）注明项目名称、项目编号、包号、供应商名称。</w:t>
      </w:r>
    </w:p>
    <w:p w14:paraId="71F0573D">
      <w:pPr>
        <w:adjustRightInd w:val="0"/>
        <w:snapToGrid w:val="0"/>
        <w:spacing w:line="360" w:lineRule="auto"/>
        <w:rPr>
          <w:rFonts w:ascii="宋体" w:hAnsi="宋体" w:cs="宋体"/>
          <w:szCs w:val="21"/>
        </w:rPr>
      </w:pPr>
      <w:r>
        <w:rPr>
          <w:rFonts w:hint="eastAsia" w:ascii="宋体" w:hAnsi="宋体" w:cs="宋体"/>
          <w:szCs w:val="21"/>
        </w:rPr>
        <w:t>（2）加盖供应商单位公章。</w:t>
      </w:r>
    </w:p>
    <w:p w14:paraId="6B2539B3">
      <w:pPr>
        <w:adjustRightInd w:val="0"/>
        <w:snapToGrid w:val="0"/>
        <w:spacing w:line="360" w:lineRule="auto"/>
        <w:rPr>
          <w:rFonts w:ascii="仿宋_GB2312" w:hAnsi="仿宋_GB2312" w:eastAsia="仿宋_GB2312" w:cs="仿宋_GB2312"/>
          <w:szCs w:val="21"/>
        </w:rPr>
      </w:pPr>
      <w:r>
        <w:rPr>
          <w:rFonts w:hint="eastAsia" w:ascii="宋体" w:hAnsi="宋体" w:cs="宋体"/>
          <w:szCs w:val="21"/>
        </w:rPr>
        <w:t>17.3如果供应商未按上述要求密封，其响应文件将被</w:t>
      </w:r>
      <w:r>
        <w:rPr>
          <w:rFonts w:hint="eastAsia" w:ascii="宋体" w:hAnsi="宋体" w:cs="宋体"/>
          <w:b/>
          <w:szCs w:val="21"/>
        </w:rPr>
        <w:t>拒绝接收。</w:t>
      </w:r>
    </w:p>
    <w:p w14:paraId="0BC60686">
      <w:pPr>
        <w:adjustRightInd w:val="0"/>
        <w:snapToGrid w:val="0"/>
        <w:spacing w:line="360" w:lineRule="auto"/>
        <w:rPr>
          <w:rFonts w:ascii="宋体" w:hAnsi="宋体" w:cs="宋体"/>
          <w:b/>
          <w:szCs w:val="21"/>
        </w:rPr>
      </w:pPr>
      <w:r>
        <w:rPr>
          <w:rFonts w:hint="eastAsia" w:ascii="宋体" w:hAnsi="宋体" w:cs="宋体"/>
          <w:b/>
          <w:szCs w:val="21"/>
        </w:rPr>
        <w:t>★18.递交响应文件截止</w:t>
      </w:r>
    </w:p>
    <w:p w14:paraId="5CF192DE">
      <w:pPr>
        <w:adjustRightInd w:val="0"/>
        <w:snapToGrid w:val="0"/>
        <w:spacing w:line="360" w:lineRule="auto"/>
        <w:rPr>
          <w:rFonts w:ascii="宋体" w:hAnsi="宋体" w:cs="宋体"/>
          <w:szCs w:val="21"/>
        </w:rPr>
      </w:pPr>
      <w:r>
        <w:rPr>
          <w:rFonts w:hint="eastAsia" w:ascii="宋体" w:hAnsi="宋体" w:cs="宋体"/>
          <w:szCs w:val="21"/>
        </w:rPr>
        <w:t>18.1供应商应在供应商须知表18.1条中规定的截止时间前，将响应文件递交到供应商须知表18.1条中规定的地点。</w:t>
      </w:r>
    </w:p>
    <w:p w14:paraId="570DCA44">
      <w:pPr>
        <w:adjustRightInd w:val="0"/>
        <w:snapToGrid w:val="0"/>
        <w:spacing w:line="360" w:lineRule="auto"/>
        <w:rPr>
          <w:rFonts w:ascii="宋体" w:hAnsi="宋体" w:cs="宋体"/>
          <w:szCs w:val="21"/>
        </w:rPr>
      </w:pPr>
      <w:r>
        <w:rPr>
          <w:rFonts w:hint="eastAsia" w:ascii="宋体" w:hAnsi="宋体" w:cs="宋体"/>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14:paraId="0CFC232C">
      <w:pPr>
        <w:adjustRightInd w:val="0"/>
        <w:snapToGrid w:val="0"/>
        <w:spacing w:line="360" w:lineRule="auto"/>
        <w:rPr>
          <w:rFonts w:ascii="宋体" w:hAnsi="宋体" w:cs="宋体"/>
          <w:b/>
          <w:szCs w:val="21"/>
        </w:rPr>
      </w:pPr>
      <w:r>
        <w:rPr>
          <w:rFonts w:hint="eastAsia" w:ascii="宋体" w:hAnsi="宋体" w:cs="宋体"/>
          <w:b/>
          <w:szCs w:val="21"/>
        </w:rPr>
        <w:t>★19.响应文件的接收、修改与撤回</w:t>
      </w:r>
    </w:p>
    <w:p w14:paraId="685FC7EC">
      <w:pPr>
        <w:adjustRightInd w:val="0"/>
        <w:snapToGrid w:val="0"/>
        <w:spacing w:line="360" w:lineRule="auto"/>
        <w:rPr>
          <w:rFonts w:ascii="仿宋_GB2312" w:hAnsi="仿宋_GB2312" w:eastAsia="仿宋_GB2312" w:cs="仿宋_GB2312"/>
          <w:szCs w:val="21"/>
        </w:rPr>
      </w:pPr>
      <w:r>
        <w:rPr>
          <w:rFonts w:hint="eastAsia" w:ascii="宋体" w:hAnsi="宋体" w:cs="宋体"/>
          <w:szCs w:val="21"/>
        </w:rPr>
        <w:t>19.1在递交响应文件截止时间后送达的响应文件,采购人和采购代理机构将</w:t>
      </w:r>
      <w:r>
        <w:rPr>
          <w:rFonts w:hint="eastAsia" w:ascii="宋体" w:hAnsi="宋体" w:cs="宋体"/>
          <w:b/>
          <w:szCs w:val="21"/>
        </w:rPr>
        <w:t>拒绝接收。</w:t>
      </w:r>
    </w:p>
    <w:p w14:paraId="71F77B4B">
      <w:pPr>
        <w:adjustRightInd w:val="0"/>
        <w:snapToGrid w:val="0"/>
        <w:spacing w:line="360" w:lineRule="auto"/>
        <w:rPr>
          <w:rFonts w:ascii="宋体" w:hAnsi="宋体" w:cs="宋体"/>
          <w:szCs w:val="21"/>
        </w:rPr>
      </w:pPr>
      <w:r>
        <w:rPr>
          <w:rFonts w:hint="eastAsia" w:ascii="宋体" w:hAnsi="宋体" w:cs="宋体"/>
          <w:szCs w:val="21"/>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14:paraId="53C90EE7">
      <w:pPr>
        <w:adjustRightInd w:val="0"/>
        <w:snapToGrid w:val="0"/>
        <w:spacing w:line="360" w:lineRule="auto"/>
        <w:rPr>
          <w:rFonts w:ascii="宋体" w:hAnsi="宋体" w:cs="宋体"/>
          <w:szCs w:val="21"/>
        </w:rPr>
      </w:pPr>
      <w:r>
        <w:rPr>
          <w:rFonts w:hint="eastAsia" w:ascii="宋体" w:hAnsi="宋体" w:cs="宋体"/>
          <w:szCs w:val="21"/>
        </w:rPr>
        <w:t>19.3在提交响应文件截止时间之后，除需提交最后报价外，供应商不得对其响应文件做任何修改；</w:t>
      </w:r>
    </w:p>
    <w:p w14:paraId="27C7EF04">
      <w:pPr>
        <w:adjustRightInd w:val="0"/>
        <w:snapToGrid w:val="0"/>
        <w:spacing w:line="360" w:lineRule="auto"/>
        <w:rPr>
          <w:rFonts w:ascii="宋体" w:hAnsi="宋体" w:cs="宋体"/>
          <w:szCs w:val="21"/>
        </w:rPr>
      </w:pPr>
      <w:r>
        <w:rPr>
          <w:rFonts w:hint="eastAsia" w:ascii="宋体" w:hAnsi="宋体" w:cs="宋体"/>
          <w:szCs w:val="21"/>
        </w:rPr>
        <w:t>19.4采购人和采购代理机构对所接收并进行磋商的响应文件概不退回。</w:t>
      </w:r>
    </w:p>
    <w:p w14:paraId="5F2F22E4">
      <w:pPr>
        <w:pStyle w:val="2"/>
        <w:adjustRightInd w:val="0"/>
        <w:snapToGrid w:val="0"/>
        <w:spacing w:before="240" w:beforeLines="100" w:after="0" w:line="360" w:lineRule="auto"/>
        <w:jc w:val="center"/>
        <w:rPr>
          <w:rFonts w:ascii="宋体" w:hAnsi="宋体" w:eastAsia="宋体" w:cs="宋体"/>
        </w:rPr>
      </w:pPr>
      <w:bookmarkStart w:id="55" w:name="_Toc4485623"/>
      <w:bookmarkStart w:id="56" w:name="_Toc533340144"/>
      <w:r>
        <w:rPr>
          <w:rFonts w:hint="eastAsia" w:ascii="宋体" w:hAnsi="宋体" w:eastAsia="宋体" w:cs="宋体"/>
        </w:rPr>
        <w:t>六 磋商及评审</w:t>
      </w:r>
      <w:bookmarkEnd w:id="55"/>
      <w:bookmarkEnd w:id="56"/>
    </w:p>
    <w:p w14:paraId="0C5046C9">
      <w:pPr>
        <w:adjustRightInd w:val="0"/>
        <w:snapToGrid w:val="0"/>
        <w:spacing w:line="360" w:lineRule="auto"/>
        <w:rPr>
          <w:rFonts w:ascii="宋体" w:hAnsi="宋体" w:cs="宋体"/>
          <w:b/>
          <w:szCs w:val="21"/>
        </w:rPr>
      </w:pPr>
      <w:r>
        <w:rPr>
          <w:rFonts w:hint="eastAsia" w:ascii="宋体" w:hAnsi="宋体" w:cs="宋体"/>
          <w:b/>
          <w:szCs w:val="21"/>
        </w:rPr>
        <w:t>★20.磋商会议</w:t>
      </w:r>
    </w:p>
    <w:p w14:paraId="374D252D">
      <w:pPr>
        <w:adjustRightInd w:val="0"/>
        <w:snapToGrid w:val="0"/>
        <w:spacing w:line="360" w:lineRule="auto"/>
        <w:rPr>
          <w:rFonts w:ascii="宋体" w:hAnsi="宋体" w:cs="宋体"/>
          <w:szCs w:val="21"/>
        </w:rPr>
      </w:pPr>
      <w:r>
        <w:rPr>
          <w:rFonts w:hint="eastAsia" w:ascii="宋体" w:hAnsi="宋体" w:cs="宋体"/>
          <w:szCs w:val="21"/>
        </w:rPr>
        <w:t>20.1采购人和采购代理机构将按供应商须知表20.1条中规定的时间和地点组织磋商会议并邀请所有供应商代表参加。</w:t>
      </w:r>
    </w:p>
    <w:p w14:paraId="51080BA5">
      <w:pPr>
        <w:adjustRightInd w:val="0"/>
        <w:snapToGrid w:val="0"/>
        <w:spacing w:line="360" w:lineRule="auto"/>
        <w:ind w:firstLine="420" w:firstLineChars="200"/>
        <w:rPr>
          <w:rFonts w:ascii="宋体" w:hAnsi="宋体" w:cs="宋体"/>
          <w:szCs w:val="21"/>
        </w:rPr>
      </w:pPr>
      <w:r>
        <w:rPr>
          <w:rFonts w:hint="eastAsia" w:ascii="宋体" w:hAnsi="宋体" w:cs="宋体"/>
          <w:szCs w:val="21"/>
        </w:rPr>
        <w:t>供应商不足3家的，不得继续磋商。</w:t>
      </w:r>
    </w:p>
    <w:p w14:paraId="2DD3120B">
      <w:pPr>
        <w:adjustRightInd w:val="0"/>
        <w:snapToGrid w:val="0"/>
        <w:spacing w:line="360" w:lineRule="auto"/>
        <w:rPr>
          <w:rFonts w:ascii="宋体" w:hAnsi="宋体" w:cs="宋体"/>
          <w:szCs w:val="21"/>
        </w:rPr>
      </w:pPr>
      <w:r>
        <w:rPr>
          <w:rFonts w:hint="eastAsia" w:ascii="宋体" w:hAnsi="宋体" w:cs="宋体"/>
          <w:szCs w:val="21"/>
        </w:rPr>
        <w:t>20.2由供应商或其推选的代表检查</w:t>
      </w:r>
      <w:r>
        <w:rPr>
          <w:rFonts w:hint="eastAsia" w:ascii="宋体" w:hAnsi="宋体" w:cs="宋体"/>
          <w:b/>
          <w:szCs w:val="21"/>
        </w:rPr>
        <w:t>响应文件</w:t>
      </w:r>
      <w:r>
        <w:rPr>
          <w:rFonts w:hint="eastAsia" w:ascii="宋体" w:hAnsi="宋体" w:cs="宋体"/>
          <w:szCs w:val="21"/>
        </w:rPr>
        <w:t>的密封情况，确认无误后进行记录。</w:t>
      </w:r>
    </w:p>
    <w:p w14:paraId="06E086E4">
      <w:pPr>
        <w:adjustRightInd w:val="0"/>
        <w:snapToGrid w:val="0"/>
        <w:spacing w:line="360" w:lineRule="auto"/>
        <w:rPr>
          <w:rFonts w:ascii="宋体" w:hAnsi="宋体" w:cs="宋体"/>
          <w:szCs w:val="21"/>
        </w:rPr>
      </w:pPr>
      <w:r>
        <w:rPr>
          <w:rFonts w:hint="eastAsia" w:ascii="宋体" w:hAnsi="宋体" w:cs="宋体"/>
          <w:szCs w:val="21"/>
        </w:rPr>
        <w:t>20.3供应商代表对磋商会议过程有疑义，以及认为采购人、采购代理机构相关工作人员有需要回避的情形的，应当场提出询问或者回避申请。</w:t>
      </w:r>
    </w:p>
    <w:p w14:paraId="42FEF71D">
      <w:pPr>
        <w:adjustRightInd w:val="0"/>
        <w:snapToGrid w:val="0"/>
        <w:spacing w:line="360" w:lineRule="auto"/>
        <w:rPr>
          <w:rFonts w:ascii="宋体" w:hAnsi="宋体" w:cs="宋体"/>
          <w:b/>
          <w:szCs w:val="21"/>
        </w:rPr>
      </w:pPr>
      <w:r>
        <w:rPr>
          <w:rFonts w:hint="eastAsia" w:ascii="宋体" w:hAnsi="宋体" w:cs="宋体"/>
          <w:b/>
          <w:szCs w:val="21"/>
        </w:rPr>
        <w:t>★21.组建磋商小组</w:t>
      </w:r>
    </w:p>
    <w:p w14:paraId="01B2C147">
      <w:pPr>
        <w:adjustRightInd w:val="0"/>
        <w:snapToGrid w:val="0"/>
        <w:spacing w:line="360" w:lineRule="auto"/>
        <w:rPr>
          <w:rFonts w:ascii="宋体" w:hAnsi="宋体" w:cs="宋体"/>
          <w:szCs w:val="21"/>
        </w:rPr>
      </w:pPr>
      <w:r>
        <w:rPr>
          <w:rFonts w:hint="eastAsia" w:ascii="宋体" w:hAnsi="宋体" w:cs="宋体"/>
          <w:szCs w:val="21"/>
        </w:rPr>
        <w:t>21.1按照《政府采购竞争性磋商采购方式暂行办法》有关规定依法组建磋商小组，负责本项目评审工作。</w:t>
      </w:r>
    </w:p>
    <w:p w14:paraId="6BD37893">
      <w:pPr>
        <w:adjustRightInd w:val="0"/>
        <w:snapToGrid w:val="0"/>
        <w:spacing w:line="360" w:lineRule="auto"/>
        <w:rPr>
          <w:rFonts w:ascii="宋体" w:hAnsi="宋体" w:cs="宋体"/>
          <w:szCs w:val="21"/>
        </w:rPr>
      </w:pPr>
      <w:r>
        <w:rPr>
          <w:rFonts w:hint="eastAsia" w:ascii="宋体" w:hAnsi="宋体" w:cs="宋体"/>
        </w:rPr>
        <w:t>21.2磋商小组由采购人代表和评审专家共</w:t>
      </w:r>
      <w:r>
        <w:rPr>
          <w:rFonts w:hint="eastAsia" w:ascii="宋体" w:hAnsi="宋体" w:cs="宋体"/>
          <w:lang w:val="en-US" w:eastAsia="zh-CN"/>
        </w:rPr>
        <w:t>3</w:t>
      </w:r>
      <w:r>
        <w:rPr>
          <w:rFonts w:hint="eastAsia" w:ascii="宋体" w:hAnsi="宋体" w:cs="宋体"/>
        </w:rPr>
        <w:t>人单数组成。</w:t>
      </w:r>
      <w:r>
        <w:rPr>
          <w:rFonts w:hint="eastAsia" w:ascii="宋体" w:hAnsi="宋体" w:cs="宋体"/>
          <w:szCs w:val="21"/>
        </w:rPr>
        <w:t>本项目磋商小组组成详见供应商须知表21.2条。</w:t>
      </w:r>
    </w:p>
    <w:p w14:paraId="3531BB01">
      <w:pPr>
        <w:adjustRightInd w:val="0"/>
        <w:snapToGrid w:val="0"/>
        <w:spacing w:line="360" w:lineRule="auto"/>
        <w:rPr>
          <w:rFonts w:ascii="宋体" w:hAnsi="宋体" w:cs="宋体"/>
          <w:b/>
          <w:szCs w:val="21"/>
        </w:rPr>
      </w:pPr>
      <w:r>
        <w:rPr>
          <w:rFonts w:hint="eastAsia" w:ascii="宋体" w:hAnsi="宋体" w:cs="宋体"/>
          <w:b/>
          <w:szCs w:val="21"/>
        </w:rPr>
        <w:t>★22.资格审查</w:t>
      </w:r>
    </w:p>
    <w:p w14:paraId="775C6011">
      <w:pPr>
        <w:adjustRightInd w:val="0"/>
        <w:snapToGrid w:val="0"/>
        <w:spacing w:line="360" w:lineRule="auto"/>
        <w:rPr>
          <w:rFonts w:ascii="宋体" w:hAnsi="宋体" w:cs="宋体"/>
          <w:szCs w:val="21"/>
          <w:shd w:val="clear" w:color="auto" w:fill="FFFFFF"/>
        </w:rPr>
      </w:pPr>
      <w:r>
        <w:rPr>
          <w:rFonts w:hint="eastAsia" w:ascii="宋体" w:hAnsi="宋体" w:cs="宋体"/>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宋体" w:hAnsi="宋体" w:cs="宋体"/>
          <w:szCs w:val="21"/>
          <w:shd w:val="clear" w:color="auto" w:fill="FFFFFF"/>
        </w:rPr>
        <w:t>，不得进入下一阶段评审。</w:t>
      </w:r>
    </w:p>
    <w:p w14:paraId="4598519D">
      <w:pPr>
        <w:adjustRightInd w:val="0"/>
        <w:snapToGrid w:val="0"/>
        <w:spacing w:line="360" w:lineRule="auto"/>
        <w:rPr>
          <w:rFonts w:ascii="宋体" w:hAnsi="宋体" w:cs="宋体"/>
          <w:szCs w:val="21"/>
        </w:rPr>
      </w:pPr>
      <w:r>
        <w:rPr>
          <w:rFonts w:hint="eastAsia" w:ascii="宋体" w:hAnsi="宋体" w:cs="宋体"/>
          <w:szCs w:val="21"/>
        </w:rPr>
        <w:t>22.2采购人或采购代理机构将在递交响应文件截止时间前一个工作日至资格审查结束前的期间内查询供应商的信用记录。供应商存在不良信用记录的，其响应将被认定为</w:t>
      </w:r>
      <w:r>
        <w:rPr>
          <w:rFonts w:hint="eastAsia" w:ascii="宋体" w:hAnsi="宋体" w:cs="宋体"/>
          <w:b/>
          <w:bCs/>
          <w:szCs w:val="21"/>
        </w:rPr>
        <w:t>无效响应</w:t>
      </w:r>
      <w:r>
        <w:rPr>
          <w:rFonts w:hint="eastAsia" w:ascii="宋体" w:hAnsi="宋体" w:cs="宋体"/>
          <w:szCs w:val="21"/>
        </w:rPr>
        <w:t>。</w:t>
      </w:r>
    </w:p>
    <w:p w14:paraId="0C8CB269">
      <w:pPr>
        <w:adjustRightInd w:val="0"/>
        <w:snapToGrid w:val="0"/>
        <w:spacing w:line="360" w:lineRule="auto"/>
        <w:rPr>
          <w:rFonts w:ascii="宋体" w:hAnsi="宋体" w:cs="宋体"/>
          <w:szCs w:val="21"/>
        </w:rPr>
      </w:pPr>
      <w:r>
        <w:rPr>
          <w:rFonts w:hint="eastAsia" w:ascii="宋体" w:hAnsi="宋体" w:cs="宋体"/>
          <w:szCs w:val="21"/>
          <w:shd w:val="clear" w:color="auto" w:fill="FFFFFF"/>
        </w:rPr>
        <w:t>22.2.1</w:t>
      </w:r>
      <w:r>
        <w:rPr>
          <w:rFonts w:hint="eastAsia" w:ascii="宋体" w:hAnsi="宋体" w:cs="宋体"/>
          <w:szCs w:val="21"/>
        </w:rPr>
        <w:t>不良信用记录指：供应商在中国政府采购网（www.ccgp.gov.cn）被列入政府采购严重违法失信行为记录名单，或在“信用中国”网站（www.creditchina.gov.cn）被列入失信被执行人，以及存在《中华人民共和国政府采购法实施条例》第十九条规定的行政处罚记录。</w:t>
      </w:r>
    </w:p>
    <w:p w14:paraId="0D123452">
      <w:pPr>
        <w:adjustRightInd w:val="0"/>
        <w:snapToGrid w:val="0"/>
        <w:spacing w:line="360" w:lineRule="auto"/>
        <w:ind w:firstLine="420" w:firstLineChars="200"/>
        <w:rPr>
          <w:rFonts w:ascii="宋体" w:hAnsi="宋体" w:cs="宋体"/>
          <w:szCs w:val="21"/>
          <w:shd w:val="clear" w:color="auto" w:fill="FFFFFF"/>
        </w:rPr>
      </w:pPr>
      <w:r>
        <w:rPr>
          <w:rFonts w:hint="eastAsia" w:ascii="宋体" w:hAnsi="宋体" w:cs="宋体"/>
          <w:szCs w:val="21"/>
        </w:rPr>
        <w:t>以</w:t>
      </w:r>
      <w:r>
        <w:rPr>
          <w:rFonts w:hint="eastAsia" w:ascii="宋体" w:hAnsi="宋体" w:cs="宋体"/>
          <w:szCs w:val="21"/>
          <w:shd w:val="clear" w:color="auto" w:fill="FFFFFF"/>
        </w:rPr>
        <w:t>联合体形式参加政府采购活动的，联合体任何成员存在以上不良信用记录的，联合体响应文件将被认定为</w:t>
      </w:r>
      <w:r>
        <w:rPr>
          <w:rFonts w:hint="eastAsia" w:ascii="宋体" w:hAnsi="宋体" w:cs="宋体"/>
          <w:b/>
          <w:bCs/>
          <w:szCs w:val="21"/>
          <w:shd w:val="clear" w:color="auto" w:fill="FFFFFF"/>
        </w:rPr>
        <w:t>无效响应</w:t>
      </w:r>
      <w:r>
        <w:rPr>
          <w:rFonts w:hint="eastAsia" w:ascii="宋体" w:hAnsi="宋体" w:cs="宋体"/>
          <w:szCs w:val="21"/>
          <w:shd w:val="clear" w:color="auto" w:fill="FFFFFF"/>
        </w:rPr>
        <w:t>。</w:t>
      </w:r>
    </w:p>
    <w:p w14:paraId="34EDB284">
      <w:pPr>
        <w:adjustRightInd w:val="0"/>
        <w:snapToGrid w:val="0"/>
        <w:spacing w:line="360" w:lineRule="auto"/>
        <w:rPr>
          <w:rFonts w:ascii="宋体" w:hAnsi="宋体" w:cs="宋体"/>
          <w:szCs w:val="21"/>
          <w:shd w:val="clear" w:color="auto" w:fill="FFFFFF"/>
        </w:rPr>
      </w:pPr>
      <w:r>
        <w:rPr>
          <w:rFonts w:hint="eastAsia" w:ascii="宋体" w:hAnsi="宋体" w:cs="宋体"/>
          <w:szCs w:val="21"/>
        </w:rPr>
        <w:t>22.2.2</w:t>
      </w:r>
      <w:r>
        <w:rPr>
          <w:rFonts w:hint="eastAsia" w:ascii="宋体" w:hAnsi="宋体" w:cs="宋体"/>
          <w:szCs w:val="21"/>
          <w:shd w:val="clear" w:color="auto" w:fill="FFFFFF"/>
        </w:rPr>
        <w:t>查询及记录方式：采购代理机构经办人将查询网页打印并存档备查。供应商不良信用记录以采购人或采购代理机构查询结果为准。</w:t>
      </w:r>
    </w:p>
    <w:p w14:paraId="6953B48D">
      <w:pPr>
        <w:adjustRightInd w:val="0"/>
        <w:snapToGrid w:val="0"/>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在本采购文件规定的查询时间之后，网站信息发生的任何变更均不再作为评审依据。</w:t>
      </w:r>
    </w:p>
    <w:p w14:paraId="0DEA2329">
      <w:pPr>
        <w:adjustRightInd w:val="0"/>
        <w:snapToGrid w:val="0"/>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供应商在自行提供的与网站信息不一致的其他证明材料亦不作为资格审查依据。</w:t>
      </w:r>
    </w:p>
    <w:p w14:paraId="13FB2EBA">
      <w:pPr>
        <w:adjustRightInd w:val="0"/>
        <w:snapToGrid w:val="0"/>
        <w:spacing w:line="360" w:lineRule="auto"/>
        <w:rPr>
          <w:rFonts w:ascii="宋体" w:hAnsi="宋体" w:cs="宋体"/>
          <w:b/>
          <w:szCs w:val="21"/>
          <w:shd w:val="clear" w:color="auto" w:fill="FFFFFF"/>
        </w:rPr>
      </w:pPr>
      <w:r>
        <w:rPr>
          <w:rFonts w:hint="eastAsia" w:ascii="宋体" w:hAnsi="宋体" w:cs="宋体"/>
          <w:b/>
          <w:szCs w:val="21"/>
        </w:rPr>
        <w:t>★</w:t>
      </w:r>
      <w:r>
        <w:rPr>
          <w:rFonts w:hint="eastAsia" w:ascii="宋体" w:hAnsi="宋体" w:cs="宋体"/>
          <w:b/>
          <w:szCs w:val="21"/>
          <w:shd w:val="clear" w:color="auto" w:fill="FFFFFF"/>
        </w:rPr>
        <w:t>23.符合性审查</w:t>
      </w:r>
    </w:p>
    <w:p w14:paraId="02F1E9AB">
      <w:pPr>
        <w:adjustRightInd w:val="0"/>
        <w:snapToGrid w:val="0"/>
        <w:spacing w:line="360" w:lineRule="auto"/>
        <w:rPr>
          <w:rFonts w:ascii="宋体" w:hAnsi="宋体" w:cs="宋体"/>
          <w:szCs w:val="21"/>
        </w:rPr>
      </w:pPr>
      <w:r>
        <w:rPr>
          <w:rFonts w:hint="eastAsia" w:ascii="宋体" w:hAnsi="宋体" w:cs="宋体"/>
        </w:rPr>
        <w:t>23.1</w:t>
      </w:r>
      <w:r>
        <w:rPr>
          <w:rFonts w:hint="eastAsia" w:ascii="宋体" w:hAnsi="宋体" w:cs="宋体"/>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宋体" w:hAnsi="宋体" w:cs="宋体"/>
          <w:szCs w:val="21"/>
        </w:rPr>
        <w:t>供应商应按照第二章《响应文件内容及格式》中的相应要求，提交符合性证明材料。未通过符合性审查的供应商不能进入下一阶段评审，其响应将被认定为</w:t>
      </w:r>
      <w:r>
        <w:rPr>
          <w:rFonts w:hint="eastAsia" w:ascii="宋体" w:hAnsi="宋体" w:cs="宋体"/>
          <w:b/>
          <w:bCs/>
          <w:szCs w:val="21"/>
        </w:rPr>
        <w:t>无效响应</w:t>
      </w:r>
      <w:r>
        <w:rPr>
          <w:rFonts w:hint="eastAsia" w:ascii="宋体" w:hAnsi="宋体" w:cs="宋体"/>
          <w:szCs w:val="21"/>
        </w:rPr>
        <w:t>；通过符合性审查的供应商数量不足3家的，不得作进一步的比较和评价，</w:t>
      </w:r>
    </w:p>
    <w:p w14:paraId="72519CBC">
      <w:pPr>
        <w:adjustRightInd w:val="0"/>
        <w:snapToGrid w:val="0"/>
        <w:spacing w:line="360" w:lineRule="auto"/>
        <w:rPr>
          <w:rFonts w:ascii="宋体" w:hAnsi="宋体" w:cs="宋体"/>
          <w:b/>
          <w:szCs w:val="21"/>
        </w:rPr>
      </w:pPr>
      <w:r>
        <w:rPr>
          <w:rFonts w:hint="eastAsia" w:ascii="宋体" w:hAnsi="宋体" w:cs="宋体"/>
          <w:b/>
          <w:szCs w:val="21"/>
        </w:rPr>
        <w:t>24.样品及演示</w:t>
      </w:r>
    </w:p>
    <w:p w14:paraId="4F8A2D33">
      <w:pPr>
        <w:adjustRightInd w:val="0"/>
        <w:snapToGrid w:val="0"/>
        <w:spacing w:line="360" w:lineRule="auto"/>
        <w:rPr>
          <w:rFonts w:ascii="宋体" w:hAnsi="宋体" w:cs="宋体"/>
          <w:szCs w:val="21"/>
        </w:rPr>
      </w:pPr>
      <w:r>
        <w:rPr>
          <w:rFonts w:hint="eastAsia" w:ascii="宋体" w:hAnsi="宋体" w:cs="宋体"/>
          <w:szCs w:val="21"/>
        </w:rPr>
        <w:t>24.1供应商须知表11.3条中要求供应商提供样品或演示的，按照供应商须知表24.1条中样品或演示的评审办法以及评审标准进行评审。</w:t>
      </w:r>
    </w:p>
    <w:p w14:paraId="79003199">
      <w:pPr>
        <w:adjustRightInd w:val="0"/>
        <w:snapToGrid w:val="0"/>
        <w:spacing w:line="360" w:lineRule="auto"/>
        <w:rPr>
          <w:rFonts w:ascii="宋体" w:hAnsi="宋体" w:cs="宋体"/>
          <w:szCs w:val="21"/>
        </w:rPr>
      </w:pPr>
      <w:r>
        <w:rPr>
          <w:rFonts w:hint="eastAsia" w:ascii="宋体" w:hAnsi="宋体" w:cs="宋体"/>
          <w:szCs w:val="21"/>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14:paraId="71E3DA6A">
      <w:pPr>
        <w:adjustRightInd w:val="0"/>
        <w:snapToGrid w:val="0"/>
        <w:spacing w:line="360" w:lineRule="auto"/>
        <w:rPr>
          <w:rFonts w:ascii="宋体" w:hAnsi="宋体" w:cs="宋体"/>
          <w:b/>
          <w:szCs w:val="21"/>
        </w:rPr>
      </w:pPr>
      <w:r>
        <w:rPr>
          <w:rFonts w:hint="eastAsia" w:ascii="宋体" w:hAnsi="宋体" w:cs="宋体"/>
          <w:b/>
          <w:szCs w:val="21"/>
        </w:rPr>
        <w:t>25.响应文件的澄清</w:t>
      </w:r>
    </w:p>
    <w:p w14:paraId="66AD771D">
      <w:pPr>
        <w:adjustRightInd w:val="0"/>
        <w:snapToGrid w:val="0"/>
        <w:spacing w:line="360" w:lineRule="auto"/>
        <w:rPr>
          <w:rFonts w:ascii="宋体" w:hAnsi="宋体" w:cs="宋体"/>
          <w:szCs w:val="21"/>
        </w:rPr>
      </w:pPr>
      <w:r>
        <w:rPr>
          <w:rFonts w:hint="eastAsia" w:ascii="宋体" w:hAnsi="宋体" w:cs="宋体"/>
          <w:szCs w:val="21"/>
        </w:rPr>
        <w:t>25.1</w:t>
      </w:r>
      <w:r>
        <w:rPr>
          <w:rFonts w:hint="eastAsia" w:ascii="宋体" w:hAnsi="宋体" w:cs="宋体"/>
          <w:szCs w:val="21"/>
          <w:shd w:val="clear" w:color="auto" w:fill="FFFFFF"/>
        </w:rPr>
        <w:t>在磋商期间，磋商小组可以书面要求供应商对其响应文件中含义不明确、同类问题表述不一致或者有明显文字和计算错误的内容</w:t>
      </w:r>
      <w:r>
        <w:rPr>
          <w:rFonts w:hint="eastAsia" w:ascii="宋体" w:hAnsi="宋体" w:cs="宋体"/>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w:t>
      </w:r>
      <w:r>
        <w:rPr>
          <w:rFonts w:hint="eastAsia" w:ascii="宋体" w:hAnsi="宋体" w:cs="宋体"/>
          <w:b/>
          <w:bCs/>
          <w:szCs w:val="21"/>
        </w:rPr>
        <w:t>无效响应处理</w:t>
      </w:r>
      <w:r>
        <w:rPr>
          <w:rFonts w:hint="eastAsia" w:ascii="宋体" w:hAnsi="宋体" w:cs="宋体"/>
          <w:szCs w:val="21"/>
        </w:rPr>
        <w:t>。</w:t>
      </w:r>
    </w:p>
    <w:p w14:paraId="05D58BBF">
      <w:pPr>
        <w:adjustRightInd w:val="0"/>
        <w:snapToGrid w:val="0"/>
        <w:spacing w:line="360" w:lineRule="auto"/>
        <w:rPr>
          <w:rFonts w:ascii="宋体" w:hAnsi="宋体" w:cs="宋体"/>
          <w:szCs w:val="21"/>
        </w:rPr>
      </w:pPr>
      <w:r>
        <w:rPr>
          <w:rFonts w:hint="eastAsia" w:ascii="宋体" w:hAnsi="宋体" w:cs="宋体"/>
          <w:szCs w:val="21"/>
        </w:rPr>
        <w:t>25.1.1供应商的澄清、说明或者补正应当由法定代表人（或非法人组织负责人）或其授权代表签字或者加盖公章。供应商为自然人的，应当由本人签字并附身份证明。</w:t>
      </w:r>
    </w:p>
    <w:p w14:paraId="69EA467D">
      <w:pPr>
        <w:adjustRightInd w:val="0"/>
        <w:snapToGrid w:val="0"/>
        <w:spacing w:line="360" w:lineRule="auto"/>
        <w:rPr>
          <w:rFonts w:ascii="宋体" w:hAnsi="宋体" w:cs="宋体"/>
          <w:szCs w:val="21"/>
        </w:rPr>
      </w:pPr>
      <w:r>
        <w:rPr>
          <w:rFonts w:hint="eastAsia" w:ascii="宋体" w:hAnsi="宋体" w:cs="宋体"/>
          <w:szCs w:val="21"/>
        </w:rPr>
        <w:t>25.1.2供应商的澄清、说明或补正将作为响应文件的一部分。</w:t>
      </w:r>
    </w:p>
    <w:p w14:paraId="2F38E210">
      <w:pPr>
        <w:adjustRightInd w:val="0"/>
        <w:snapToGrid w:val="0"/>
        <w:spacing w:line="360" w:lineRule="auto"/>
        <w:rPr>
          <w:rFonts w:ascii="宋体" w:hAnsi="宋体" w:cs="宋体"/>
          <w:szCs w:val="21"/>
        </w:rPr>
      </w:pPr>
      <w:r>
        <w:rPr>
          <w:rFonts w:hint="eastAsia" w:ascii="宋体" w:hAnsi="宋体" w:cs="宋体"/>
          <w:szCs w:val="21"/>
        </w:rPr>
        <w:t>25.2响应文件报价出现前后不一致的，按照下列规定修正：</w:t>
      </w:r>
    </w:p>
    <w:p w14:paraId="1A680770">
      <w:pPr>
        <w:adjustRightInd w:val="0"/>
        <w:snapToGrid w:val="0"/>
        <w:spacing w:line="360" w:lineRule="auto"/>
        <w:rPr>
          <w:rFonts w:ascii="宋体" w:hAnsi="宋体" w:cs="宋体"/>
          <w:szCs w:val="21"/>
        </w:rPr>
      </w:pPr>
      <w:r>
        <w:rPr>
          <w:rFonts w:hint="eastAsia" w:ascii="宋体" w:hAnsi="宋体" w:cs="宋体"/>
          <w:szCs w:val="21"/>
        </w:rPr>
        <w:t>（1）响应文件中报价一览表内容与响应文件中相应内容不一致的，以报价一览表为准；</w:t>
      </w:r>
    </w:p>
    <w:p w14:paraId="77FCF01C">
      <w:pPr>
        <w:adjustRightInd w:val="0"/>
        <w:snapToGrid w:val="0"/>
        <w:spacing w:line="360" w:lineRule="auto"/>
        <w:rPr>
          <w:rFonts w:ascii="宋体" w:hAnsi="宋体" w:cs="宋体"/>
          <w:szCs w:val="21"/>
        </w:rPr>
      </w:pPr>
      <w:r>
        <w:rPr>
          <w:rFonts w:hint="eastAsia" w:ascii="宋体" w:hAnsi="宋体" w:cs="宋体"/>
          <w:szCs w:val="21"/>
        </w:rPr>
        <w:t>（2）大写金额和小写金额不一致的，以大写金额为准；</w:t>
      </w:r>
    </w:p>
    <w:p w14:paraId="5AFCBFA2">
      <w:pPr>
        <w:adjustRightInd w:val="0"/>
        <w:snapToGrid w:val="0"/>
        <w:spacing w:line="360" w:lineRule="auto"/>
        <w:rPr>
          <w:rFonts w:ascii="宋体" w:hAnsi="宋体" w:cs="宋体"/>
          <w:szCs w:val="21"/>
        </w:rPr>
      </w:pPr>
      <w:r>
        <w:rPr>
          <w:rFonts w:hint="eastAsia" w:ascii="宋体" w:hAnsi="宋体" w:cs="宋体"/>
          <w:szCs w:val="21"/>
        </w:rPr>
        <w:t>（3）单价金额小数点或者百分比有明显错位的，以报价一览表的总价为准，并修改单价；</w:t>
      </w:r>
    </w:p>
    <w:p w14:paraId="61B8BB61">
      <w:pPr>
        <w:adjustRightInd w:val="0"/>
        <w:snapToGrid w:val="0"/>
        <w:spacing w:line="360" w:lineRule="auto"/>
        <w:rPr>
          <w:rFonts w:ascii="宋体" w:hAnsi="宋体" w:cs="宋体"/>
          <w:szCs w:val="21"/>
        </w:rPr>
      </w:pPr>
      <w:r>
        <w:rPr>
          <w:rFonts w:hint="eastAsia" w:ascii="宋体" w:hAnsi="宋体" w:cs="宋体"/>
          <w:szCs w:val="21"/>
        </w:rPr>
        <w:t>（4）总价金额与按单价汇总金额不一致的，以单价金额计算结果为准。</w:t>
      </w:r>
    </w:p>
    <w:p w14:paraId="244A3C17">
      <w:pPr>
        <w:adjustRightInd w:val="0"/>
        <w:snapToGrid w:val="0"/>
        <w:spacing w:line="360" w:lineRule="auto"/>
        <w:ind w:firstLine="420" w:firstLineChars="200"/>
        <w:rPr>
          <w:rFonts w:ascii="宋体" w:hAnsi="宋体" w:cs="宋体"/>
          <w:szCs w:val="21"/>
        </w:rPr>
      </w:pPr>
      <w:r>
        <w:rPr>
          <w:rFonts w:hint="eastAsia" w:ascii="宋体" w:hAnsi="宋体" w:cs="宋体"/>
          <w:szCs w:val="21"/>
        </w:rPr>
        <w:t>同时出现两种以上不一致的，按照前款规定的顺序修正。修正后的报价经供应商确认后产生约束力，供应商不确认的，其响应文件将被认定为</w:t>
      </w:r>
      <w:r>
        <w:rPr>
          <w:rFonts w:hint="eastAsia" w:ascii="宋体" w:hAnsi="宋体" w:cs="宋体"/>
          <w:b/>
          <w:bCs/>
          <w:szCs w:val="21"/>
        </w:rPr>
        <w:t>无效响应</w:t>
      </w:r>
      <w:r>
        <w:rPr>
          <w:rFonts w:hint="eastAsia" w:ascii="宋体" w:hAnsi="宋体" w:cs="宋体"/>
          <w:szCs w:val="21"/>
        </w:rPr>
        <w:t>。</w:t>
      </w:r>
    </w:p>
    <w:p w14:paraId="0ACCB04C">
      <w:pPr>
        <w:adjustRightInd w:val="0"/>
        <w:snapToGrid w:val="0"/>
        <w:spacing w:line="360" w:lineRule="auto"/>
        <w:rPr>
          <w:rFonts w:ascii="宋体" w:hAnsi="宋体" w:cs="宋体"/>
          <w:szCs w:val="21"/>
        </w:rPr>
      </w:pPr>
      <w:r>
        <w:rPr>
          <w:rFonts w:hint="eastAsia" w:ascii="宋体" w:hAnsi="宋体" w:cs="宋体"/>
          <w:szCs w:val="21"/>
        </w:rPr>
        <w:t>25.3</w:t>
      </w:r>
      <w:r>
        <w:rPr>
          <w:rFonts w:hint="eastAsia" w:ascii="宋体" w:hAnsi="宋体" w:cs="宋体"/>
          <w:bCs/>
          <w:szCs w:val="21"/>
        </w:rPr>
        <w:t>磋商小组认为</w:t>
      </w:r>
      <w:r>
        <w:rPr>
          <w:rFonts w:hint="eastAsia" w:ascii="宋体" w:hAnsi="宋体" w:cs="宋体"/>
          <w:szCs w:val="21"/>
        </w:rPr>
        <w:t>供应商的最后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w:t>
      </w:r>
      <w:r>
        <w:rPr>
          <w:rFonts w:hint="eastAsia" w:ascii="宋体" w:hAnsi="宋体" w:cs="宋体"/>
          <w:b/>
          <w:bCs/>
          <w:szCs w:val="21"/>
        </w:rPr>
        <w:t>无效响应</w:t>
      </w:r>
      <w:r>
        <w:rPr>
          <w:rFonts w:hint="eastAsia" w:ascii="宋体" w:hAnsi="宋体" w:cs="宋体"/>
          <w:szCs w:val="21"/>
        </w:rPr>
        <w:t>处理。提交 证明材料的合理时间按第五章 评审办法规定执行。</w:t>
      </w:r>
    </w:p>
    <w:p w14:paraId="130288BF">
      <w:pPr>
        <w:adjustRightInd w:val="0"/>
        <w:snapToGrid w:val="0"/>
        <w:spacing w:line="360" w:lineRule="auto"/>
        <w:rPr>
          <w:rFonts w:ascii="宋体" w:hAnsi="宋体" w:cs="宋体"/>
          <w:b/>
          <w:szCs w:val="21"/>
        </w:rPr>
      </w:pPr>
      <w:r>
        <w:rPr>
          <w:rFonts w:hint="eastAsia" w:ascii="宋体" w:hAnsi="宋体" w:cs="宋体"/>
          <w:b/>
          <w:szCs w:val="21"/>
        </w:rPr>
        <w:t>★26.磋商</w:t>
      </w:r>
    </w:p>
    <w:p w14:paraId="1B37EEA8">
      <w:pPr>
        <w:adjustRightInd w:val="0"/>
        <w:snapToGrid w:val="0"/>
        <w:spacing w:line="360" w:lineRule="auto"/>
        <w:rPr>
          <w:rFonts w:ascii="宋体" w:hAnsi="宋体" w:cs="宋体"/>
          <w:szCs w:val="21"/>
        </w:rPr>
      </w:pPr>
      <w:r>
        <w:rPr>
          <w:rFonts w:hint="eastAsia" w:ascii="宋体" w:hAnsi="宋体" w:cs="宋体"/>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14:paraId="6C05B3E9">
      <w:pPr>
        <w:adjustRightInd w:val="0"/>
        <w:snapToGrid w:val="0"/>
        <w:spacing w:line="360" w:lineRule="auto"/>
        <w:rPr>
          <w:rFonts w:ascii="宋体" w:hAnsi="宋体" w:cs="宋体"/>
          <w:szCs w:val="21"/>
        </w:rPr>
      </w:pPr>
      <w:r>
        <w:rPr>
          <w:rFonts w:hint="eastAsia" w:ascii="宋体" w:hAnsi="宋体" w:cs="宋体"/>
          <w:szCs w:val="21"/>
        </w:rPr>
        <w:t>26.2在磋商过程中，磋商小组可以根据采购文件和磋商情况，</w:t>
      </w:r>
      <w:r>
        <w:rPr>
          <w:rFonts w:hint="eastAsia" w:ascii="宋体" w:hAnsi="宋体" w:cs="宋体"/>
          <w:b/>
          <w:szCs w:val="21"/>
        </w:rPr>
        <w:t>经采购人代表确认后</w:t>
      </w:r>
      <w:r>
        <w:rPr>
          <w:rFonts w:hint="eastAsia" w:ascii="宋体" w:hAnsi="宋体" w:cs="宋体"/>
          <w:szCs w:val="21"/>
        </w:rPr>
        <w:t>变动工程量清单中的技术、服务要求以及合同草案条例等实质性内容。</w:t>
      </w:r>
    </w:p>
    <w:p w14:paraId="03401C46">
      <w:pPr>
        <w:adjustRightInd w:val="0"/>
        <w:snapToGrid w:val="0"/>
        <w:spacing w:line="360" w:lineRule="auto"/>
        <w:rPr>
          <w:rFonts w:ascii="宋体" w:hAnsi="宋体" w:cs="宋体"/>
          <w:szCs w:val="21"/>
        </w:rPr>
      </w:pPr>
      <w:r>
        <w:rPr>
          <w:rFonts w:hint="eastAsia" w:ascii="宋体" w:hAnsi="宋体" w:cs="宋体"/>
          <w:szCs w:val="21"/>
        </w:rPr>
        <w:t>26.3对采购文件作出实质性变动是采购文件的有效组成部分，磋商小组将以书面形式同时通知所有参加磋商的供应商。</w:t>
      </w:r>
    </w:p>
    <w:p w14:paraId="56D4BA34">
      <w:pPr>
        <w:adjustRightInd w:val="0"/>
        <w:snapToGrid w:val="0"/>
        <w:spacing w:line="360" w:lineRule="auto"/>
        <w:rPr>
          <w:rFonts w:ascii="宋体" w:hAnsi="宋体" w:cs="宋体"/>
          <w:szCs w:val="21"/>
        </w:rPr>
      </w:pPr>
      <w:r>
        <w:rPr>
          <w:rFonts w:hint="eastAsia" w:ascii="宋体" w:hAnsi="宋体" w:cs="宋体"/>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14:paraId="42DAAA41">
      <w:pPr>
        <w:pStyle w:val="148"/>
        <w:ind w:firstLine="0" w:firstLineChars="0"/>
        <w:rPr>
          <w:rFonts w:ascii="宋体" w:hAnsi="宋体" w:cs="宋体"/>
          <w:sz w:val="21"/>
          <w:szCs w:val="21"/>
        </w:rPr>
      </w:pPr>
      <w:r>
        <w:rPr>
          <w:rFonts w:hint="eastAsia" w:ascii="宋体" w:hAnsi="宋体" w:cs="宋体"/>
          <w:sz w:val="21"/>
          <w:szCs w:val="21"/>
        </w:rPr>
        <w:t>26.5磋商次数：原则为2次磋商，通过审查的供应商顺序，竞争性磋商小组与单一供应商展开磋商，若最后一轮磋商，出现最低报价等同家数超过1个的，磋商小组将采用追加一轮报价的方式进行。</w:t>
      </w:r>
    </w:p>
    <w:p w14:paraId="26DAA49C">
      <w:pPr>
        <w:adjustRightInd w:val="0"/>
        <w:snapToGrid w:val="0"/>
        <w:spacing w:line="360" w:lineRule="auto"/>
        <w:rPr>
          <w:rFonts w:ascii="宋体" w:hAnsi="宋体" w:cs="宋体"/>
          <w:b/>
          <w:szCs w:val="21"/>
        </w:rPr>
      </w:pPr>
      <w:r>
        <w:rPr>
          <w:rFonts w:hint="eastAsia" w:ascii="宋体" w:hAnsi="宋体" w:cs="宋体"/>
          <w:b/>
          <w:szCs w:val="21"/>
        </w:rPr>
        <w:t>★27.最后报价</w:t>
      </w:r>
    </w:p>
    <w:p w14:paraId="4F01F7D7">
      <w:pPr>
        <w:adjustRightInd w:val="0"/>
        <w:snapToGrid w:val="0"/>
        <w:spacing w:line="360" w:lineRule="auto"/>
        <w:rPr>
          <w:rFonts w:ascii="宋体" w:hAnsi="宋体" w:cs="宋体"/>
          <w:szCs w:val="21"/>
        </w:rPr>
      </w:pPr>
      <w:r>
        <w:rPr>
          <w:rFonts w:hint="eastAsia" w:ascii="宋体" w:hAnsi="宋体" w:cs="宋体"/>
          <w:szCs w:val="21"/>
        </w:rPr>
        <w:t>27.1磋商结束后，磋商小组将要求所有实质性响应的供应商在规定时间内提交最后报价，且提交最后报价的供应商不少于3家。</w:t>
      </w:r>
    </w:p>
    <w:p w14:paraId="7276EC18">
      <w:pPr>
        <w:adjustRightInd w:val="0"/>
        <w:snapToGrid w:val="0"/>
        <w:spacing w:line="360" w:lineRule="auto"/>
        <w:rPr>
          <w:rFonts w:ascii="宋体" w:hAnsi="宋体" w:cs="宋体"/>
          <w:szCs w:val="21"/>
        </w:rPr>
      </w:pPr>
      <w:r>
        <w:rPr>
          <w:rFonts w:hint="eastAsia" w:ascii="宋体" w:hAnsi="宋体" w:cs="宋体"/>
          <w:szCs w:val="21"/>
        </w:rPr>
        <w:t>27.2最后报价是供应商响应文件的有效组成部分。</w:t>
      </w:r>
    </w:p>
    <w:p w14:paraId="20FC745F">
      <w:pPr>
        <w:adjustRightInd w:val="0"/>
        <w:snapToGrid w:val="0"/>
        <w:spacing w:line="360" w:lineRule="auto"/>
        <w:rPr>
          <w:rFonts w:ascii="宋体" w:hAnsi="宋体" w:cs="宋体"/>
          <w:szCs w:val="21"/>
        </w:rPr>
      </w:pPr>
      <w:r>
        <w:rPr>
          <w:rFonts w:hint="eastAsia" w:ascii="宋体" w:hAnsi="宋体" w:cs="宋体"/>
          <w:szCs w:val="21"/>
        </w:rPr>
        <w:t>27.3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14:paraId="6D42AA9A">
      <w:pPr>
        <w:adjustRightInd w:val="0"/>
        <w:snapToGrid w:val="0"/>
        <w:spacing w:line="360" w:lineRule="auto"/>
        <w:rPr>
          <w:rFonts w:ascii="宋体" w:hAnsi="宋体" w:cs="宋体"/>
          <w:b/>
          <w:szCs w:val="21"/>
        </w:rPr>
      </w:pPr>
      <w:r>
        <w:rPr>
          <w:rFonts w:hint="eastAsia" w:ascii="宋体" w:hAnsi="宋体" w:cs="宋体"/>
          <w:b/>
          <w:szCs w:val="21"/>
        </w:rPr>
        <w:t>★28.响应无效</w:t>
      </w:r>
    </w:p>
    <w:p w14:paraId="2233FECC">
      <w:pPr>
        <w:adjustRightInd w:val="0"/>
        <w:snapToGrid w:val="0"/>
        <w:spacing w:line="360" w:lineRule="auto"/>
        <w:rPr>
          <w:rFonts w:ascii="宋体" w:hAnsi="宋体" w:cs="宋体"/>
          <w:szCs w:val="21"/>
        </w:rPr>
      </w:pPr>
      <w:r>
        <w:rPr>
          <w:rFonts w:hint="eastAsia" w:ascii="宋体" w:hAnsi="宋体" w:cs="宋体"/>
          <w:szCs w:val="21"/>
        </w:rPr>
        <w:t>28.1在比较与评价之前，根据本须知的规定，磋商小组将审查每份响应文件是否实质上响应了采购文件的要求。</w:t>
      </w:r>
    </w:p>
    <w:p w14:paraId="39C9F6B5">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实质性要求是指采购文件中带有★号标识内容（包括本级及其下级编号中所有内容）等文字说明的要求。</w:t>
      </w:r>
    </w:p>
    <w:p w14:paraId="58C4733A">
      <w:pPr>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对采购文件的实质性要求进行响应是指与采购文件中带有★号标识内容的文字说明、条款、条件和规格等要求相符。</w:t>
      </w:r>
    </w:p>
    <w:p w14:paraId="296BEFF6">
      <w:pPr>
        <w:adjustRightInd w:val="0"/>
        <w:snapToGrid w:val="0"/>
        <w:spacing w:line="360" w:lineRule="auto"/>
        <w:ind w:firstLine="420" w:firstLineChars="200"/>
        <w:rPr>
          <w:rFonts w:ascii="宋体" w:hAnsi="宋体" w:cs="宋体"/>
          <w:szCs w:val="21"/>
        </w:rPr>
      </w:pPr>
      <w:r>
        <w:rPr>
          <w:rFonts w:hint="eastAsia" w:ascii="宋体" w:hAnsi="宋体" w:cs="宋体"/>
          <w:szCs w:val="21"/>
        </w:rPr>
        <w:t>如果响应文件没有对采购文件的实质性要求进行响应，将作为</w:t>
      </w:r>
      <w:r>
        <w:rPr>
          <w:rFonts w:hint="eastAsia" w:ascii="宋体" w:hAnsi="宋体" w:cs="宋体"/>
          <w:b/>
          <w:bCs/>
          <w:szCs w:val="21"/>
        </w:rPr>
        <w:t>无效响应</w:t>
      </w:r>
      <w:r>
        <w:rPr>
          <w:rFonts w:hint="eastAsia" w:ascii="宋体" w:hAnsi="宋体" w:cs="宋体"/>
          <w:szCs w:val="21"/>
        </w:rPr>
        <w:t>处理，供应商不得再对响应文件进行任何修正从而使其响应成为实质上响应。</w:t>
      </w:r>
    </w:p>
    <w:p w14:paraId="545361E5">
      <w:pPr>
        <w:adjustRightInd w:val="0"/>
        <w:snapToGrid w:val="0"/>
        <w:spacing w:line="360" w:lineRule="auto"/>
        <w:ind w:firstLine="420" w:firstLineChars="200"/>
        <w:rPr>
          <w:rFonts w:ascii="宋体" w:hAnsi="宋体" w:cs="宋体"/>
          <w:szCs w:val="21"/>
        </w:rPr>
      </w:pPr>
      <w:r>
        <w:rPr>
          <w:rFonts w:hint="eastAsia" w:ascii="宋体" w:hAnsi="宋体" w:cs="宋体"/>
          <w:szCs w:val="21"/>
        </w:rPr>
        <w:t>磋商小组决定是否实质性响应只根据采购文件要求、响应文件内容及财政主管部门指定媒体发布的相关信息。</w:t>
      </w:r>
    </w:p>
    <w:p w14:paraId="55DAA55C">
      <w:pPr>
        <w:adjustRightInd w:val="0"/>
        <w:snapToGrid w:val="0"/>
        <w:spacing w:line="360" w:lineRule="auto"/>
        <w:rPr>
          <w:rFonts w:ascii="宋体" w:hAnsi="宋体" w:cs="宋体"/>
          <w:szCs w:val="21"/>
        </w:rPr>
      </w:pPr>
      <w:r>
        <w:rPr>
          <w:rFonts w:hint="eastAsia" w:ascii="宋体" w:hAnsi="宋体" w:cs="宋体"/>
          <w:szCs w:val="21"/>
        </w:rPr>
        <w:t>28.2 如发现下列情况之一的，其响应文件将被认定为</w:t>
      </w:r>
      <w:r>
        <w:rPr>
          <w:rFonts w:hint="eastAsia" w:ascii="宋体" w:hAnsi="宋体" w:cs="宋体"/>
          <w:b/>
          <w:bCs/>
          <w:szCs w:val="21"/>
        </w:rPr>
        <w:t>无效响应</w:t>
      </w:r>
      <w:r>
        <w:rPr>
          <w:rFonts w:hint="eastAsia" w:ascii="宋体" w:hAnsi="宋体" w:cs="宋体"/>
          <w:szCs w:val="21"/>
        </w:rPr>
        <w:t>：</w:t>
      </w:r>
    </w:p>
    <w:p w14:paraId="177A2A2F">
      <w:pPr>
        <w:adjustRightInd w:val="0"/>
        <w:snapToGrid w:val="0"/>
        <w:spacing w:line="360" w:lineRule="auto"/>
        <w:rPr>
          <w:rFonts w:ascii="宋体" w:hAnsi="宋体" w:cs="宋体"/>
          <w:szCs w:val="21"/>
        </w:rPr>
      </w:pPr>
      <w:r>
        <w:rPr>
          <w:rFonts w:hint="eastAsia" w:ascii="宋体" w:hAnsi="宋体" w:cs="宋体"/>
          <w:szCs w:val="21"/>
        </w:rPr>
        <w:t>（1）未按采购文件的规定提交磋商保证金的；</w:t>
      </w:r>
    </w:p>
    <w:p w14:paraId="1E04A028">
      <w:pPr>
        <w:adjustRightInd w:val="0"/>
        <w:snapToGrid w:val="0"/>
        <w:spacing w:line="360" w:lineRule="auto"/>
        <w:rPr>
          <w:rFonts w:ascii="宋体" w:hAnsi="宋体" w:cs="宋体"/>
          <w:szCs w:val="21"/>
        </w:rPr>
      </w:pPr>
      <w:r>
        <w:rPr>
          <w:rFonts w:hint="eastAsia" w:ascii="宋体" w:hAnsi="宋体" w:cs="宋体"/>
          <w:szCs w:val="21"/>
        </w:rPr>
        <w:t>（2）未按照采购文件规定要求签署、盖章的；</w:t>
      </w:r>
    </w:p>
    <w:p w14:paraId="587E9459">
      <w:pPr>
        <w:adjustRightInd w:val="0"/>
        <w:snapToGrid w:val="0"/>
        <w:spacing w:line="360" w:lineRule="auto"/>
        <w:rPr>
          <w:rFonts w:ascii="宋体" w:hAnsi="宋体" w:cs="宋体"/>
          <w:szCs w:val="21"/>
        </w:rPr>
      </w:pPr>
      <w:r>
        <w:rPr>
          <w:rFonts w:hint="eastAsia" w:ascii="宋体" w:hAnsi="宋体" w:cs="宋体"/>
          <w:szCs w:val="21"/>
        </w:rPr>
        <w:t>（3）供应商的报价超过了采购文件中规定的预算金额或者最高限价的；</w:t>
      </w:r>
    </w:p>
    <w:p w14:paraId="74E2123C">
      <w:pPr>
        <w:adjustRightInd w:val="0"/>
        <w:snapToGrid w:val="0"/>
        <w:spacing w:line="360" w:lineRule="auto"/>
        <w:rPr>
          <w:rFonts w:ascii="宋体" w:hAnsi="宋体" w:cs="宋体"/>
          <w:szCs w:val="21"/>
        </w:rPr>
      </w:pPr>
      <w:r>
        <w:rPr>
          <w:rFonts w:hint="eastAsia" w:ascii="宋体" w:hAnsi="宋体" w:cs="宋体"/>
          <w:szCs w:val="21"/>
        </w:rPr>
        <w:t>（4）不具备采购文件中规定的资格要求的；</w:t>
      </w:r>
    </w:p>
    <w:p w14:paraId="2573925F">
      <w:pPr>
        <w:adjustRightInd w:val="0"/>
        <w:snapToGrid w:val="0"/>
        <w:spacing w:line="360" w:lineRule="auto"/>
        <w:rPr>
          <w:rFonts w:ascii="宋体" w:hAnsi="宋体" w:cs="宋体"/>
          <w:szCs w:val="21"/>
        </w:rPr>
      </w:pPr>
      <w:r>
        <w:rPr>
          <w:rFonts w:hint="eastAsia" w:ascii="宋体" w:hAnsi="宋体" w:cs="宋体"/>
          <w:szCs w:val="21"/>
        </w:rPr>
        <w:t>（5）不符合法律、法规和采购文件中规定的实质性要求的。</w:t>
      </w:r>
    </w:p>
    <w:p w14:paraId="6F528AE9">
      <w:pPr>
        <w:adjustRightInd w:val="0"/>
        <w:snapToGrid w:val="0"/>
        <w:spacing w:line="360" w:lineRule="auto"/>
        <w:rPr>
          <w:rFonts w:ascii="宋体" w:hAnsi="宋体" w:cs="宋体"/>
          <w:szCs w:val="21"/>
        </w:rPr>
      </w:pPr>
      <w:r>
        <w:rPr>
          <w:rFonts w:hint="eastAsia" w:ascii="宋体" w:hAnsi="宋体" w:cs="宋体"/>
          <w:szCs w:val="21"/>
        </w:rPr>
        <w:t>（6）磋商小组认为供应商的报价明显低于其他通过符合性审查供应商的报价，有可能影响履约的，且供应商未按照规定证明其报价合理性的；</w:t>
      </w:r>
    </w:p>
    <w:p w14:paraId="5A9BA818">
      <w:pPr>
        <w:adjustRightInd w:val="0"/>
        <w:snapToGrid w:val="0"/>
        <w:spacing w:line="360" w:lineRule="auto"/>
        <w:rPr>
          <w:rFonts w:ascii="宋体" w:hAnsi="宋体" w:cs="宋体"/>
          <w:szCs w:val="21"/>
        </w:rPr>
      </w:pPr>
      <w:r>
        <w:rPr>
          <w:rFonts w:hint="eastAsia" w:ascii="宋体" w:hAnsi="宋体" w:cs="宋体"/>
          <w:szCs w:val="21"/>
        </w:rPr>
        <w:t>（7）响应文件含有采购人不能接受的附加条件的；</w:t>
      </w:r>
    </w:p>
    <w:p w14:paraId="16C9B3CA">
      <w:pPr>
        <w:adjustRightInd w:val="0"/>
        <w:snapToGrid w:val="0"/>
        <w:spacing w:line="360" w:lineRule="auto"/>
        <w:rPr>
          <w:rFonts w:ascii="宋体" w:hAnsi="宋体" w:cs="宋体"/>
          <w:szCs w:val="21"/>
        </w:rPr>
      </w:pPr>
      <w:r>
        <w:rPr>
          <w:rFonts w:hint="eastAsia" w:ascii="宋体" w:hAnsi="宋体" w:cs="宋体"/>
          <w:szCs w:val="21"/>
        </w:rPr>
        <w:t>（8）属于法律、法规和采购文件中规定的其他无效响应情形的。</w:t>
      </w:r>
    </w:p>
    <w:p w14:paraId="5FA0A5EF">
      <w:pPr>
        <w:adjustRightInd w:val="0"/>
        <w:snapToGrid w:val="0"/>
        <w:spacing w:line="360" w:lineRule="auto"/>
        <w:rPr>
          <w:rFonts w:ascii="宋体" w:hAnsi="宋体" w:cs="宋体"/>
          <w:b/>
          <w:szCs w:val="21"/>
        </w:rPr>
      </w:pPr>
      <w:r>
        <w:rPr>
          <w:rFonts w:hint="eastAsia" w:ascii="宋体" w:hAnsi="宋体" w:cs="宋体"/>
          <w:b/>
          <w:szCs w:val="21"/>
        </w:rPr>
        <w:t>29.比较与评价</w:t>
      </w:r>
    </w:p>
    <w:p w14:paraId="6623BA9C">
      <w:pPr>
        <w:adjustRightInd w:val="0"/>
        <w:snapToGrid w:val="0"/>
        <w:spacing w:line="360" w:lineRule="auto"/>
        <w:rPr>
          <w:rFonts w:ascii="宋体" w:hAnsi="宋体" w:cs="宋体"/>
          <w:szCs w:val="21"/>
        </w:rPr>
      </w:pPr>
      <w:r>
        <w:rPr>
          <w:rFonts w:hint="eastAsia" w:ascii="宋体" w:hAnsi="宋体" w:cs="宋体"/>
          <w:szCs w:val="21"/>
        </w:rPr>
        <w:t>29.1经符合性审查合格的响应文件，磋商小组将根据采购文件确定的评审办法，对其技术部分和商务部分作进一步的比较和评价。</w:t>
      </w:r>
    </w:p>
    <w:p w14:paraId="0734BEA3">
      <w:pPr>
        <w:adjustRightInd w:val="0"/>
        <w:snapToGrid w:val="0"/>
        <w:spacing w:line="360" w:lineRule="auto"/>
        <w:rPr>
          <w:rFonts w:ascii="宋体" w:hAnsi="宋体" w:cs="宋体"/>
          <w:szCs w:val="21"/>
        </w:rPr>
      </w:pPr>
      <w:r>
        <w:rPr>
          <w:rFonts w:hint="eastAsia" w:ascii="宋体" w:hAnsi="宋体" w:cs="宋体"/>
          <w:szCs w:val="21"/>
        </w:rPr>
        <w:t>29.2 评审严格按照采购文件的要求和条件进行。按照供应商须知表29.2条规定的综合评分法进行评审，详细评审标准见采购文件第五章 评审方法。</w:t>
      </w:r>
    </w:p>
    <w:p w14:paraId="5B10E78D">
      <w:pPr>
        <w:adjustRightInd w:val="0"/>
        <w:snapToGrid w:val="0"/>
        <w:spacing w:line="360" w:lineRule="auto"/>
        <w:ind w:firstLine="420" w:firstLineChars="200"/>
        <w:rPr>
          <w:rFonts w:ascii="宋体" w:hAnsi="宋体" w:cs="宋体"/>
          <w:szCs w:val="21"/>
        </w:rPr>
      </w:pPr>
      <w:r>
        <w:rPr>
          <w:rFonts w:hint="eastAsia" w:ascii="宋体" w:hAnsi="宋体" w:cs="宋体"/>
          <w:szCs w:val="21"/>
        </w:rPr>
        <w:t>综合评分法，是指响应文件满足采购文件全部实质性要求且按评审因素的量化指标评审得分最高的供应商为成交候选供应商的评审方法。</w:t>
      </w:r>
    </w:p>
    <w:p w14:paraId="3911FB00">
      <w:pPr>
        <w:adjustRightInd w:val="0"/>
        <w:snapToGrid w:val="0"/>
        <w:spacing w:line="360" w:lineRule="auto"/>
        <w:rPr>
          <w:rFonts w:ascii="宋体" w:hAnsi="宋体" w:cs="宋体"/>
          <w:szCs w:val="21"/>
        </w:rPr>
      </w:pPr>
      <w:r>
        <w:rPr>
          <w:rFonts w:hint="eastAsia" w:ascii="宋体" w:hAnsi="宋体" w:cs="宋体"/>
          <w:szCs w:val="21"/>
        </w:rPr>
        <w:t>29.3 根据《政府采购促进中小企业发展管理办法》（财库[2020]46号）、《财政部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后参与评审。具体详见第五章 评审办法。</w:t>
      </w:r>
    </w:p>
    <w:p w14:paraId="6114FB61">
      <w:pPr>
        <w:adjustRightInd w:val="0"/>
        <w:snapToGrid w:val="0"/>
        <w:spacing w:line="360" w:lineRule="auto"/>
        <w:rPr>
          <w:rFonts w:ascii="宋体" w:hAnsi="宋体" w:cs="宋体"/>
          <w:szCs w:val="21"/>
        </w:rPr>
      </w:pPr>
      <w:r>
        <w:rPr>
          <w:rFonts w:hint="eastAsia" w:ascii="宋体" w:hAnsi="宋体" w:cs="宋体"/>
          <w:szCs w:val="21"/>
        </w:rPr>
        <w:t>29.4依据财政部、发展改革委、生态环境部等部门发布的品目清单和国家确定的认证机构出具的、处于有效期之内的节能产品、环境标志产品认证证书实施政府优先采购。具体优先采购办法详见第五章 评审办法。</w:t>
      </w:r>
    </w:p>
    <w:p w14:paraId="552B3ED0">
      <w:pPr>
        <w:adjustRightInd w:val="0"/>
        <w:snapToGrid w:val="0"/>
        <w:spacing w:line="360" w:lineRule="auto"/>
        <w:rPr>
          <w:rFonts w:ascii="宋体" w:hAnsi="宋体" w:cs="宋体"/>
          <w:szCs w:val="21"/>
        </w:rPr>
      </w:pPr>
      <w:r>
        <w:rPr>
          <w:rFonts w:hint="eastAsia" w:ascii="宋体" w:hAnsi="宋体" w:cs="宋体"/>
          <w:szCs w:val="21"/>
        </w:rPr>
        <w:t>29.5根据财政部、辽宁省财政厅相关规定，对于列入《辽宁省创新产品和服务目录》内的产品、服务实施政府优先采购，具体优先采购办法详见第五章 评审办法。</w:t>
      </w:r>
    </w:p>
    <w:p w14:paraId="0B373FC4">
      <w:pPr>
        <w:adjustRightInd w:val="0"/>
        <w:snapToGrid w:val="0"/>
        <w:spacing w:line="360" w:lineRule="auto"/>
        <w:rPr>
          <w:rFonts w:ascii="宋体" w:hAnsi="宋体" w:cs="宋体"/>
          <w:b/>
          <w:szCs w:val="21"/>
        </w:rPr>
      </w:pPr>
      <w:r>
        <w:rPr>
          <w:rFonts w:hint="eastAsia" w:ascii="宋体" w:hAnsi="宋体" w:cs="宋体"/>
          <w:b/>
          <w:szCs w:val="21"/>
        </w:rPr>
        <w:t>★30.终止本次磋商</w:t>
      </w:r>
    </w:p>
    <w:p w14:paraId="7CEA10C8">
      <w:pPr>
        <w:adjustRightInd w:val="0"/>
        <w:snapToGrid w:val="0"/>
        <w:spacing w:line="360" w:lineRule="auto"/>
        <w:rPr>
          <w:rFonts w:ascii="宋体" w:hAnsi="宋体" w:cs="宋体"/>
          <w:szCs w:val="21"/>
        </w:rPr>
      </w:pPr>
      <w:r>
        <w:rPr>
          <w:rFonts w:hint="eastAsia" w:ascii="宋体" w:hAnsi="宋体" w:cs="宋体"/>
          <w:szCs w:val="21"/>
        </w:rPr>
        <w:t>出现下列情形之一的，采购人或采购代理机构应当终止本次竞争性磋商。</w:t>
      </w:r>
    </w:p>
    <w:p w14:paraId="11A1E72C">
      <w:pPr>
        <w:adjustRightInd w:val="0"/>
        <w:snapToGrid w:val="0"/>
        <w:spacing w:line="360" w:lineRule="auto"/>
        <w:rPr>
          <w:rFonts w:ascii="宋体" w:hAnsi="宋体" w:cs="宋体"/>
          <w:szCs w:val="21"/>
        </w:rPr>
      </w:pPr>
      <w:r>
        <w:rPr>
          <w:rFonts w:hint="eastAsia" w:ascii="宋体" w:hAnsi="宋体" w:cs="宋体"/>
          <w:szCs w:val="21"/>
        </w:rPr>
        <w:t>（1）因情况变化，不再符合规定的竞争性磋商采购方式适用情形的；</w:t>
      </w:r>
    </w:p>
    <w:p w14:paraId="5D56C962">
      <w:pPr>
        <w:adjustRightInd w:val="0"/>
        <w:snapToGrid w:val="0"/>
        <w:spacing w:line="360" w:lineRule="auto"/>
        <w:rPr>
          <w:rFonts w:ascii="宋体" w:hAnsi="宋体" w:cs="宋体"/>
          <w:szCs w:val="21"/>
        </w:rPr>
      </w:pPr>
      <w:r>
        <w:rPr>
          <w:rFonts w:hint="eastAsia" w:ascii="宋体" w:hAnsi="宋体" w:cs="宋体"/>
          <w:szCs w:val="21"/>
        </w:rPr>
        <w:t>（2）出现影响采购公正的违法、违规行为的；</w:t>
      </w:r>
    </w:p>
    <w:p w14:paraId="33810A95">
      <w:pPr>
        <w:adjustRightInd w:val="0"/>
        <w:snapToGrid w:val="0"/>
        <w:spacing w:line="360" w:lineRule="auto"/>
        <w:rPr>
          <w:rFonts w:ascii="宋体" w:hAnsi="宋体" w:cs="宋体"/>
          <w:szCs w:val="21"/>
        </w:rPr>
      </w:pPr>
      <w:r>
        <w:rPr>
          <w:rFonts w:hint="eastAsia" w:ascii="宋体" w:hAnsi="宋体" w:cs="宋体"/>
          <w:szCs w:val="21"/>
        </w:rPr>
        <w:t>（3）除本须知27.2条规定的情形外，在采购过程中符合要求的供应商或者报价未超过采购预算或最高限价的供应商不足3家的。</w:t>
      </w:r>
    </w:p>
    <w:p w14:paraId="693C9565">
      <w:pPr>
        <w:adjustRightInd w:val="0"/>
        <w:snapToGrid w:val="0"/>
        <w:spacing w:line="360" w:lineRule="auto"/>
        <w:rPr>
          <w:rFonts w:ascii="宋体" w:hAnsi="宋体" w:cs="宋体"/>
          <w:szCs w:val="21"/>
        </w:rPr>
      </w:pPr>
      <w:r>
        <w:rPr>
          <w:rFonts w:hint="eastAsia" w:ascii="宋体" w:hAnsi="宋体" w:cs="宋体"/>
          <w:szCs w:val="21"/>
        </w:rPr>
        <w:t>（4）因重大变故，采购任务取消的。</w:t>
      </w:r>
    </w:p>
    <w:p w14:paraId="26774A83">
      <w:pPr>
        <w:adjustRightInd w:val="0"/>
        <w:snapToGrid w:val="0"/>
        <w:spacing w:line="360" w:lineRule="auto"/>
        <w:rPr>
          <w:rFonts w:ascii="宋体" w:hAnsi="宋体" w:cs="宋体"/>
          <w:b/>
          <w:szCs w:val="21"/>
        </w:rPr>
      </w:pPr>
      <w:r>
        <w:rPr>
          <w:rFonts w:hint="eastAsia" w:ascii="宋体" w:hAnsi="宋体" w:cs="宋体"/>
          <w:b/>
          <w:szCs w:val="21"/>
        </w:rPr>
        <w:t>31.成交候选供应商的确定原则及标准</w:t>
      </w:r>
    </w:p>
    <w:p w14:paraId="52D51FF4">
      <w:pPr>
        <w:adjustRightInd w:val="0"/>
        <w:snapToGrid w:val="0"/>
        <w:spacing w:line="360" w:lineRule="auto"/>
        <w:rPr>
          <w:rFonts w:ascii="宋体" w:hAnsi="宋体" w:cs="宋体"/>
          <w:szCs w:val="21"/>
        </w:rPr>
      </w:pPr>
      <w:r>
        <w:rPr>
          <w:rFonts w:hint="eastAsia" w:ascii="宋体" w:hAnsi="宋体" w:cs="宋体"/>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14:paraId="4078D6FD">
      <w:pPr>
        <w:adjustRightInd w:val="0"/>
        <w:snapToGrid w:val="0"/>
        <w:spacing w:line="360" w:lineRule="auto"/>
        <w:rPr>
          <w:rFonts w:ascii="宋体" w:hAnsi="宋体" w:cs="宋体"/>
          <w:szCs w:val="21"/>
        </w:rPr>
      </w:pPr>
      <w:r>
        <w:rPr>
          <w:rFonts w:hint="eastAsia" w:ascii="宋体" w:hAnsi="宋体" w:cs="宋体"/>
          <w:szCs w:val="21"/>
        </w:rPr>
        <w:t>31.2磋商小组将按供应商须知表31.2条中规定的数量推荐成交候选供应商。</w:t>
      </w:r>
    </w:p>
    <w:p w14:paraId="0EF27307">
      <w:pPr>
        <w:adjustRightInd w:val="0"/>
        <w:snapToGrid w:val="0"/>
        <w:spacing w:line="360" w:lineRule="auto"/>
        <w:rPr>
          <w:rFonts w:ascii="宋体" w:hAnsi="宋体" w:cs="宋体"/>
          <w:szCs w:val="21"/>
        </w:rPr>
      </w:pPr>
      <w:r>
        <w:rPr>
          <w:rFonts w:hint="eastAsia" w:ascii="宋体" w:hAnsi="宋体" w:cs="宋体"/>
          <w:szCs w:val="21"/>
        </w:rPr>
        <w:t>31.3因推荐成交候选供应商名单产生其他问题，由磋商小组集体研究处理。</w:t>
      </w:r>
    </w:p>
    <w:p w14:paraId="605CD41E">
      <w:pPr>
        <w:adjustRightInd w:val="0"/>
        <w:snapToGrid w:val="0"/>
        <w:spacing w:line="360" w:lineRule="auto"/>
        <w:rPr>
          <w:rFonts w:ascii="宋体" w:hAnsi="宋体" w:cs="宋体"/>
          <w:b/>
          <w:bCs/>
          <w:szCs w:val="21"/>
        </w:rPr>
      </w:pPr>
      <w:r>
        <w:rPr>
          <w:rFonts w:hint="eastAsia" w:ascii="宋体" w:hAnsi="宋体" w:cs="宋体"/>
          <w:b/>
          <w:bCs/>
          <w:szCs w:val="21"/>
        </w:rPr>
        <w:t>★32.保密原则</w:t>
      </w:r>
    </w:p>
    <w:p w14:paraId="76EB97E3">
      <w:pPr>
        <w:adjustRightInd w:val="0"/>
        <w:snapToGrid w:val="0"/>
        <w:spacing w:line="360" w:lineRule="auto"/>
        <w:rPr>
          <w:rFonts w:ascii="宋体" w:hAnsi="宋体" w:cs="宋体"/>
          <w:szCs w:val="21"/>
        </w:rPr>
      </w:pPr>
      <w:r>
        <w:rPr>
          <w:rFonts w:hint="eastAsia" w:ascii="宋体" w:hAnsi="宋体" w:cs="宋体"/>
          <w:szCs w:val="21"/>
        </w:rPr>
        <w:t>32.1评审将在严格保密的情况下进行。</w:t>
      </w:r>
    </w:p>
    <w:p w14:paraId="2BE9839B">
      <w:pPr>
        <w:adjustRightInd w:val="0"/>
        <w:snapToGrid w:val="0"/>
        <w:spacing w:line="360" w:lineRule="auto"/>
        <w:rPr>
          <w:rFonts w:ascii="宋体" w:hAnsi="宋体" w:cs="宋体"/>
          <w:szCs w:val="21"/>
        </w:rPr>
      </w:pPr>
      <w:r>
        <w:rPr>
          <w:rFonts w:hint="eastAsia" w:ascii="宋体" w:hAnsi="宋体" w:cs="宋体"/>
          <w:szCs w:val="21"/>
        </w:rPr>
        <w:t>32.2有关人员应当遵守评审工作纪律，不得泄露评审文件、评审情况和评审过程中获悉的国家秘密、商业秘密。</w:t>
      </w:r>
    </w:p>
    <w:p w14:paraId="052E7E84">
      <w:pPr>
        <w:pStyle w:val="2"/>
        <w:adjustRightInd w:val="0"/>
        <w:snapToGrid w:val="0"/>
        <w:spacing w:before="120" w:beforeLines="50" w:after="0" w:line="360" w:lineRule="auto"/>
        <w:jc w:val="center"/>
        <w:rPr>
          <w:rFonts w:ascii="宋体" w:hAnsi="宋体" w:eastAsia="宋体" w:cs="宋体"/>
        </w:rPr>
      </w:pPr>
      <w:bookmarkStart w:id="57" w:name="_Toc533340145"/>
      <w:bookmarkStart w:id="58" w:name="_Toc4485624"/>
      <w:r>
        <w:rPr>
          <w:rFonts w:hint="eastAsia" w:ascii="宋体" w:hAnsi="宋体" w:eastAsia="宋体" w:cs="宋体"/>
        </w:rPr>
        <w:t>七 确定成交</w:t>
      </w:r>
      <w:bookmarkEnd w:id="57"/>
      <w:bookmarkEnd w:id="58"/>
    </w:p>
    <w:p w14:paraId="3A546F60">
      <w:pPr>
        <w:adjustRightInd w:val="0"/>
        <w:snapToGrid w:val="0"/>
        <w:spacing w:line="360" w:lineRule="auto"/>
        <w:rPr>
          <w:rFonts w:ascii="宋体" w:hAnsi="宋体" w:cs="宋体"/>
          <w:b/>
          <w:szCs w:val="21"/>
        </w:rPr>
      </w:pPr>
      <w:r>
        <w:rPr>
          <w:rFonts w:hint="eastAsia" w:ascii="宋体" w:hAnsi="宋体" w:cs="宋体"/>
          <w:b/>
          <w:szCs w:val="21"/>
        </w:rPr>
        <w:t>33.确定成交供应商</w:t>
      </w:r>
    </w:p>
    <w:p w14:paraId="6EB7C8E8">
      <w:pPr>
        <w:adjustRightInd w:val="0"/>
        <w:snapToGrid w:val="0"/>
        <w:spacing w:line="360" w:lineRule="auto"/>
        <w:rPr>
          <w:rFonts w:ascii="宋体" w:hAnsi="宋体" w:cs="宋体"/>
          <w:szCs w:val="21"/>
        </w:rPr>
      </w:pPr>
      <w:r>
        <w:rPr>
          <w:rFonts w:hint="eastAsia" w:ascii="宋体" w:hAnsi="宋体" w:cs="宋体"/>
          <w:szCs w:val="21"/>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14:paraId="5AD5AA69">
      <w:pPr>
        <w:adjustRightInd w:val="0"/>
        <w:snapToGrid w:val="0"/>
        <w:spacing w:line="360" w:lineRule="auto"/>
        <w:rPr>
          <w:rFonts w:ascii="宋体" w:hAnsi="宋体" w:cs="宋体"/>
          <w:b/>
          <w:szCs w:val="21"/>
        </w:rPr>
      </w:pPr>
      <w:r>
        <w:rPr>
          <w:rFonts w:hint="eastAsia" w:ascii="宋体" w:hAnsi="宋体" w:cs="宋体"/>
          <w:b/>
          <w:szCs w:val="21"/>
        </w:rPr>
        <w:t>★34.采购任务取消</w:t>
      </w:r>
    </w:p>
    <w:p w14:paraId="1D91DDC0">
      <w:pPr>
        <w:adjustRightInd w:val="0"/>
        <w:snapToGrid w:val="0"/>
        <w:spacing w:line="360" w:lineRule="auto"/>
        <w:ind w:firstLine="420" w:firstLineChars="200"/>
        <w:rPr>
          <w:rFonts w:ascii="宋体" w:hAnsi="宋体" w:cs="宋体"/>
          <w:szCs w:val="21"/>
        </w:rPr>
      </w:pPr>
      <w:r>
        <w:rPr>
          <w:rFonts w:hint="eastAsia" w:ascii="宋体" w:hAnsi="宋体" w:cs="宋体"/>
          <w:szCs w:val="21"/>
        </w:rPr>
        <w:t>因重大变故采购任务取消时，采购人有权拒绝任何供应商成交，且对受影响的供应商不承担任何责任。</w:t>
      </w:r>
    </w:p>
    <w:p w14:paraId="266ACC70">
      <w:pPr>
        <w:adjustRightInd w:val="0"/>
        <w:snapToGrid w:val="0"/>
        <w:spacing w:line="360" w:lineRule="auto"/>
        <w:rPr>
          <w:rFonts w:ascii="宋体" w:hAnsi="宋体" w:cs="宋体"/>
          <w:b/>
          <w:szCs w:val="21"/>
        </w:rPr>
      </w:pPr>
      <w:r>
        <w:rPr>
          <w:rFonts w:hint="eastAsia" w:ascii="宋体" w:hAnsi="宋体" w:cs="宋体"/>
          <w:b/>
          <w:szCs w:val="21"/>
        </w:rPr>
        <w:t>35.成交通知书</w:t>
      </w:r>
    </w:p>
    <w:p w14:paraId="7E062AC1">
      <w:pPr>
        <w:adjustRightInd w:val="0"/>
        <w:snapToGrid w:val="0"/>
        <w:spacing w:line="360" w:lineRule="auto"/>
        <w:rPr>
          <w:rFonts w:ascii="宋体" w:hAnsi="宋体" w:cs="宋体"/>
          <w:szCs w:val="21"/>
        </w:rPr>
      </w:pPr>
      <w:r>
        <w:rPr>
          <w:rFonts w:hint="eastAsia" w:ascii="宋体" w:hAnsi="宋体" w:cs="宋体"/>
          <w:szCs w:val="21"/>
        </w:rPr>
        <w:t>35.1采购人或者采购代理机构应当在成交供应商确定之日起2个工作日内，在辽宁政府采购网及其地方分网媒体上公告成交结果，同时向成交供应商发出成交通知书。</w:t>
      </w:r>
    </w:p>
    <w:p w14:paraId="3DF71859">
      <w:pPr>
        <w:adjustRightInd w:val="0"/>
        <w:snapToGrid w:val="0"/>
        <w:spacing w:line="360" w:lineRule="auto"/>
        <w:rPr>
          <w:rFonts w:ascii="宋体" w:hAnsi="宋体" w:cs="宋体"/>
          <w:szCs w:val="21"/>
        </w:rPr>
      </w:pPr>
      <w:r>
        <w:rPr>
          <w:rFonts w:hint="eastAsia" w:ascii="宋体" w:hAnsi="宋体" w:cs="宋体"/>
          <w:szCs w:val="21"/>
        </w:rPr>
        <w:t>35.2成交通知书是合同的组成部分。</w:t>
      </w:r>
    </w:p>
    <w:p w14:paraId="09FC0C13">
      <w:pPr>
        <w:adjustRightInd w:val="0"/>
        <w:snapToGrid w:val="0"/>
        <w:spacing w:line="360" w:lineRule="auto"/>
        <w:rPr>
          <w:rFonts w:ascii="宋体" w:hAnsi="宋体" w:cs="宋体"/>
          <w:b/>
          <w:szCs w:val="21"/>
        </w:rPr>
      </w:pPr>
      <w:r>
        <w:rPr>
          <w:rFonts w:hint="eastAsia" w:ascii="宋体" w:hAnsi="宋体" w:cs="宋体"/>
          <w:b/>
          <w:szCs w:val="21"/>
        </w:rPr>
        <w:t>★36.签订合同</w:t>
      </w:r>
    </w:p>
    <w:p w14:paraId="49A2E9D6">
      <w:pPr>
        <w:adjustRightInd w:val="0"/>
        <w:snapToGrid w:val="0"/>
        <w:spacing w:line="360" w:lineRule="auto"/>
        <w:rPr>
          <w:rFonts w:ascii="宋体" w:hAnsi="宋体" w:cs="宋体"/>
          <w:szCs w:val="21"/>
        </w:rPr>
      </w:pPr>
      <w:r>
        <w:rPr>
          <w:rFonts w:hint="eastAsia" w:ascii="宋体" w:hAnsi="宋体" w:cs="宋体"/>
          <w:szCs w:val="21"/>
        </w:rPr>
        <w:t>36.1 成交供应商应当自发出成交通知书之日起 30 日内，按照采购文件确定的事项签订政府采购合同。</w:t>
      </w:r>
    </w:p>
    <w:p w14:paraId="4303DF4F">
      <w:pPr>
        <w:adjustRightInd w:val="0"/>
        <w:snapToGrid w:val="0"/>
        <w:spacing w:line="360" w:lineRule="auto"/>
        <w:rPr>
          <w:rFonts w:ascii="宋体" w:hAnsi="宋体" w:cs="宋体"/>
          <w:szCs w:val="21"/>
        </w:rPr>
      </w:pPr>
      <w:r>
        <w:rPr>
          <w:rFonts w:hint="eastAsia" w:ascii="宋体" w:hAnsi="宋体" w:cs="宋体"/>
          <w:szCs w:val="21"/>
        </w:rPr>
        <w:t>36.2除不可抗力等因素外，成交通知书发出后，采购人改变成交结果，或者成交供应商拒绝签订政府采购合同的，应当承担相应的法律责任。</w:t>
      </w:r>
    </w:p>
    <w:p w14:paraId="6E5911F4">
      <w:pPr>
        <w:adjustRightInd w:val="0"/>
        <w:snapToGrid w:val="0"/>
        <w:spacing w:line="360" w:lineRule="auto"/>
        <w:rPr>
          <w:rFonts w:ascii="宋体" w:hAnsi="宋体" w:cs="宋体"/>
          <w:szCs w:val="21"/>
        </w:rPr>
      </w:pPr>
      <w:r>
        <w:rPr>
          <w:rFonts w:hint="eastAsia" w:ascii="宋体" w:hAnsi="宋体" w:cs="宋体"/>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实质性内容的协议。</w:t>
      </w:r>
    </w:p>
    <w:p w14:paraId="5210C3DC">
      <w:pPr>
        <w:adjustRightInd w:val="0"/>
        <w:snapToGrid w:val="0"/>
        <w:spacing w:line="360" w:lineRule="auto"/>
        <w:rPr>
          <w:rFonts w:ascii="宋体" w:hAnsi="宋体" w:cs="宋体"/>
          <w:kern w:val="0"/>
          <w:sz w:val="22"/>
        </w:rPr>
      </w:pPr>
      <w:r>
        <w:rPr>
          <w:rFonts w:hint="eastAsia" w:ascii="宋体" w:hAnsi="宋体" w:cs="宋体"/>
          <w:szCs w:val="21"/>
        </w:rPr>
        <w:t>36.4 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宋体" w:hAnsi="宋体" w:cs="宋体"/>
          <w:kern w:val="0"/>
          <w:sz w:val="22"/>
        </w:rPr>
        <w:t>。</w:t>
      </w:r>
    </w:p>
    <w:p w14:paraId="3CE81A81">
      <w:pPr>
        <w:adjustRightInd w:val="0"/>
        <w:snapToGrid w:val="0"/>
        <w:spacing w:line="360" w:lineRule="auto"/>
        <w:rPr>
          <w:rFonts w:ascii="宋体" w:hAnsi="宋体" w:cs="宋体"/>
          <w:b/>
          <w:szCs w:val="21"/>
        </w:rPr>
      </w:pPr>
      <w:r>
        <w:rPr>
          <w:rFonts w:hint="eastAsia" w:ascii="宋体" w:hAnsi="宋体" w:cs="宋体"/>
          <w:b/>
          <w:szCs w:val="21"/>
        </w:rPr>
        <w:t>★37.履约保证金</w:t>
      </w:r>
    </w:p>
    <w:p w14:paraId="1FA169AC">
      <w:pPr>
        <w:adjustRightInd w:val="0"/>
        <w:snapToGrid w:val="0"/>
        <w:spacing w:line="360" w:lineRule="auto"/>
        <w:rPr>
          <w:rFonts w:ascii="宋体" w:hAnsi="宋体" w:cs="宋体"/>
          <w:szCs w:val="21"/>
        </w:rPr>
      </w:pPr>
      <w:r>
        <w:rPr>
          <w:rFonts w:hint="eastAsia" w:ascii="宋体" w:hAnsi="宋体" w:cs="宋体"/>
          <w:szCs w:val="21"/>
        </w:rPr>
        <w:t>37.1成交供应商应按照供应商须知表37.1条规定向采购人缴纳履约保证金。</w:t>
      </w:r>
    </w:p>
    <w:p w14:paraId="2593A316">
      <w:pPr>
        <w:adjustRightInd w:val="0"/>
        <w:snapToGrid w:val="0"/>
        <w:spacing w:line="360" w:lineRule="auto"/>
        <w:rPr>
          <w:rFonts w:ascii="宋体" w:hAnsi="宋体" w:cs="宋体"/>
          <w:szCs w:val="21"/>
        </w:rPr>
      </w:pPr>
      <w:r>
        <w:rPr>
          <w:rFonts w:hint="eastAsia" w:ascii="宋体" w:hAnsi="宋体" w:cs="宋体"/>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14:paraId="3A8DC64F">
      <w:pPr>
        <w:adjustRightInd w:val="0"/>
        <w:snapToGrid w:val="0"/>
        <w:spacing w:line="360" w:lineRule="auto"/>
        <w:rPr>
          <w:rFonts w:ascii="宋体" w:hAnsi="宋体" w:cs="宋体"/>
          <w:b/>
          <w:szCs w:val="21"/>
        </w:rPr>
      </w:pPr>
      <w:r>
        <w:rPr>
          <w:rFonts w:hint="eastAsia" w:ascii="宋体" w:hAnsi="宋体" w:cs="宋体"/>
          <w:b/>
          <w:szCs w:val="21"/>
        </w:rPr>
        <w:t>★38.采购代理服务费</w:t>
      </w:r>
    </w:p>
    <w:p w14:paraId="49ECA875">
      <w:pPr>
        <w:adjustRightInd w:val="0"/>
        <w:snapToGrid w:val="0"/>
        <w:spacing w:line="360" w:lineRule="auto"/>
        <w:ind w:firstLine="420" w:firstLineChars="200"/>
        <w:rPr>
          <w:rFonts w:ascii="宋体" w:hAnsi="宋体" w:cs="宋体"/>
          <w:szCs w:val="21"/>
        </w:rPr>
      </w:pPr>
      <w:r>
        <w:rPr>
          <w:rFonts w:hint="eastAsia" w:ascii="宋体" w:hAnsi="宋体" w:cs="宋体"/>
          <w:szCs w:val="21"/>
        </w:rPr>
        <w:t>成交供应商须按照供应商须知表38条规定，向采购代理机构支付采购代理服务费。</w:t>
      </w:r>
    </w:p>
    <w:p w14:paraId="1F4AE415">
      <w:pPr>
        <w:adjustRightInd w:val="0"/>
        <w:snapToGrid w:val="0"/>
        <w:spacing w:line="360" w:lineRule="auto"/>
        <w:rPr>
          <w:rFonts w:ascii="宋体" w:hAnsi="宋体" w:cs="宋体"/>
          <w:b/>
          <w:szCs w:val="21"/>
        </w:rPr>
      </w:pPr>
      <w:r>
        <w:rPr>
          <w:rFonts w:hint="eastAsia" w:ascii="宋体" w:hAnsi="宋体" w:cs="宋体"/>
          <w:b/>
          <w:szCs w:val="21"/>
        </w:rPr>
        <w:t>39.廉洁自律规定</w:t>
      </w:r>
    </w:p>
    <w:p w14:paraId="55C08714">
      <w:pPr>
        <w:adjustRightInd w:val="0"/>
        <w:snapToGrid w:val="0"/>
        <w:spacing w:line="360" w:lineRule="auto"/>
        <w:rPr>
          <w:rFonts w:ascii="宋体" w:hAnsi="宋体" w:cs="宋体"/>
          <w:szCs w:val="21"/>
        </w:rPr>
      </w:pPr>
      <w:r>
        <w:rPr>
          <w:rFonts w:hint="eastAsia" w:ascii="宋体" w:hAnsi="宋体" w:cs="宋体"/>
          <w:szCs w:val="21"/>
        </w:rPr>
        <w:t>39.1采购代理机构工作人员不得以不正当手段获取政府采购代理业务，不得与采购人、供应商恶意串通操纵政府采购活动。</w:t>
      </w:r>
    </w:p>
    <w:p w14:paraId="19A0333C">
      <w:pPr>
        <w:adjustRightInd w:val="0"/>
        <w:snapToGrid w:val="0"/>
        <w:spacing w:line="360" w:lineRule="auto"/>
        <w:rPr>
          <w:rFonts w:ascii="宋体" w:hAnsi="宋体" w:cs="宋体"/>
          <w:szCs w:val="21"/>
        </w:rPr>
      </w:pPr>
      <w:r>
        <w:rPr>
          <w:rFonts w:hint="eastAsia" w:ascii="宋体" w:hAnsi="宋体" w:cs="宋体"/>
          <w:szCs w:val="21"/>
        </w:rPr>
        <w:t>39.2采购代理机构工作人员不得接受采购人或者供应商组织的宴请、旅游、娱乐，不得收受礼品、现金、有价证券等。</w:t>
      </w:r>
    </w:p>
    <w:p w14:paraId="0D733583">
      <w:pPr>
        <w:adjustRightInd w:val="0"/>
        <w:snapToGrid w:val="0"/>
        <w:spacing w:line="360" w:lineRule="auto"/>
        <w:rPr>
          <w:rFonts w:ascii="宋体" w:hAnsi="宋体" w:cs="宋体"/>
          <w:b/>
          <w:szCs w:val="21"/>
        </w:rPr>
      </w:pPr>
      <w:r>
        <w:rPr>
          <w:rFonts w:hint="eastAsia" w:ascii="宋体" w:hAnsi="宋体" w:cs="宋体"/>
          <w:b/>
          <w:szCs w:val="21"/>
        </w:rPr>
        <w:t>40.人员回避</w:t>
      </w:r>
    </w:p>
    <w:p w14:paraId="3BB27702">
      <w:pPr>
        <w:adjustRightInd w:val="0"/>
        <w:snapToGrid w:val="0"/>
        <w:spacing w:line="360" w:lineRule="auto"/>
        <w:rPr>
          <w:rFonts w:ascii="宋体" w:hAnsi="宋体" w:cs="宋体"/>
          <w:szCs w:val="21"/>
        </w:rPr>
      </w:pPr>
      <w:r>
        <w:rPr>
          <w:rFonts w:hint="eastAsia" w:ascii="宋体" w:hAnsi="宋体" w:cs="宋体"/>
          <w:szCs w:val="21"/>
        </w:rPr>
        <w:t>供应商认为采购人及其相关人员有法律法规所列与其他供应商有利害关系的，可以向采购人或采购代理机构书面提出回避申请，并说明理由。</w:t>
      </w:r>
    </w:p>
    <w:p w14:paraId="34967AE7">
      <w:pPr>
        <w:adjustRightInd w:val="0"/>
        <w:snapToGrid w:val="0"/>
        <w:spacing w:line="360" w:lineRule="auto"/>
        <w:rPr>
          <w:rFonts w:ascii="宋体" w:hAnsi="宋体" w:cs="宋体"/>
          <w:b/>
          <w:szCs w:val="21"/>
        </w:rPr>
      </w:pPr>
      <w:r>
        <w:rPr>
          <w:rFonts w:hint="eastAsia" w:ascii="宋体" w:hAnsi="宋体" w:cs="宋体"/>
          <w:b/>
          <w:szCs w:val="21"/>
        </w:rPr>
        <w:t>41.质疑与接收</w:t>
      </w:r>
    </w:p>
    <w:p w14:paraId="4B45B99F">
      <w:pPr>
        <w:adjustRightInd w:val="0"/>
        <w:snapToGrid w:val="0"/>
        <w:spacing w:line="360" w:lineRule="auto"/>
        <w:rPr>
          <w:rFonts w:ascii="宋体" w:hAnsi="宋体" w:cs="宋体"/>
          <w:szCs w:val="21"/>
        </w:rPr>
      </w:pPr>
      <w:r>
        <w:rPr>
          <w:rFonts w:hint="eastAsia" w:ascii="宋体" w:hAnsi="宋体" w:cs="宋体"/>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14:paraId="639A07B9">
      <w:pPr>
        <w:adjustRightInd w:val="0"/>
        <w:snapToGrid w:val="0"/>
        <w:spacing w:line="360" w:lineRule="auto"/>
        <w:rPr>
          <w:rFonts w:ascii="宋体" w:hAnsi="宋体" w:cs="宋体"/>
          <w:szCs w:val="21"/>
        </w:rPr>
      </w:pPr>
      <w:r>
        <w:rPr>
          <w:rFonts w:hint="eastAsia" w:ascii="宋体" w:hAnsi="宋体" w:cs="宋体"/>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14:paraId="6D897E73">
      <w:pPr>
        <w:adjustRightInd w:val="0"/>
        <w:snapToGrid w:val="0"/>
        <w:spacing w:line="360" w:lineRule="auto"/>
        <w:ind w:firstLine="420" w:firstLineChars="200"/>
        <w:rPr>
          <w:rFonts w:ascii="宋体" w:hAnsi="宋体" w:cs="宋体"/>
          <w:szCs w:val="21"/>
        </w:rPr>
      </w:pPr>
      <w:r>
        <w:rPr>
          <w:rFonts w:hint="eastAsia" w:ascii="宋体" w:hAnsi="宋体" w:cs="宋体"/>
          <w:szCs w:val="21"/>
        </w:rPr>
        <w:t>超出法定质疑期的、重复提出的、分次提出的或内容、形式不符合《政府采购质疑和投诉办法》的，质疑供应商将依法承担不利后果。</w:t>
      </w:r>
    </w:p>
    <w:p w14:paraId="6C618A46">
      <w:pPr>
        <w:adjustRightInd w:val="0"/>
        <w:snapToGrid w:val="0"/>
        <w:spacing w:line="360" w:lineRule="auto"/>
        <w:rPr>
          <w:rFonts w:ascii="宋体" w:hAnsi="宋体" w:cs="宋体"/>
          <w:szCs w:val="21"/>
        </w:rPr>
      </w:pPr>
      <w:r>
        <w:rPr>
          <w:rFonts w:hint="eastAsia" w:ascii="宋体" w:hAnsi="宋体" w:cs="宋体"/>
          <w:szCs w:val="21"/>
        </w:rPr>
        <w:t>41.3采购代理机构质疑函接收部门、联系电话和通讯地址, 见供应商须知表41.3条。</w:t>
      </w:r>
    </w:p>
    <w:p w14:paraId="5628BEFC">
      <w:pPr>
        <w:adjustRightInd w:val="0"/>
        <w:snapToGrid w:val="0"/>
        <w:spacing w:line="360" w:lineRule="auto"/>
        <w:rPr>
          <w:rFonts w:ascii="宋体" w:hAnsi="宋体" w:cs="宋体"/>
          <w:b/>
          <w:szCs w:val="21"/>
        </w:rPr>
      </w:pPr>
      <w:r>
        <w:rPr>
          <w:rFonts w:hint="eastAsia" w:ascii="宋体" w:hAnsi="宋体" w:cs="宋体"/>
          <w:b/>
          <w:szCs w:val="21"/>
        </w:rPr>
        <w:t>42.履约验收</w:t>
      </w:r>
    </w:p>
    <w:p w14:paraId="4618D8E4">
      <w:pPr>
        <w:adjustRightInd w:val="0"/>
        <w:snapToGrid w:val="0"/>
        <w:spacing w:line="360" w:lineRule="auto"/>
        <w:ind w:firstLine="420"/>
        <w:rPr>
          <w:rFonts w:ascii="宋体" w:hAnsi="宋体" w:cs="宋体"/>
          <w:szCs w:val="21"/>
        </w:rPr>
      </w:pPr>
      <w:r>
        <w:rPr>
          <w:rFonts w:hint="eastAsia" w:ascii="宋体" w:hAnsi="宋体" w:cs="宋体"/>
          <w:szCs w:val="21"/>
        </w:rPr>
        <w:t>本项目采购人及其委托的采购代理机构将严格按照政府采购相关法律法规以及《辽宁省政府采购履约验收管理办法》（辽财采〔2017〕603号）的要求进行验收。</w:t>
      </w:r>
    </w:p>
    <w:p w14:paraId="4E91651A">
      <w:pPr>
        <w:adjustRightInd w:val="0"/>
        <w:snapToGrid w:val="0"/>
        <w:spacing w:line="360" w:lineRule="auto"/>
        <w:jc w:val="center"/>
        <w:rPr>
          <w:rFonts w:ascii="宋体" w:hAnsi="宋体" w:cs="宋体"/>
          <w:b/>
          <w:sz w:val="32"/>
          <w:szCs w:val="32"/>
        </w:rPr>
      </w:pPr>
      <w:bookmarkStart w:id="59" w:name="_Toc4485625"/>
    </w:p>
    <w:p w14:paraId="27692528">
      <w:pPr>
        <w:adjustRightInd w:val="0"/>
        <w:snapToGrid w:val="0"/>
        <w:spacing w:line="360" w:lineRule="auto"/>
        <w:jc w:val="center"/>
        <w:rPr>
          <w:rFonts w:ascii="宋体" w:hAnsi="宋体" w:cs="宋体"/>
          <w:b/>
          <w:sz w:val="32"/>
          <w:szCs w:val="32"/>
        </w:rPr>
      </w:pPr>
      <w:r>
        <w:rPr>
          <w:rFonts w:hint="eastAsia" w:ascii="宋体" w:hAnsi="宋体" w:cs="宋体"/>
          <w:b/>
          <w:sz w:val="32"/>
          <w:szCs w:val="32"/>
        </w:rPr>
        <w:t>八 其他</w:t>
      </w:r>
    </w:p>
    <w:p w14:paraId="50E89320">
      <w:pPr>
        <w:adjustRightInd w:val="0"/>
        <w:snapToGrid w:val="0"/>
        <w:spacing w:line="360" w:lineRule="auto"/>
        <w:rPr>
          <w:rFonts w:ascii="宋体" w:hAnsi="宋体" w:cs="宋体"/>
          <w:b/>
          <w:szCs w:val="21"/>
        </w:rPr>
      </w:pPr>
      <w:r>
        <w:rPr>
          <w:rFonts w:hint="eastAsia" w:ascii="宋体" w:hAnsi="宋体" w:cs="宋体"/>
          <w:b/>
          <w:szCs w:val="21"/>
        </w:rPr>
        <w:t>43.需要补充的其他内容</w:t>
      </w:r>
    </w:p>
    <w:p w14:paraId="71845517">
      <w:pPr>
        <w:pStyle w:val="17"/>
        <w:spacing w:before="139"/>
        <w:ind w:left="63" w:right="63"/>
        <w:jc w:val="left"/>
        <w:sectPr>
          <w:headerReference r:id="rId5" w:type="default"/>
          <w:footerReference r:id="rId6" w:type="default"/>
          <w:pgSz w:w="11910" w:h="16840"/>
          <w:pgMar w:top="1440" w:right="1633" w:bottom="1440" w:left="1803" w:header="602" w:footer="805" w:gutter="0"/>
          <w:pgNumType w:fmt="decimal"/>
          <w:cols w:space="720" w:num="1"/>
        </w:sectPr>
      </w:pPr>
      <w:r>
        <w:t>需要补充的其他内容：见</w:t>
      </w:r>
      <w:r>
        <w:rPr>
          <w:rFonts w:hint="eastAsia"/>
        </w:rPr>
        <w:t>供应商</w:t>
      </w:r>
      <w:r>
        <w:t>须知表。</w:t>
      </w:r>
    </w:p>
    <w:p w14:paraId="0837A37C">
      <w:pPr>
        <w:pStyle w:val="3"/>
        <w:adjustRightInd w:val="0"/>
        <w:snapToGrid w:val="0"/>
        <w:spacing w:before="0" w:after="0" w:line="240" w:lineRule="auto"/>
        <w:jc w:val="center"/>
        <w:rPr>
          <w:rFonts w:ascii="宋体" w:hAnsi="宋体" w:cs="宋体"/>
        </w:rPr>
      </w:pPr>
      <w:bookmarkStart w:id="60" w:name="_Toc7921"/>
      <w:r>
        <w:rPr>
          <w:rFonts w:hint="eastAsia" w:ascii="宋体" w:hAnsi="宋体" w:cs="宋体"/>
        </w:rPr>
        <w:t>第二章 响应文件内容及格式</w:t>
      </w:r>
      <w:bookmarkEnd w:id="59"/>
      <w:bookmarkEnd w:id="60"/>
    </w:p>
    <w:p w14:paraId="1D3B8762">
      <w:pPr>
        <w:snapToGrid w:val="0"/>
        <w:spacing w:before="159" w:beforeLines="50" w:after="159" w:afterLines="50"/>
        <w:ind w:firstLine="482" w:firstLineChars="200"/>
        <w:rPr>
          <w:rFonts w:ascii="宋体" w:hAnsi="宋体" w:cs="宋体"/>
        </w:rPr>
      </w:pPr>
      <w:bookmarkStart w:id="61" w:name="sys_投标文件内容及格式：Block"/>
      <w:bookmarkEnd w:id="61"/>
      <w:bookmarkStart w:id="62" w:name="投标文件内容及格式：Block"/>
      <w:bookmarkEnd w:id="62"/>
      <w:r>
        <w:rPr>
          <w:rFonts w:hint="eastAsia" w:ascii="宋体" w:hAnsi="宋体" w:cs="宋体"/>
          <w:b/>
          <w:sz w:val="24"/>
        </w:rPr>
        <w:t>一、响应文件、电子文档的外封面、封口、封皮及目录</w:t>
      </w:r>
    </w:p>
    <w:tbl>
      <w:tblPr>
        <w:tblStyle w:val="39"/>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892"/>
        <w:gridCol w:w="882"/>
      </w:tblGrid>
      <w:tr w14:paraId="23A3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14:paraId="09A62FC7">
            <w:pPr>
              <w:widowControl/>
              <w:jc w:val="center"/>
              <w:rPr>
                <w:rFonts w:ascii="宋体" w:hAnsi="宋体" w:cs="宋体"/>
                <w:kern w:val="0"/>
                <w:szCs w:val="21"/>
              </w:rPr>
            </w:pPr>
            <w:r>
              <w:rPr>
                <w:rFonts w:hint="eastAsia" w:ascii="宋体" w:hAnsi="宋体" w:cs="宋体"/>
                <w:kern w:val="0"/>
                <w:szCs w:val="21"/>
              </w:rPr>
              <w:t>序号</w:t>
            </w:r>
          </w:p>
        </w:tc>
        <w:tc>
          <w:tcPr>
            <w:tcW w:w="6892" w:type="dxa"/>
            <w:vAlign w:val="center"/>
          </w:tcPr>
          <w:p w14:paraId="092E5DDA">
            <w:pPr>
              <w:widowControl/>
              <w:jc w:val="center"/>
              <w:rPr>
                <w:rFonts w:ascii="宋体" w:hAnsi="宋体" w:cs="宋体"/>
                <w:kern w:val="0"/>
                <w:szCs w:val="21"/>
              </w:rPr>
            </w:pPr>
            <w:r>
              <w:rPr>
                <w:rFonts w:hint="eastAsia" w:ascii="宋体" w:hAnsi="宋体" w:cs="宋体"/>
                <w:kern w:val="0"/>
                <w:szCs w:val="21"/>
              </w:rPr>
              <w:t>内容</w:t>
            </w:r>
          </w:p>
        </w:tc>
        <w:tc>
          <w:tcPr>
            <w:tcW w:w="882" w:type="dxa"/>
            <w:vAlign w:val="center"/>
          </w:tcPr>
          <w:p w14:paraId="570444D6">
            <w:pPr>
              <w:widowControl/>
              <w:jc w:val="center"/>
              <w:rPr>
                <w:rFonts w:ascii="宋体" w:hAnsi="宋体" w:cs="宋体"/>
                <w:kern w:val="0"/>
                <w:szCs w:val="21"/>
              </w:rPr>
            </w:pPr>
            <w:r>
              <w:rPr>
                <w:rFonts w:hint="eastAsia" w:ascii="宋体" w:hAnsi="宋体" w:cs="宋体"/>
                <w:kern w:val="0"/>
                <w:szCs w:val="21"/>
              </w:rPr>
              <w:t>格式</w:t>
            </w:r>
          </w:p>
        </w:tc>
      </w:tr>
      <w:tr w14:paraId="34CC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14:paraId="5A54F993">
            <w:pPr>
              <w:jc w:val="center"/>
              <w:rPr>
                <w:rFonts w:ascii="宋体" w:hAnsi="宋体" w:cs="宋体"/>
                <w:kern w:val="0"/>
                <w:szCs w:val="21"/>
              </w:rPr>
            </w:pPr>
            <w:r>
              <w:rPr>
                <w:rFonts w:hint="eastAsia" w:ascii="宋体" w:hAnsi="宋体" w:cs="宋体"/>
                <w:kern w:val="0"/>
                <w:szCs w:val="21"/>
              </w:rPr>
              <w:t>1</w:t>
            </w:r>
          </w:p>
        </w:tc>
        <w:tc>
          <w:tcPr>
            <w:tcW w:w="6892" w:type="dxa"/>
            <w:vAlign w:val="center"/>
          </w:tcPr>
          <w:p w14:paraId="2E89A3C3">
            <w:pPr>
              <w:snapToGrid w:val="0"/>
              <w:spacing w:line="360" w:lineRule="exact"/>
              <w:jc w:val="left"/>
              <w:rPr>
                <w:rFonts w:ascii="宋体" w:hAnsi="宋体" w:cs="宋体"/>
                <w:szCs w:val="21"/>
              </w:rPr>
            </w:pPr>
            <w:r>
              <w:rPr>
                <w:rFonts w:hint="eastAsia" w:ascii="宋体" w:hAnsi="宋体" w:cs="宋体"/>
                <w:szCs w:val="21"/>
              </w:rPr>
              <w:t>响应文件的外封面及封口</w:t>
            </w:r>
          </w:p>
        </w:tc>
        <w:tc>
          <w:tcPr>
            <w:tcW w:w="882" w:type="dxa"/>
            <w:vAlign w:val="center"/>
          </w:tcPr>
          <w:p w14:paraId="764681BE">
            <w:pPr>
              <w:widowControl/>
              <w:jc w:val="center"/>
              <w:rPr>
                <w:rFonts w:ascii="宋体" w:hAnsi="宋体" w:cs="宋体"/>
                <w:kern w:val="0"/>
                <w:szCs w:val="21"/>
              </w:rPr>
            </w:pPr>
            <w:r>
              <w:rPr>
                <w:rFonts w:hint="eastAsia" w:ascii="宋体" w:hAnsi="宋体" w:cs="宋体"/>
                <w:kern w:val="0"/>
                <w:szCs w:val="21"/>
              </w:rPr>
              <w:t>1</w:t>
            </w:r>
          </w:p>
        </w:tc>
      </w:tr>
      <w:tr w14:paraId="3835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14:paraId="168FAA5E">
            <w:pPr>
              <w:widowControl/>
              <w:jc w:val="center"/>
              <w:rPr>
                <w:rFonts w:ascii="宋体" w:hAnsi="宋体" w:cs="宋体"/>
                <w:kern w:val="0"/>
                <w:szCs w:val="21"/>
              </w:rPr>
            </w:pPr>
            <w:r>
              <w:rPr>
                <w:rFonts w:hint="eastAsia" w:ascii="宋体" w:hAnsi="宋体" w:cs="宋体"/>
                <w:kern w:val="0"/>
                <w:szCs w:val="21"/>
              </w:rPr>
              <w:t>2</w:t>
            </w:r>
          </w:p>
        </w:tc>
        <w:tc>
          <w:tcPr>
            <w:tcW w:w="6892" w:type="dxa"/>
            <w:vAlign w:val="center"/>
          </w:tcPr>
          <w:p w14:paraId="02F60FB1">
            <w:pPr>
              <w:snapToGrid w:val="0"/>
              <w:spacing w:line="360" w:lineRule="exact"/>
              <w:jc w:val="left"/>
              <w:rPr>
                <w:rFonts w:ascii="宋体" w:hAnsi="宋体" w:cs="宋体"/>
                <w:szCs w:val="21"/>
              </w:rPr>
            </w:pPr>
            <w:r>
              <w:rPr>
                <w:rFonts w:hint="eastAsia" w:ascii="宋体" w:hAnsi="宋体" w:cs="宋体"/>
                <w:szCs w:val="21"/>
              </w:rPr>
              <w:t>响应文件的封皮</w:t>
            </w:r>
          </w:p>
        </w:tc>
        <w:tc>
          <w:tcPr>
            <w:tcW w:w="882" w:type="dxa"/>
            <w:vAlign w:val="center"/>
          </w:tcPr>
          <w:p w14:paraId="0F101B83">
            <w:pPr>
              <w:widowControl/>
              <w:jc w:val="center"/>
              <w:rPr>
                <w:rFonts w:ascii="宋体" w:hAnsi="宋体" w:cs="宋体"/>
                <w:kern w:val="0"/>
                <w:szCs w:val="21"/>
              </w:rPr>
            </w:pPr>
            <w:r>
              <w:rPr>
                <w:rFonts w:hint="eastAsia" w:ascii="宋体" w:hAnsi="宋体" w:cs="宋体"/>
                <w:kern w:val="0"/>
                <w:szCs w:val="21"/>
              </w:rPr>
              <w:t>2</w:t>
            </w:r>
          </w:p>
        </w:tc>
      </w:tr>
      <w:tr w14:paraId="6941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14:paraId="10D050BF">
            <w:pPr>
              <w:widowControl/>
              <w:jc w:val="center"/>
              <w:rPr>
                <w:rFonts w:ascii="宋体" w:hAnsi="宋体" w:cs="宋体"/>
                <w:kern w:val="0"/>
                <w:szCs w:val="21"/>
              </w:rPr>
            </w:pPr>
            <w:r>
              <w:rPr>
                <w:rFonts w:hint="eastAsia" w:ascii="宋体" w:hAnsi="宋体" w:cs="宋体"/>
                <w:kern w:val="0"/>
                <w:szCs w:val="21"/>
              </w:rPr>
              <w:t>3</w:t>
            </w:r>
          </w:p>
        </w:tc>
        <w:tc>
          <w:tcPr>
            <w:tcW w:w="6892" w:type="dxa"/>
            <w:vAlign w:val="center"/>
          </w:tcPr>
          <w:p w14:paraId="1CC30894">
            <w:pPr>
              <w:snapToGrid w:val="0"/>
              <w:spacing w:line="360" w:lineRule="exact"/>
              <w:jc w:val="left"/>
              <w:rPr>
                <w:rFonts w:ascii="宋体" w:hAnsi="宋体" w:cs="宋体"/>
                <w:szCs w:val="21"/>
              </w:rPr>
            </w:pPr>
            <w:r>
              <w:rPr>
                <w:rFonts w:hint="eastAsia" w:ascii="宋体" w:hAnsi="宋体" w:cs="宋体"/>
                <w:szCs w:val="21"/>
              </w:rPr>
              <w:t>响应文件的目录</w:t>
            </w:r>
          </w:p>
        </w:tc>
        <w:tc>
          <w:tcPr>
            <w:tcW w:w="882" w:type="dxa"/>
            <w:vAlign w:val="center"/>
          </w:tcPr>
          <w:p w14:paraId="2BAD57AD">
            <w:pPr>
              <w:widowControl/>
              <w:jc w:val="center"/>
              <w:rPr>
                <w:rFonts w:ascii="宋体" w:hAnsi="宋体" w:cs="宋体"/>
                <w:kern w:val="0"/>
                <w:szCs w:val="21"/>
              </w:rPr>
            </w:pPr>
            <w:r>
              <w:rPr>
                <w:rFonts w:hint="eastAsia" w:ascii="宋体" w:hAnsi="宋体" w:cs="宋体"/>
                <w:kern w:val="0"/>
                <w:szCs w:val="21"/>
              </w:rPr>
              <w:t>3</w:t>
            </w:r>
          </w:p>
        </w:tc>
      </w:tr>
    </w:tbl>
    <w:p w14:paraId="1849FAE5">
      <w:pPr>
        <w:snapToGrid w:val="0"/>
        <w:spacing w:before="159" w:beforeLines="50" w:after="159" w:afterLines="50"/>
        <w:ind w:firstLine="482" w:firstLineChars="200"/>
        <w:rPr>
          <w:rFonts w:ascii="宋体" w:hAnsi="宋体" w:cs="宋体"/>
          <w:b/>
          <w:sz w:val="24"/>
        </w:rPr>
      </w:pPr>
      <w:r>
        <w:rPr>
          <w:rFonts w:hint="eastAsia" w:ascii="宋体" w:hAnsi="宋体" w:cs="宋体"/>
          <w:b/>
          <w:sz w:val="24"/>
        </w:rPr>
        <w:t>二、资格证明材料（有一项不符合要求，不能进入下一阶段评审）</w:t>
      </w:r>
    </w:p>
    <w:tbl>
      <w:tblPr>
        <w:tblStyle w:val="39"/>
        <w:tblW w:w="8459" w:type="dxa"/>
        <w:jc w:val="center"/>
        <w:tblLayout w:type="fixed"/>
        <w:tblCellMar>
          <w:top w:w="0" w:type="dxa"/>
          <w:left w:w="0" w:type="dxa"/>
          <w:bottom w:w="0" w:type="dxa"/>
          <w:right w:w="0" w:type="dxa"/>
        </w:tblCellMar>
      </w:tblPr>
      <w:tblGrid>
        <w:gridCol w:w="667"/>
        <w:gridCol w:w="6936"/>
        <w:gridCol w:w="856"/>
      </w:tblGrid>
      <w:tr w14:paraId="2DE60D41">
        <w:tblPrEx>
          <w:tblCellMar>
            <w:top w:w="0" w:type="dxa"/>
            <w:left w:w="0" w:type="dxa"/>
            <w:bottom w:w="0" w:type="dxa"/>
            <w:right w:w="0" w:type="dxa"/>
          </w:tblCellMar>
        </w:tblPrEx>
        <w:trPr>
          <w:trHeight w:val="335" w:hRule="atLeast"/>
          <w:tblHeader/>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9C2625">
            <w:pPr>
              <w:adjustRightInd w:val="0"/>
              <w:snapToGrid w:val="0"/>
              <w:jc w:val="center"/>
              <w:rPr>
                <w:rFonts w:ascii="宋体" w:hAnsi="宋体" w:cs="宋体"/>
                <w:szCs w:val="21"/>
              </w:rPr>
            </w:pPr>
            <w:bookmarkStart w:id="63" w:name="sys_资格性证明材料：Document"/>
            <w:bookmarkStart w:id="64" w:name="资格性证明材料：Document"/>
            <w:r>
              <w:rPr>
                <w:rFonts w:hint="eastAsia" w:ascii="宋体" w:hAnsi="宋体" w:cs="宋体"/>
                <w:szCs w:val="21"/>
              </w:rPr>
              <w:t>序号</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D8AF92">
            <w:pPr>
              <w:adjustRightInd w:val="0"/>
              <w:snapToGrid w:val="0"/>
              <w:jc w:val="center"/>
              <w:rPr>
                <w:rFonts w:ascii="宋体" w:hAnsi="宋体" w:cs="宋体"/>
                <w:szCs w:val="21"/>
              </w:rPr>
            </w:pPr>
            <w:r>
              <w:rPr>
                <w:rFonts w:hint="eastAsia" w:ascii="宋体" w:hAnsi="宋体" w:cs="宋体"/>
                <w:szCs w:val="21"/>
              </w:rPr>
              <w:t>资格证明材料</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40F154">
            <w:pPr>
              <w:adjustRightInd w:val="0"/>
              <w:snapToGrid w:val="0"/>
              <w:jc w:val="center"/>
              <w:rPr>
                <w:rFonts w:ascii="宋体" w:hAnsi="宋体" w:cs="宋体"/>
                <w:szCs w:val="21"/>
              </w:rPr>
            </w:pPr>
            <w:r>
              <w:rPr>
                <w:rFonts w:hint="eastAsia" w:ascii="宋体" w:hAnsi="宋体" w:cs="宋体"/>
                <w:szCs w:val="21"/>
              </w:rPr>
              <w:t>格式</w:t>
            </w:r>
          </w:p>
        </w:tc>
      </w:tr>
      <w:tr w14:paraId="2812632F">
        <w:tblPrEx>
          <w:tblCellMar>
            <w:top w:w="0" w:type="dxa"/>
            <w:left w:w="0" w:type="dxa"/>
            <w:bottom w:w="0" w:type="dxa"/>
            <w:right w:w="0" w:type="dxa"/>
          </w:tblCellMar>
        </w:tblPrEx>
        <w:trPr>
          <w:trHeight w:val="859"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EB39C1">
            <w:pPr>
              <w:adjustRightInd w:val="0"/>
              <w:snapToGrid w:val="0"/>
              <w:jc w:val="center"/>
              <w:rPr>
                <w:rFonts w:ascii="宋体" w:hAnsi="宋体" w:cs="宋体"/>
                <w:szCs w:val="21"/>
              </w:rPr>
            </w:pPr>
            <w:r>
              <w:rPr>
                <w:rFonts w:hint="eastAsia" w:ascii="宋体" w:hAnsi="宋体" w:cs="宋体"/>
                <w:szCs w:val="21"/>
              </w:rPr>
              <w:t>1</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BFAF78">
            <w:pPr>
              <w:adjustRightInd w:val="0"/>
              <w:snapToGrid w:val="0"/>
              <w:jc w:val="left"/>
              <w:rPr>
                <w:rFonts w:ascii="宋体" w:hAnsi="宋体" w:cs="宋体"/>
                <w:szCs w:val="21"/>
              </w:rPr>
            </w:pPr>
            <w:r>
              <w:rPr>
                <w:rFonts w:hint="eastAsia" w:ascii="宋体" w:hAnsi="宋体" w:cs="宋体"/>
                <w:szCs w:val="21"/>
              </w:rPr>
              <w:t>营业执照或事业单位法人证书或执业许可证等证明文件复印件或自然人的身份证明复印件（自然人身份证明仅在自然人作为响应主体时适用）</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3039F8">
            <w:pPr>
              <w:adjustRightInd w:val="0"/>
              <w:snapToGrid w:val="0"/>
              <w:jc w:val="center"/>
              <w:rPr>
                <w:rFonts w:ascii="宋体" w:hAnsi="宋体" w:cs="宋体"/>
                <w:szCs w:val="21"/>
              </w:rPr>
            </w:pPr>
          </w:p>
        </w:tc>
      </w:tr>
      <w:tr w14:paraId="39318EE3">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E72316">
            <w:pPr>
              <w:adjustRightInd w:val="0"/>
              <w:snapToGrid w:val="0"/>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45122E">
            <w:pPr>
              <w:widowControl/>
              <w:adjustRightInd w:val="0"/>
              <w:snapToGrid w:val="0"/>
              <w:jc w:val="left"/>
              <w:rPr>
                <w:rFonts w:ascii="宋体" w:hAnsi="宋体" w:cs="宋体"/>
                <w:szCs w:val="21"/>
              </w:rPr>
            </w:pPr>
            <w:r>
              <w:rPr>
                <w:rFonts w:hint="eastAsia" w:ascii="宋体" w:hAnsi="宋体" w:cs="宋体"/>
                <w:szCs w:val="21"/>
              </w:rPr>
              <w:t>法定代表人（或非法人组织负责人）身份证明书（自然人参加磋商的无需提供）</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8847FE">
            <w:pPr>
              <w:adjustRightInd w:val="0"/>
              <w:snapToGrid w:val="0"/>
              <w:jc w:val="center"/>
              <w:rPr>
                <w:rFonts w:ascii="宋体" w:hAnsi="宋体" w:cs="宋体"/>
                <w:szCs w:val="21"/>
              </w:rPr>
            </w:pPr>
            <w:r>
              <w:rPr>
                <w:rFonts w:hint="eastAsia" w:ascii="宋体" w:hAnsi="宋体" w:cs="宋体"/>
                <w:szCs w:val="21"/>
              </w:rPr>
              <w:t>4</w:t>
            </w:r>
          </w:p>
        </w:tc>
      </w:tr>
      <w:tr w14:paraId="125F911F">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AAB19D">
            <w:pPr>
              <w:adjustRightInd w:val="0"/>
              <w:snapToGrid w:val="0"/>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A35045">
            <w:pPr>
              <w:widowControl/>
              <w:adjustRightInd w:val="0"/>
              <w:snapToGrid w:val="0"/>
              <w:jc w:val="left"/>
              <w:rPr>
                <w:rFonts w:ascii="宋体" w:hAnsi="宋体" w:cs="宋体"/>
                <w:szCs w:val="21"/>
              </w:rPr>
            </w:pPr>
            <w:r>
              <w:rPr>
                <w:rFonts w:hint="eastAsia" w:ascii="宋体" w:hAnsi="宋体" w:cs="宋体"/>
                <w:szCs w:val="21"/>
              </w:rPr>
              <w:t>法定代表人（或非法人组织负责人）授权委托书（授权委托人参加磋商的须提供）</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A654EB">
            <w:pPr>
              <w:adjustRightInd w:val="0"/>
              <w:snapToGrid w:val="0"/>
              <w:jc w:val="center"/>
              <w:rPr>
                <w:rFonts w:ascii="宋体" w:hAnsi="宋体" w:cs="宋体"/>
                <w:szCs w:val="21"/>
              </w:rPr>
            </w:pPr>
            <w:r>
              <w:rPr>
                <w:rFonts w:hint="eastAsia" w:ascii="宋体" w:hAnsi="宋体" w:cs="宋体"/>
                <w:szCs w:val="21"/>
              </w:rPr>
              <w:t>5</w:t>
            </w:r>
          </w:p>
        </w:tc>
      </w:tr>
      <w:tr w14:paraId="4A273CCE">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8E6E2F">
            <w:pPr>
              <w:adjustRightInd w:val="0"/>
              <w:snapToGrid w:val="0"/>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51FE1F">
            <w:pPr>
              <w:widowControl/>
              <w:adjustRightInd w:val="0"/>
              <w:snapToGrid w:val="0"/>
              <w:jc w:val="left"/>
              <w:rPr>
                <w:rFonts w:ascii="宋体" w:hAnsi="宋体" w:cs="宋体"/>
                <w:szCs w:val="21"/>
              </w:rPr>
            </w:pPr>
            <w:r>
              <w:rPr>
                <w:rFonts w:hint="eastAsia" w:ascii="宋体" w:hAnsi="宋体" w:cs="宋体"/>
                <w:szCs w:val="21"/>
              </w:rPr>
              <w:t>具有良好的商业信誉和健全的财务会计制度的承诺函</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3F9C6A">
            <w:pPr>
              <w:adjustRightInd w:val="0"/>
              <w:snapToGrid w:val="0"/>
              <w:jc w:val="center"/>
              <w:rPr>
                <w:rFonts w:ascii="宋体" w:hAnsi="宋体" w:cs="宋体"/>
                <w:szCs w:val="21"/>
              </w:rPr>
            </w:pPr>
            <w:r>
              <w:rPr>
                <w:rFonts w:hint="eastAsia" w:ascii="宋体" w:hAnsi="宋体" w:cs="宋体"/>
                <w:szCs w:val="21"/>
              </w:rPr>
              <w:t>6</w:t>
            </w:r>
          </w:p>
        </w:tc>
      </w:tr>
      <w:tr w14:paraId="572E3D57">
        <w:tblPrEx>
          <w:tblCellMar>
            <w:top w:w="0" w:type="dxa"/>
            <w:left w:w="0" w:type="dxa"/>
            <w:bottom w:w="0" w:type="dxa"/>
            <w:right w:w="0" w:type="dxa"/>
          </w:tblCellMar>
        </w:tblPrEx>
        <w:trPr>
          <w:trHeight w:val="1125"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1E7491">
            <w:pPr>
              <w:adjustRightInd w:val="0"/>
              <w:snapToGrid w:val="0"/>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EFDA47">
            <w:pPr>
              <w:adjustRightInd w:val="0"/>
              <w:snapToGrid w:val="0"/>
              <w:jc w:val="left"/>
              <w:rPr>
                <w:rFonts w:ascii="宋体" w:hAnsi="宋体" w:cs="宋体"/>
                <w:szCs w:val="21"/>
              </w:rPr>
            </w:pPr>
            <w:r>
              <w:rPr>
                <w:rFonts w:hint="eastAsia" w:ascii="宋体" w:hAnsi="宋体" w:cs="宋体"/>
                <w:szCs w:val="21"/>
              </w:rPr>
              <w:t>磋商会议时间前六个月内任一个月的依法缴纳税收的缴款凭据复印件）</w:t>
            </w:r>
          </w:p>
          <w:p w14:paraId="533DFF06">
            <w:pPr>
              <w:adjustRightInd w:val="0"/>
              <w:snapToGrid w:val="0"/>
              <w:jc w:val="left"/>
              <w:rPr>
                <w:rFonts w:ascii="宋体" w:hAnsi="宋体" w:cs="宋体"/>
                <w:szCs w:val="21"/>
              </w:rPr>
            </w:pPr>
            <w:r>
              <w:rPr>
                <w:rFonts w:hint="eastAsia" w:ascii="宋体" w:hAnsi="宋体" w:cs="宋体"/>
                <w:szCs w:val="21"/>
              </w:rPr>
              <w:t>（注：依法免税的供应商，应提供相关证明材料，包括相关法规要求原文及加盖公章的情况说明）</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357B59">
            <w:pPr>
              <w:adjustRightInd w:val="0"/>
              <w:snapToGrid w:val="0"/>
              <w:jc w:val="center"/>
              <w:rPr>
                <w:rFonts w:ascii="宋体" w:hAnsi="宋体" w:cs="宋体"/>
                <w:szCs w:val="21"/>
              </w:rPr>
            </w:pPr>
          </w:p>
        </w:tc>
      </w:tr>
      <w:tr w14:paraId="7F26E426">
        <w:tblPrEx>
          <w:tblCellMar>
            <w:top w:w="0" w:type="dxa"/>
            <w:left w:w="0" w:type="dxa"/>
            <w:bottom w:w="0" w:type="dxa"/>
            <w:right w:w="0" w:type="dxa"/>
          </w:tblCellMar>
        </w:tblPrEx>
        <w:trPr>
          <w:trHeight w:val="1393"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B5C3CC">
            <w:pPr>
              <w:adjustRightInd w:val="0"/>
              <w:snapToGrid w:val="0"/>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7E9E4B">
            <w:pPr>
              <w:adjustRightInd w:val="0"/>
              <w:snapToGrid w:val="0"/>
              <w:jc w:val="left"/>
              <w:rPr>
                <w:rFonts w:ascii="宋体" w:hAnsi="宋体" w:cs="宋体"/>
                <w:szCs w:val="21"/>
              </w:rPr>
            </w:pPr>
            <w:r>
              <w:rPr>
                <w:rFonts w:hint="eastAsia" w:ascii="宋体" w:hAnsi="宋体" w:cs="宋体"/>
                <w:szCs w:val="21"/>
              </w:rPr>
              <w:t>磋商会议时间前六个月内任一个月的依法缴纳社会保障资金的缴款凭据复印件</w:t>
            </w:r>
          </w:p>
          <w:p w14:paraId="633FCF05">
            <w:pPr>
              <w:adjustRightInd w:val="0"/>
              <w:snapToGrid w:val="0"/>
              <w:jc w:val="left"/>
              <w:rPr>
                <w:rFonts w:ascii="宋体" w:hAnsi="宋体" w:cs="宋体"/>
                <w:szCs w:val="21"/>
              </w:rPr>
            </w:pPr>
            <w:r>
              <w:rPr>
                <w:rFonts w:hint="eastAsia" w:ascii="宋体" w:hAnsi="宋体" w:cs="宋体"/>
                <w:szCs w:val="21"/>
              </w:rPr>
              <w:t>（注：依法不需要缴纳社会保障资金的供应商，应提供相关证明材料，包括相关法规要求原文及加盖公章的情况说明）</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532DAB">
            <w:pPr>
              <w:adjustRightInd w:val="0"/>
              <w:snapToGrid w:val="0"/>
              <w:jc w:val="center"/>
              <w:rPr>
                <w:rFonts w:ascii="宋体" w:hAnsi="宋体" w:cs="宋体"/>
                <w:szCs w:val="21"/>
              </w:rPr>
            </w:pPr>
          </w:p>
        </w:tc>
      </w:tr>
      <w:tr w14:paraId="6B4A6824">
        <w:tblPrEx>
          <w:tblCellMar>
            <w:top w:w="0" w:type="dxa"/>
            <w:left w:w="0" w:type="dxa"/>
            <w:bottom w:w="0" w:type="dxa"/>
            <w:right w:w="0" w:type="dxa"/>
          </w:tblCellMar>
        </w:tblPrEx>
        <w:trPr>
          <w:trHeight w:val="578"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1933CB">
            <w:pPr>
              <w:adjustRightInd w:val="0"/>
              <w:snapToGrid w:val="0"/>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6DC18B">
            <w:pPr>
              <w:adjustRightInd w:val="0"/>
              <w:snapToGrid w:val="0"/>
              <w:jc w:val="left"/>
              <w:rPr>
                <w:rFonts w:ascii="宋体" w:hAnsi="宋体" w:cs="宋体"/>
                <w:szCs w:val="21"/>
              </w:rPr>
            </w:pPr>
            <w:r>
              <w:rPr>
                <w:rFonts w:hint="eastAsia" w:ascii="宋体" w:hAnsi="宋体" w:cs="宋体"/>
                <w:szCs w:val="21"/>
              </w:rPr>
              <w:t>具备履行合同所必需的设备和专业技术能力声明函</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095664">
            <w:pPr>
              <w:adjustRightInd w:val="0"/>
              <w:snapToGrid w:val="0"/>
              <w:jc w:val="center"/>
              <w:rPr>
                <w:rFonts w:ascii="宋体" w:hAnsi="宋体" w:cs="宋体"/>
                <w:szCs w:val="21"/>
              </w:rPr>
            </w:pPr>
            <w:r>
              <w:rPr>
                <w:rFonts w:hint="eastAsia" w:ascii="宋体" w:hAnsi="宋体" w:cs="宋体"/>
                <w:szCs w:val="21"/>
              </w:rPr>
              <w:t>7</w:t>
            </w:r>
          </w:p>
        </w:tc>
      </w:tr>
      <w:tr w14:paraId="514E9F2C">
        <w:tblPrEx>
          <w:tblCellMar>
            <w:top w:w="0" w:type="dxa"/>
            <w:left w:w="0" w:type="dxa"/>
            <w:bottom w:w="0" w:type="dxa"/>
            <w:right w:w="0" w:type="dxa"/>
          </w:tblCellMar>
        </w:tblPrEx>
        <w:trPr>
          <w:trHeight w:val="593"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BA5B9B">
            <w:pPr>
              <w:adjustRightInd w:val="0"/>
              <w:snapToGrid w:val="0"/>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E03F6B">
            <w:pPr>
              <w:adjustRightInd w:val="0"/>
              <w:snapToGrid w:val="0"/>
              <w:jc w:val="left"/>
              <w:rPr>
                <w:rFonts w:ascii="宋体" w:hAnsi="宋体" w:cs="宋体"/>
                <w:szCs w:val="21"/>
              </w:rPr>
            </w:pPr>
            <w:r>
              <w:rPr>
                <w:rFonts w:hint="eastAsia" w:ascii="宋体" w:hAnsi="宋体" w:cs="宋体"/>
                <w:szCs w:val="21"/>
              </w:rPr>
              <w:t>参加政府采购活动前3年内在经营活动中没有重大违法记录的书面声明</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7CF584">
            <w:pPr>
              <w:adjustRightInd w:val="0"/>
              <w:snapToGrid w:val="0"/>
              <w:jc w:val="center"/>
              <w:rPr>
                <w:rFonts w:ascii="宋体" w:hAnsi="宋体" w:cs="宋体"/>
                <w:szCs w:val="21"/>
              </w:rPr>
            </w:pPr>
            <w:r>
              <w:rPr>
                <w:rFonts w:hint="eastAsia" w:ascii="宋体" w:hAnsi="宋体" w:cs="宋体"/>
                <w:szCs w:val="21"/>
              </w:rPr>
              <w:t>8</w:t>
            </w:r>
          </w:p>
        </w:tc>
      </w:tr>
      <w:tr w14:paraId="203D5BDB">
        <w:tblPrEx>
          <w:tblCellMar>
            <w:top w:w="0" w:type="dxa"/>
            <w:left w:w="0" w:type="dxa"/>
            <w:bottom w:w="0" w:type="dxa"/>
            <w:right w:w="0" w:type="dxa"/>
          </w:tblCellMar>
        </w:tblPrEx>
        <w:trPr>
          <w:trHeight w:val="689"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DE0300">
            <w:pPr>
              <w:adjustRightInd w:val="0"/>
              <w:snapToGrid w:val="0"/>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FF90B1">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rPr>
              <w:t>其它资格证明文件：（如适用，按供应商须知表1.3.4要求描述）</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956CE5">
            <w:pPr>
              <w:adjustRightInd w:val="0"/>
              <w:snapToGrid w:val="0"/>
              <w:jc w:val="center"/>
              <w:rPr>
                <w:rFonts w:ascii="宋体" w:hAnsi="宋体" w:cs="宋体"/>
                <w:szCs w:val="21"/>
              </w:rPr>
            </w:pPr>
          </w:p>
        </w:tc>
      </w:tr>
      <w:tr w14:paraId="506B7858">
        <w:tblPrEx>
          <w:tblCellMar>
            <w:top w:w="0" w:type="dxa"/>
            <w:left w:w="0" w:type="dxa"/>
            <w:bottom w:w="0" w:type="dxa"/>
            <w:right w:w="0" w:type="dxa"/>
          </w:tblCellMar>
        </w:tblPrEx>
        <w:trPr>
          <w:trHeight w:val="689"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6332B2">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10</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A22D9D">
            <w:pPr>
              <w:adjustRightInd w:val="0"/>
              <w:snapToGrid w:val="0"/>
              <w:jc w:val="left"/>
              <w:rPr>
                <w:rFonts w:hint="eastAsia" w:ascii="宋体" w:hAnsi="宋体" w:eastAsia="宋体" w:cs="宋体"/>
                <w:szCs w:val="21"/>
                <w:lang w:eastAsia="zh-CN"/>
              </w:rPr>
            </w:pPr>
            <w:r>
              <w:rPr>
                <w:rFonts w:hint="eastAsia" w:ascii="宋体" w:hAnsi="宋体" w:cs="宋体"/>
                <w:szCs w:val="21"/>
                <w:lang w:eastAsia="zh-CN"/>
              </w:rPr>
              <w:t>信用记录</w:t>
            </w:r>
            <w:r>
              <w:rPr>
                <w:rFonts w:hint="eastAsia" w:ascii="宋体" w:hAnsi="宋体" w:eastAsia="宋体" w:cs="宋体"/>
                <w:color w:val="auto"/>
                <w:szCs w:val="21"/>
                <w:highlight w:val="none"/>
              </w:rPr>
              <w:t>（供应商按采购文件要求自行查询，并将截图附在响应文件中）</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BADBC9">
            <w:pPr>
              <w:adjustRightInd w:val="0"/>
              <w:snapToGrid w:val="0"/>
              <w:jc w:val="center"/>
              <w:rPr>
                <w:rFonts w:ascii="宋体" w:hAnsi="宋体" w:cs="宋体"/>
                <w:szCs w:val="21"/>
              </w:rPr>
            </w:pPr>
          </w:p>
        </w:tc>
      </w:tr>
      <w:tr w14:paraId="13A2A372">
        <w:tblPrEx>
          <w:tblCellMar>
            <w:top w:w="0" w:type="dxa"/>
            <w:left w:w="0" w:type="dxa"/>
            <w:bottom w:w="0" w:type="dxa"/>
            <w:right w:w="0" w:type="dxa"/>
          </w:tblCellMar>
        </w:tblPrEx>
        <w:trPr>
          <w:trHeight w:val="689"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5E50B2">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0B87B5">
            <w:pPr>
              <w:pStyle w:val="37"/>
              <w:ind w:left="0" w:leftChars="0" w:firstLine="0" w:firstLineChars="0"/>
              <w:jc w:val="left"/>
              <w:rPr>
                <w:rFonts w:hint="eastAsia" w:ascii="宋体" w:hAnsi="宋体" w:eastAsia="宋体" w:cs="宋体"/>
                <w:kern w:val="0"/>
                <w:szCs w:val="21"/>
                <w:lang w:eastAsia="zh-CN" w:bidi="ar"/>
              </w:rPr>
            </w:pPr>
            <w:r>
              <w:rPr>
                <w:rFonts w:hint="eastAsia" w:ascii="宋体" w:hAnsi="宋体" w:eastAsia="宋体" w:cs="宋体"/>
                <w:kern w:val="2"/>
                <w:sz w:val="21"/>
                <w:szCs w:val="21"/>
                <w:lang w:val="en-US" w:eastAsia="zh-CN" w:bidi="ar-SA"/>
              </w:rPr>
              <w:t>中小企业声明函</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D63661">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9</w:t>
            </w:r>
          </w:p>
        </w:tc>
      </w:tr>
    </w:tbl>
    <w:p w14:paraId="58F826CF">
      <w:pPr>
        <w:snapToGrid w:val="0"/>
        <w:spacing w:before="159" w:beforeLines="50" w:after="159" w:afterLines="50"/>
        <w:ind w:firstLine="482" w:firstLineChars="200"/>
        <w:rPr>
          <w:rFonts w:ascii="宋体" w:hAnsi="宋体" w:cs="宋体"/>
          <w:b/>
          <w:sz w:val="24"/>
        </w:rPr>
      </w:pPr>
      <w:r>
        <w:rPr>
          <w:rFonts w:hint="eastAsia" w:ascii="宋体" w:hAnsi="宋体" w:cs="宋体"/>
          <w:b/>
          <w:sz w:val="24"/>
        </w:rPr>
        <w:t>三、符合性证明材料（有一项不符合要求，不能进入下一阶段评审）</w:t>
      </w:r>
    </w:p>
    <w:bookmarkEnd w:id="63"/>
    <w:bookmarkEnd w:id="64"/>
    <w:tbl>
      <w:tblPr>
        <w:tblStyle w:val="39"/>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880"/>
        <w:gridCol w:w="845"/>
      </w:tblGrid>
      <w:tr w14:paraId="3A7A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655" w:type="dxa"/>
            <w:vAlign w:val="center"/>
          </w:tcPr>
          <w:p w14:paraId="6B8B62AF">
            <w:pPr>
              <w:adjustRightInd w:val="0"/>
              <w:snapToGrid w:val="0"/>
              <w:jc w:val="center"/>
              <w:rPr>
                <w:rFonts w:ascii="宋体" w:hAnsi="宋体" w:cs="宋体"/>
                <w:kern w:val="0"/>
                <w:szCs w:val="21"/>
              </w:rPr>
            </w:pPr>
            <w:r>
              <w:rPr>
                <w:rFonts w:hint="eastAsia" w:ascii="宋体" w:hAnsi="宋体" w:cs="宋体"/>
                <w:kern w:val="0"/>
                <w:szCs w:val="21"/>
              </w:rPr>
              <w:t>序号</w:t>
            </w:r>
          </w:p>
        </w:tc>
        <w:tc>
          <w:tcPr>
            <w:tcW w:w="6880" w:type="dxa"/>
            <w:vAlign w:val="center"/>
          </w:tcPr>
          <w:p w14:paraId="1E66C1A3">
            <w:pPr>
              <w:adjustRightInd w:val="0"/>
              <w:snapToGrid w:val="0"/>
              <w:jc w:val="center"/>
              <w:rPr>
                <w:rFonts w:ascii="宋体" w:hAnsi="宋体" w:cs="宋体"/>
                <w:kern w:val="0"/>
                <w:szCs w:val="21"/>
              </w:rPr>
            </w:pPr>
            <w:r>
              <w:rPr>
                <w:rFonts w:hint="eastAsia" w:ascii="宋体" w:hAnsi="宋体" w:cs="宋体"/>
                <w:kern w:val="0"/>
                <w:szCs w:val="21"/>
              </w:rPr>
              <w:t>符合性证明材料</w:t>
            </w:r>
          </w:p>
        </w:tc>
        <w:tc>
          <w:tcPr>
            <w:tcW w:w="845" w:type="dxa"/>
            <w:vAlign w:val="center"/>
          </w:tcPr>
          <w:p w14:paraId="78D9A102">
            <w:pPr>
              <w:adjustRightInd w:val="0"/>
              <w:snapToGrid w:val="0"/>
              <w:jc w:val="center"/>
              <w:rPr>
                <w:rFonts w:ascii="宋体" w:hAnsi="宋体" w:cs="宋体"/>
                <w:kern w:val="0"/>
                <w:szCs w:val="21"/>
              </w:rPr>
            </w:pPr>
            <w:r>
              <w:rPr>
                <w:rFonts w:hint="eastAsia" w:ascii="宋体" w:hAnsi="宋体" w:cs="宋体"/>
                <w:kern w:val="0"/>
                <w:szCs w:val="21"/>
              </w:rPr>
              <w:t>格式</w:t>
            </w:r>
          </w:p>
        </w:tc>
      </w:tr>
      <w:tr w14:paraId="16FB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vAlign w:val="center"/>
          </w:tcPr>
          <w:p w14:paraId="2AB541B0">
            <w:pPr>
              <w:adjustRightInd w:val="0"/>
              <w:snapToGrid w:val="0"/>
              <w:jc w:val="center"/>
              <w:rPr>
                <w:rFonts w:ascii="宋体" w:hAnsi="宋体" w:cs="宋体"/>
                <w:kern w:val="0"/>
                <w:szCs w:val="21"/>
              </w:rPr>
            </w:pPr>
            <w:r>
              <w:rPr>
                <w:rFonts w:hint="eastAsia" w:ascii="宋体" w:hAnsi="宋体" w:cs="宋体"/>
                <w:kern w:val="0"/>
                <w:szCs w:val="21"/>
              </w:rPr>
              <w:t>1</w:t>
            </w:r>
          </w:p>
        </w:tc>
        <w:tc>
          <w:tcPr>
            <w:tcW w:w="6880" w:type="dxa"/>
            <w:vAlign w:val="center"/>
          </w:tcPr>
          <w:p w14:paraId="2B06AA67">
            <w:pPr>
              <w:adjustRightInd w:val="0"/>
              <w:snapToGrid w:val="0"/>
              <w:rPr>
                <w:rFonts w:ascii="宋体" w:hAnsi="宋体" w:cs="宋体"/>
                <w:szCs w:val="21"/>
              </w:rPr>
            </w:pPr>
            <w:r>
              <w:rPr>
                <w:rFonts w:hint="eastAsia" w:ascii="宋体" w:hAnsi="宋体" w:cs="宋体"/>
                <w:szCs w:val="21"/>
              </w:rPr>
              <w:t>响应函</w:t>
            </w:r>
          </w:p>
        </w:tc>
        <w:tc>
          <w:tcPr>
            <w:tcW w:w="845" w:type="dxa"/>
            <w:vAlign w:val="center"/>
          </w:tcPr>
          <w:p w14:paraId="5327B99B">
            <w:pPr>
              <w:adjustRightInd w:val="0"/>
              <w:snapToGrid w:val="0"/>
              <w:jc w:val="center"/>
              <w:rPr>
                <w:rFonts w:ascii="宋体" w:hAnsi="宋体" w:cs="宋体"/>
                <w:kern w:val="0"/>
                <w:szCs w:val="21"/>
              </w:rPr>
            </w:pPr>
            <w:r>
              <w:rPr>
                <w:rFonts w:hint="eastAsia" w:ascii="宋体" w:hAnsi="宋体" w:cs="宋体"/>
                <w:kern w:val="0"/>
                <w:szCs w:val="21"/>
              </w:rPr>
              <w:t>10</w:t>
            </w:r>
          </w:p>
        </w:tc>
      </w:tr>
      <w:tr w14:paraId="6043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vAlign w:val="center"/>
          </w:tcPr>
          <w:p w14:paraId="61075C64">
            <w:pPr>
              <w:adjustRightInd w:val="0"/>
              <w:snapToGrid w:val="0"/>
              <w:jc w:val="center"/>
              <w:rPr>
                <w:rFonts w:hint="eastAsia" w:ascii="宋体" w:hAnsi="宋体" w:eastAsia="宋体" w:cs="宋体"/>
                <w:kern w:val="0"/>
                <w:szCs w:val="21"/>
                <w:lang w:eastAsia="zh-CN"/>
              </w:rPr>
            </w:pPr>
            <w:r>
              <w:rPr>
                <w:rFonts w:hint="eastAsia" w:ascii="宋体" w:hAnsi="宋体" w:cs="宋体"/>
                <w:kern w:val="0"/>
                <w:szCs w:val="21"/>
                <w:lang w:val="en-US" w:eastAsia="zh-CN"/>
              </w:rPr>
              <w:t>2</w:t>
            </w:r>
          </w:p>
        </w:tc>
        <w:tc>
          <w:tcPr>
            <w:tcW w:w="6880" w:type="dxa"/>
            <w:vAlign w:val="center"/>
          </w:tcPr>
          <w:p w14:paraId="0ADB4455">
            <w:pPr>
              <w:adjustRightInd w:val="0"/>
              <w:snapToGrid w:val="0"/>
              <w:rPr>
                <w:rFonts w:ascii="宋体" w:hAnsi="宋体" w:cs="宋体"/>
                <w:szCs w:val="21"/>
              </w:rPr>
            </w:pPr>
            <w:r>
              <w:rPr>
                <w:rFonts w:hint="eastAsia" w:ascii="宋体" w:hAnsi="宋体" w:cs="宋体"/>
                <w:szCs w:val="21"/>
              </w:rPr>
              <w:t>报价一览表</w:t>
            </w:r>
          </w:p>
        </w:tc>
        <w:tc>
          <w:tcPr>
            <w:tcW w:w="845" w:type="dxa"/>
            <w:vAlign w:val="center"/>
          </w:tcPr>
          <w:p w14:paraId="2842E822">
            <w:pPr>
              <w:adjustRightInd w:val="0"/>
              <w:snapToGrid w:val="0"/>
              <w:jc w:val="center"/>
              <w:rPr>
                <w:rFonts w:ascii="宋体" w:hAnsi="宋体" w:cs="宋体"/>
                <w:kern w:val="0"/>
                <w:szCs w:val="21"/>
              </w:rPr>
            </w:pPr>
            <w:r>
              <w:rPr>
                <w:rFonts w:hint="eastAsia" w:ascii="宋体" w:hAnsi="宋体" w:cs="宋体"/>
                <w:kern w:val="0"/>
                <w:szCs w:val="21"/>
              </w:rPr>
              <w:t>11</w:t>
            </w:r>
          </w:p>
        </w:tc>
      </w:tr>
      <w:tr w14:paraId="7881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vAlign w:val="center"/>
          </w:tcPr>
          <w:p w14:paraId="5A3EEC8A">
            <w:pPr>
              <w:adjustRightInd w:val="0"/>
              <w:snapToGrid w:val="0"/>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6880" w:type="dxa"/>
            <w:vAlign w:val="center"/>
          </w:tcPr>
          <w:p w14:paraId="57DA16FE">
            <w:pPr>
              <w:adjustRightInd w:val="0"/>
              <w:snapToGrid w:val="0"/>
              <w:rPr>
                <w:rFonts w:ascii="宋体" w:hAnsi="宋体" w:cs="宋体"/>
                <w:szCs w:val="21"/>
              </w:rPr>
            </w:pPr>
            <w:r>
              <w:rPr>
                <w:rFonts w:hint="eastAsia" w:ascii="宋体" w:hAnsi="宋体" w:cs="宋体"/>
                <w:szCs w:val="21"/>
              </w:rPr>
              <w:t>已标价工程量清单</w:t>
            </w:r>
          </w:p>
        </w:tc>
        <w:tc>
          <w:tcPr>
            <w:tcW w:w="845" w:type="dxa"/>
            <w:vAlign w:val="center"/>
          </w:tcPr>
          <w:p w14:paraId="5D250CB0">
            <w:pPr>
              <w:adjustRightInd w:val="0"/>
              <w:snapToGrid w:val="0"/>
              <w:jc w:val="center"/>
              <w:rPr>
                <w:rFonts w:ascii="宋体" w:hAnsi="宋体" w:cs="宋体"/>
                <w:kern w:val="0"/>
                <w:szCs w:val="21"/>
              </w:rPr>
            </w:pPr>
            <w:r>
              <w:rPr>
                <w:rFonts w:hint="eastAsia" w:ascii="宋体" w:hAnsi="宋体" w:cs="宋体"/>
                <w:kern w:val="0"/>
                <w:szCs w:val="21"/>
              </w:rPr>
              <w:t>12</w:t>
            </w:r>
          </w:p>
        </w:tc>
      </w:tr>
      <w:tr w14:paraId="7A98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vAlign w:val="center"/>
          </w:tcPr>
          <w:p w14:paraId="78A87A69">
            <w:pPr>
              <w:adjustRightInd w:val="0"/>
              <w:snapToGrid w:val="0"/>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6880" w:type="dxa"/>
            <w:vAlign w:val="center"/>
          </w:tcPr>
          <w:p w14:paraId="2D98CE4D">
            <w:pPr>
              <w:adjustRightInd w:val="0"/>
              <w:snapToGrid w:val="0"/>
              <w:rPr>
                <w:rFonts w:ascii="宋体" w:hAnsi="宋体" w:cs="宋体"/>
                <w:kern w:val="0"/>
                <w:szCs w:val="21"/>
              </w:rPr>
            </w:pPr>
            <w:r>
              <w:rPr>
                <w:rFonts w:hint="eastAsia" w:ascii="宋体" w:hAnsi="宋体" w:cs="宋体"/>
                <w:kern w:val="0"/>
                <w:szCs w:val="21"/>
              </w:rPr>
              <w:t>商务条款偏离表</w:t>
            </w:r>
          </w:p>
        </w:tc>
        <w:tc>
          <w:tcPr>
            <w:tcW w:w="845" w:type="dxa"/>
            <w:vAlign w:val="center"/>
          </w:tcPr>
          <w:p w14:paraId="6A1A6ED8">
            <w:pPr>
              <w:adjustRightInd w:val="0"/>
              <w:snapToGrid w:val="0"/>
              <w:jc w:val="center"/>
              <w:rPr>
                <w:rFonts w:ascii="宋体" w:hAnsi="宋体" w:cs="宋体"/>
                <w:kern w:val="0"/>
                <w:szCs w:val="21"/>
              </w:rPr>
            </w:pPr>
            <w:r>
              <w:rPr>
                <w:rFonts w:hint="eastAsia" w:ascii="宋体" w:hAnsi="宋体" w:cs="宋体"/>
                <w:kern w:val="0"/>
                <w:szCs w:val="21"/>
              </w:rPr>
              <w:t>13</w:t>
            </w:r>
          </w:p>
        </w:tc>
      </w:tr>
      <w:tr w14:paraId="3DF3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vAlign w:val="center"/>
          </w:tcPr>
          <w:p w14:paraId="6005CC53">
            <w:pPr>
              <w:adjustRightInd w:val="0"/>
              <w:snapToGrid w:val="0"/>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6880" w:type="dxa"/>
            <w:vAlign w:val="center"/>
          </w:tcPr>
          <w:p w14:paraId="0DBDE430">
            <w:pPr>
              <w:adjustRightInd w:val="0"/>
              <w:snapToGrid w:val="0"/>
              <w:rPr>
                <w:rFonts w:ascii="宋体" w:hAnsi="宋体" w:cs="宋体"/>
                <w:kern w:val="0"/>
                <w:szCs w:val="21"/>
              </w:rPr>
            </w:pPr>
            <w:r>
              <w:rPr>
                <w:rFonts w:hint="eastAsia" w:ascii="宋体" w:hAnsi="宋体" w:cs="宋体"/>
                <w:color w:val="auto"/>
                <w:kern w:val="0"/>
                <w:highlight w:val="none"/>
                <w:lang w:val="en-US" w:eastAsia="zh-CN"/>
              </w:rPr>
              <w:t>供应商</w:t>
            </w:r>
            <w:r>
              <w:rPr>
                <w:rFonts w:hint="default"/>
                <w:b w:val="0"/>
                <w:bCs/>
                <w:color w:val="auto"/>
                <w:sz w:val="21"/>
                <w:highlight w:val="none"/>
              </w:rPr>
              <w:t>关联单位说明</w:t>
            </w:r>
          </w:p>
        </w:tc>
        <w:tc>
          <w:tcPr>
            <w:tcW w:w="845" w:type="dxa"/>
            <w:vAlign w:val="center"/>
          </w:tcPr>
          <w:p w14:paraId="5BD3B436">
            <w:pPr>
              <w:tabs>
                <w:tab w:val="left" w:pos="495"/>
              </w:tabs>
              <w:adjustRightInd w:val="0"/>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w:t>
            </w:r>
          </w:p>
        </w:tc>
      </w:tr>
      <w:tr w14:paraId="168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vAlign w:val="center"/>
          </w:tcPr>
          <w:p w14:paraId="6E21C736">
            <w:pPr>
              <w:adjustRightInd w:val="0"/>
              <w:snapToGrid w:val="0"/>
              <w:jc w:val="center"/>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6880" w:type="dxa"/>
            <w:vAlign w:val="center"/>
          </w:tcPr>
          <w:p w14:paraId="1E882415">
            <w:pPr>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备份文件和电子投标文件一致性承诺函</w:t>
            </w:r>
          </w:p>
        </w:tc>
        <w:tc>
          <w:tcPr>
            <w:tcW w:w="845" w:type="dxa"/>
            <w:vAlign w:val="center"/>
          </w:tcPr>
          <w:p w14:paraId="3726A715">
            <w:pPr>
              <w:tabs>
                <w:tab w:val="left" w:pos="495"/>
              </w:tabs>
              <w:adjustRightInd w:val="0"/>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w:t>
            </w:r>
          </w:p>
        </w:tc>
      </w:tr>
    </w:tbl>
    <w:p w14:paraId="64FA2E7D">
      <w:pPr>
        <w:snapToGrid w:val="0"/>
        <w:spacing w:before="159" w:beforeLines="50" w:after="159" w:afterLines="50"/>
        <w:ind w:firstLine="482" w:firstLineChars="200"/>
        <w:rPr>
          <w:rFonts w:ascii="宋体" w:hAnsi="宋体" w:cs="宋体"/>
          <w:b/>
          <w:sz w:val="24"/>
        </w:rPr>
      </w:pPr>
      <w:r>
        <w:rPr>
          <w:rFonts w:hint="eastAsia" w:ascii="宋体" w:hAnsi="宋体" w:cs="宋体"/>
          <w:b/>
          <w:sz w:val="24"/>
        </w:rPr>
        <w:t>四、其他材料（如有，请提供；如未提供，响应文件不作无效处理）</w:t>
      </w:r>
    </w:p>
    <w:tbl>
      <w:tblPr>
        <w:tblStyle w:val="39"/>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886"/>
        <w:gridCol w:w="855"/>
      </w:tblGrid>
      <w:tr w14:paraId="2B24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8" w:type="dxa"/>
            <w:vAlign w:val="center"/>
          </w:tcPr>
          <w:p w14:paraId="3CDA0B53">
            <w:pPr>
              <w:adjustRightInd w:val="0"/>
              <w:snapToGrid w:val="0"/>
              <w:jc w:val="center"/>
              <w:rPr>
                <w:rFonts w:ascii="宋体" w:hAnsi="宋体" w:cs="宋体"/>
                <w:kern w:val="0"/>
                <w:szCs w:val="21"/>
              </w:rPr>
            </w:pPr>
            <w:r>
              <w:rPr>
                <w:rFonts w:hint="eastAsia" w:ascii="宋体" w:hAnsi="宋体" w:cs="宋体"/>
                <w:kern w:val="0"/>
                <w:szCs w:val="21"/>
              </w:rPr>
              <w:t>序号</w:t>
            </w:r>
          </w:p>
        </w:tc>
        <w:tc>
          <w:tcPr>
            <w:tcW w:w="6886" w:type="dxa"/>
            <w:vAlign w:val="center"/>
          </w:tcPr>
          <w:p w14:paraId="796C3434">
            <w:pPr>
              <w:adjustRightInd w:val="0"/>
              <w:snapToGrid w:val="0"/>
              <w:jc w:val="center"/>
              <w:rPr>
                <w:rFonts w:ascii="宋体" w:hAnsi="宋体" w:cs="宋体"/>
                <w:kern w:val="0"/>
                <w:szCs w:val="21"/>
              </w:rPr>
            </w:pPr>
            <w:r>
              <w:rPr>
                <w:rFonts w:hint="eastAsia" w:ascii="宋体" w:hAnsi="宋体" w:cs="宋体"/>
                <w:kern w:val="0"/>
                <w:szCs w:val="21"/>
              </w:rPr>
              <w:t>其他材料</w:t>
            </w:r>
          </w:p>
        </w:tc>
        <w:tc>
          <w:tcPr>
            <w:tcW w:w="855" w:type="dxa"/>
            <w:vAlign w:val="center"/>
          </w:tcPr>
          <w:p w14:paraId="7A2F106D">
            <w:pPr>
              <w:adjustRightInd w:val="0"/>
              <w:snapToGrid w:val="0"/>
              <w:jc w:val="center"/>
              <w:rPr>
                <w:rFonts w:ascii="宋体" w:hAnsi="宋体" w:cs="宋体"/>
                <w:kern w:val="0"/>
                <w:szCs w:val="21"/>
              </w:rPr>
            </w:pPr>
            <w:r>
              <w:rPr>
                <w:rFonts w:hint="eastAsia" w:ascii="宋体" w:hAnsi="宋体" w:cs="宋体"/>
                <w:kern w:val="0"/>
                <w:szCs w:val="21"/>
              </w:rPr>
              <w:t>格式</w:t>
            </w:r>
          </w:p>
        </w:tc>
      </w:tr>
      <w:tr w14:paraId="4B15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8" w:type="dxa"/>
            <w:vAlign w:val="center"/>
          </w:tcPr>
          <w:p w14:paraId="00878E14">
            <w:pPr>
              <w:adjustRightInd w:val="0"/>
              <w:snapToGrid w:val="0"/>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6886" w:type="dxa"/>
            <w:vAlign w:val="center"/>
          </w:tcPr>
          <w:p w14:paraId="66124717">
            <w:pPr>
              <w:adjustRightInd w:val="0"/>
              <w:snapToGrid w:val="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残疾人福利性单位声明函</w:t>
            </w:r>
          </w:p>
        </w:tc>
        <w:tc>
          <w:tcPr>
            <w:tcW w:w="855" w:type="dxa"/>
            <w:vAlign w:val="center"/>
          </w:tcPr>
          <w:p w14:paraId="79104D35">
            <w:pPr>
              <w:adjustRightInd w:val="0"/>
              <w:snapToGrid w:val="0"/>
              <w:jc w:val="center"/>
              <w:rPr>
                <w:rFonts w:hint="eastAsia" w:ascii="宋体" w:hAnsi="宋体" w:cs="宋体"/>
                <w:kern w:val="0"/>
                <w:szCs w:val="21"/>
              </w:rPr>
            </w:pPr>
          </w:p>
        </w:tc>
      </w:tr>
      <w:tr w14:paraId="6C19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8" w:type="dxa"/>
            <w:vAlign w:val="center"/>
          </w:tcPr>
          <w:p w14:paraId="5B9A2953">
            <w:pPr>
              <w:adjustRightInd w:val="0"/>
              <w:snapToGrid w:val="0"/>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6886" w:type="dxa"/>
            <w:vAlign w:val="center"/>
          </w:tcPr>
          <w:p w14:paraId="5483A1BC">
            <w:pPr>
              <w:adjustRightInd w:val="0"/>
              <w:snapToGrid w:val="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监狱企业证明文件</w:t>
            </w:r>
          </w:p>
        </w:tc>
        <w:tc>
          <w:tcPr>
            <w:tcW w:w="855" w:type="dxa"/>
            <w:vAlign w:val="center"/>
          </w:tcPr>
          <w:p w14:paraId="09F60700">
            <w:pPr>
              <w:adjustRightInd w:val="0"/>
              <w:snapToGrid w:val="0"/>
              <w:jc w:val="center"/>
              <w:rPr>
                <w:rFonts w:hint="eastAsia" w:ascii="宋体" w:hAnsi="宋体" w:cs="宋体"/>
                <w:kern w:val="0"/>
                <w:szCs w:val="21"/>
              </w:rPr>
            </w:pPr>
          </w:p>
        </w:tc>
      </w:tr>
      <w:tr w14:paraId="0798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vAlign w:val="center"/>
          </w:tcPr>
          <w:p w14:paraId="051D6D50">
            <w:pPr>
              <w:adjustRightInd w:val="0"/>
              <w:snapToGrid w:val="0"/>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6886" w:type="dxa"/>
            <w:vAlign w:val="center"/>
          </w:tcPr>
          <w:p w14:paraId="501CDFF4">
            <w:pPr>
              <w:adjustRightInd w:val="0"/>
              <w:snapToGrid w:val="0"/>
              <w:ind w:left="25" w:leftChars="12"/>
              <w:rPr>
                <w:rFonts w:ascii="宋体" w:hAnsi="宋体" w:cs="宋体"/>
                <w:szCs w:val="21"/>
              </w:rPr>
            </w:pPr>
            <w:r>
              <w:rPr>
                <w:rFonts w:hint="eastAsia" w:ascii="宋体" w:hAnsi="宋体" w:cs="宋体"/>
                <w:szCs w:val="21"/>
              </w:rPr>
              <w:t>采购文件要求的以及供应商认为有必要且能证明响应评分细则中各项要求的其它资料（综合评分法）</w:t>
            </w:r>
          </w:p>
        </w:tc>
        <w:tc>
          <w:tcPr>
            <w:tcW w:w="855" w:type="dxa"/>
            <w:vAlign w:val="center"/>
          </w:tcPr>
          <w:p w14:paraId="4FC214CC">
            <w:pPr>
              <w:adjustRightInd w:val="0"/>
              <w:snapToGrid w:val="0"/>
              <w:ind w:left="25" w:leftChars="12"/>
              <w:jc w:val="center"/>
              <w:rPr>
                <w:rFonts w:ascii="宋体" w:hAnsi="宋体" w:cs="宋体"/>
                <w:kern w:val="0"/>
                <w:szCs w:val="21"/>
              </w:rPr>
            </w:pPr>
          </w:p>
        </w:tc>
      </w:tr>
    </w:tbl>
    <w:p w14:paraId="01AD787A">
      <w:pPr>
        <w:adjustRightInd w:val="0"/>
        <w:snapToGrid w:val="0"/>
        <w:spacing w:line="360" w:lineRule="auto"/>
        <w:ind w:firstLine="482" w:firstLineChars="200"/>
        <w:rPr>
          <w:rFonts w:ascii="宋体" w:hAnsi="宋体" w:cs="宋体"/>
          <w:b/>
          <w:sz w:val="24"/>
        </w:rPr>
      </w:pPr>
    </w:p>
    <w:p w14:paraId="6BCCED5A">
      <w:pPr>
        <w:pStyle w:val="74"/>
      </w:pPr>
    </w:p>
    <w:p w14:paraId="7CF9CABD">
      <w:pPr>
        <w:adjustRightInd w:val="0"/>
        <w:snapToGrid w:val="0"/>
        <w:spacing w:line="360" w:lineRule="auto"/>
        <w:ind w:firstLine="482" w:firstLineChars="200"/>
        <w:rPr>
          <w:rFonts w:ascii="宋体" w:hAnsi="宋体" w:cs="宋体"/>
          <w:b/>
          <w:sz w:val="24"/>
        </w:rPr>
      </w:pPr>
      <w:r>
        <w:rPr>
          <w:rFonts w:hint="eastAsia" w:ascii="宋体" w:hAnsi="宋体" w:cs="宋体"/>
          <w:b/>
          <w:sz w:val="24"/>
        </w:rPr>
        <w:t>重要提示：</w:t>
      </w:r>
    </w:p>
    <w:p w14:paraId="65FB396A">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1、供应商提供的证明材料，除需要供应商填报或有特殊说明外，均须按要求提供。</w:t>
      </w:r>
      <w:r>
        <w:rPr>
          <w:rFonts w:hint="eastAsia" w:ascii="宋体" w:hAnsi="宋体" w:cs="宋体"/>
          <w:b/>
          <w:bCs/>
          <w:szCs w:val="21"/>
        </w:rPr>
        <w:t xml:space="preserve"> </w:t>
      </w:r>
    </w:p>
    <w:p w14:paraId="4BF2E8E2">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2、供应商在编制响应文件时，对于给定格式的文件内容，必须按照给定的标准格式进行填报；对于没有给定标准格式的文件内容，可以由供应商自行设计。</w:t>
      </w:r>
    </w:p>
    <w:p w14:paraId="091D176C">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3、响应文件应用中文书写。响应文件中所附或所引用的材料不是中文时，应附中文译本，并加盖单位公章（自然人参与政府采购活动的，无需加盖单位公章，需要签字）。</w:t>
      </w:r>
    </w:p>
    <w:p w14:paraId="5CB7A333">
      <w:pPr>
        <w:adjustRightInd w:val="0"/>
        <w:snapToGrid w:val="0"/>
        <w:spacing w:line="360" w:lineRule="auto"/>
        <w:ind w:firstLine="420" w:firstLineChars="200"/>
        <w:rPr>
          <w:rFonts w:ascii="宋体" w:hAnsi="宋体" w:cs="宋体"/>
          <w:szCs w:val="21"/>
        </w:rPr>
      </w:pPr>
      <w:r>
        <w:rPr>
          <w:rFonts w:hint="eastAsia" w:ascii="宋体" w:hAnsi="宋体" w:cs="宋体"/>
          <w:szCs w:val="21"/>
        </w:rPr>
        <w:t>4、“资格证明材料”所列内容即为采购项目的资格审查条件，有一项不符合要求，不能进入下一阶段评审。</w:t>
      </w:r>
    </w:p>
    <w:p w14:paraId="17BF698A">
      <w:pPr>
        <w:adjustRightInd w:val="0"/>
        <w:snapToGrid w:val="0"/>
        <w:spacing w:line="360" w:lineRule="auto"/>
        <w:ind w:firstLine="420" w:firstLineChars="200"/>
        <w:rPr>
          <w:rFonts w:ascii="宋体" w:hAnsi="宋体" w:cs="宋体"/>
          <w:szCs w:val="21"/>
        </w:rPr>
      </w:pPr>
      <w:r>
        <w:rPr>
          <w:rFonts w:hint="eastAsia" w:ascii="宋体" w:hAnsi="宋体" w:cs="宋体"/>
          <w:szCs w:val="21"/>
        </w:rPr>
        <w:t>5、“符合性证明材料”所列内容即为采购项目的符合性审查条件，有一项不符合要求，不能进入下一阶段评审。</w:t>
      </w:r>
    </w:p>
    <w:p w14:paraId="2F3BEA86">
      <w:pPr>
        <w:adjustRightInd w:val="0"/>
        <w:snapToGrid w:val="0"/>
        <w:spacing w:line="360" w:lineRule="auto"/>
        <w:ind w:firstLine="420" w:firstLineChars="200"/>
        <w:rPr>
          <w:rFonts w:ascii="宋体" w:hAnsi="宋体" w:cs="宋体"/>
          <w:szCs w:val="21"/>
        </w:rPr>
      </w:pPr>
      <w:r>
        <w:rPr>
          <w:rFonts w:hint="eastAsia" w:ascii="宋体" w:hAnsi="宋体" w:cs="宋体"/>
          <w:szCs w:val="21"/>
        </w:rPr>
        <w:t>6、“其他材料”为供应商就采购文件要求的以及供应商认为需要提供的相应材料。</w:t>
      </w:r>
    </w:p>
    <w:p w14:paraId="2C7C1E22">
      <w:pPr>
        <w:pStyle w:val="47"/>
        <w:rPr>
          <w:rFonts w:ascii="宋体" w:hAnsi="宋体" w:cs="宋体"/>
          <w:szCs w:val="21"/>
        </w:rPr>
      </w:pPr>
    </w:p>
    <w:p w14:paraId="342AFA76">
      <w:pPr>
        <w:pStyle w:val="47"/>
        <w:rPr>
          <w:rFonts w:ascii="宋体" w:hAnsi="宋体" w:cs="宋体"/>
          <w:szCs w:val="21"/>
        </w:rPr>
      </w:pPr>
    </w:p>
    <w:p w14:paraId="6F25201E">
      <w:pPr>
        <w:pStyle w:val="47"/>
        <w:rPr>
          <w:rFonts w:ascii="宋体" w:hAnsi="宋体" w:cs="宋体"/>
          <w:szCs w:val="21"/>
        </w:rPr>
      </w:pPr>
    </w:p>
    <w:p w14:paraId="1845A4B7">
      <w:pPr>
        <w:pStyle w:val="47"/>
        <w:rPr>
          <w:rFonts w:ascii="宋体" w:hAnsi="宋体" w:cs="宋体"/>
          <w:szCs w:val="21"/>
        </w:rPr>
      </w:pPr>
    </w:p>
    <w:p w14:paraId="0DA37BEC">
      <w:pPr>
        <w:pStyle w:val="47"/>
        <w:rPr>
          <w:rFonts w:ascii="宋体" w:hAnsi="宋体" w:cs="宋体"/>
          <w:szCs w:val="21"/>
        </w:rPr>
      </w:pPr>
    </w:p>
    <w:p w14:paraId="465DEA51">
      <w:pPr>
        <w:pStyle w:val="47"/>
        <w:rPr>
          <w:rFonts w:ascii="宋体" w:hAnsi="宋体" w:cs="宋体"/>
          <w:szCs w:val="21"/>
        </w:rPr>
      </w:pPr>
    </w:p>
    <w:p w14:paraId="74CC4AC5">
      <w:pPr>
        <w:pStyle w:val="47"/>
        <w:rPr>
          <w:rFonts w:ascii="宋体" w:hAnsi="宋体" w:cs="宋体"/>
          <w:szCs w:val="21"/>
        </w:rPr>
      </w:pPr>
    </w:p>
    <w:p w14:paraId="5B395AA1">
      <w:pPr>
        <w:pStyle w:val="47"/>
        <w:rPr>
          <w:rFonts w:ascii="宋体" w:hAnsi="宋体" w:cs="宋体"/>
          <w:szCs w:val="21"/>
        </w:rPr>
      </w:pPr>
    </w:p>
    <w:p w14:paraId="5DB407C3">
      <w:pPr>
        <w:pStyle w:val="47"/>
        <w:rPr>
          <w:rFonts w:ascii="宋体" w:hAnsi="宋体" w:cs="宋体"/>
          <w:szCs w:val="21"/>
        </w:rPr>
      </w:pPr>
    </w:p>
    <w:p w14:paraId="5C394CAE">
      <w:pPr>
        <w:pStyle w:val="47"/>
        <w:rPr>
          <w:rFonts w:ascii="宋体" w:hAnsi="宋体" w:cs="宋体"/>
          <w:szCs w:val="21"/>
        </w:rPr>
      </w:pPr>
    </w:p>
    <w:p w14:paraId="6181CF82">
      <w:pPr>
        <w:pStyle w:val="47"/>
        <w:rPr>
          <w:rFonts w:ascii="宋体" w:hAnsi="宋体" w:cs="宋体"/>
          <w:szCs w:val="21"/>
        </w:rPr>
      </w:pPr>
    </w:p>
    <w:p w14:paraId="6AEC7997">
      <w:pPr>
        <w:pStyle w:val="47"/>
        <w:rPr>
          <w:rFonts w:ascii="宋体" w:hAnsi="宋体" w:cs="宋体"/>
          <w:szCs w:val="21"/>
        </w:rPr>
      </w:pPr>
    </w:p>
    <w:p w14:paraId="0F04DD61">
      <w:pPr>
        <w:pStyle w:val="47"/>
        <w:rPr>
          <w:rFonts w:ascii="宋体" w:hAnsi="宋体" w:cs="宋体"/>
          <w:szCs w:val="21"/>
        </w:rPr>
      </w:pPr>
    </w:p>
    <w:p w14:paraId="2887308F">
      <w:pPr>
        <w:pStyle w:val="47"/>
        <w:rPr>
          <w:rFonts w:ascii="宋体" w:hAnsi="宋体" w:cs="宋体"/>
          <w:szCs w:val="21"/>
        </w:rPr>
      </w:pPr>
    </w:p>
    <w:p w14:paraId="7EA1B9C6">
      <w:pPr>
        <w:rPr>
          <w:rFonts w:ascii="宋体" w:hAnsi="宋体" w:cs="宋体"/>
          <w:b/>
          <w:bCs/>
          <w:sz w:val="28"/>
          <w:szCs w:val="28"/>
        </w:rPr>
      </w:pPr>
      <w:bookmarkStart w:id="65" w:name="_Toc533340149"/>
      <w:bookmarkStart w:id="66" w:name="_Toc4485626"/>
      <w:r>
        <w:rPr>
          <w:rFonts w:hint="eastAsia" w:ascii="宋体" w:hAnsi="宋体" w:cs="宋体"/>
          <w:b/>
          <w:bCs/>
          <w:sz w:val="28"/>
          <w:szCs w:val="28"/>
        </w:rPr>
        <w:t>格式1</w:t>
      </w:r>
      <w:bookmarkEnd w:id="65"/>
      <w:bookmarkEnd w:id="66"/>
    </w:p>
    <w:p w14:paraId="07629ECF">
      <w:pPr>
        <w:jc w:val="center"/>
        <w:rPr>
          <w:rFonts w:ascii="宋体" w:hAnsi="宋体" w:cs="宋体"/>
          <w:b/>
          <w:bCs/>
          <w:sz w:val="32"/>
          <w:szCs w:val="32"/>
        </w:rPr>
      </w:pPr>
      <w:r>
        <w:rPr>
          <w:rFonts w:hint="eastAsia" w:ascii="宋体" w:hAnsi="宋体" w:cs="宋体"/>
          <w:b/>
          <w:bCs/>
          <w:sz w:val="32"/>
          <w:szCs w:val="32"/>
        </w:rPr>
        <w:t>响应文件/备份文件外封面、封口格式</w:t>
      </w:r>
    </w:p>
    <w:p w14:paraId="6B359DF2">
      <w:pPr>
        <w:rPr>
          <w:rFonts w:ascii="宋体" w:hAnsi="宋体" w:cs="宋体"/>
        </w:rPr>
      </w:pPr>
      <w:r>
        <w:rPr>
          <w:rFonts w:hint="eastAsia" w:ascii="宋体" w:hAnsi="宋体" w:cs="宋体"/>
          <w:sz w:val="28"/>
          <w:szCs w:val="28"/>
        </w:rPr>
        <w:t>封面格式：</w:t>
      </w:r>
    </w:p>
    <w:tbl>
      <w:tblPr>
        <w:tblStyle w:val="39"/>
        <w:tblW w:w="7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6"/>
      </w:tblGrid>
      <w:tr w14:paraId="4D5F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7466" w:type="dxa"/>
          </w:tcPr>
          <w:p w14:paraId="2942CA2A">
            <w:pPr>
              <w:jc w:val="center"/>
              <w:rPr>
                <w:rFonts w:ascii="宋体" w:hAnsi="宋体" w:cs="宋体"/>
                <w:b/>
                <w:bCs/>
              </w:rPr>
            </w:pPr>
          </w:p>
          <w:p w14:paraId="0804F4F5">
            <w:pPr>
              <w:jc w:val="center"/>
              <w:rPr>
                <w:rFonts w:ascii="宋体" w:hAnsi="宋体" w:cs="宋体"/>
                <w:b/>
                <w:bCs/>
              </w:rPr>
            </w:pPr>
          </w:p>
          <w:p w14:paraId="3BFE258E">
            <w:pPr>
              <w:jc w:val="center"/>
              <w:rPr>
                <w:rFonts w:ascii="宋体" w:hAnsi="宋体" w:cs="宋体"/>
                <w:b/>
                <w:bCs/>
              </w:rPr>
            </w:pPr>
          </w:p>
          <w:p w14:paraId="3ED4F330">
            <w:pPr>
              <w:jc w:val="center"/>
              <w:rPr>
                <w:rFonts w:ascii="宋体" w:hAnsi="宋体" w:cs="宋体"/>
                <w:b/>
                <w:bCs/>
              </w:rPr>
            </w:pPr>
          </w:p>
          <w:p w14:paraId="32458D43">
            <w:pPr>
              <w:jc w:val="center"/>
              <w:rPr>
                <w:rFonts w:ascii="宋体" w:hAnsi="宋体" w:cs="宋体"/>
                <w:b/>
                <w:bCs/>
              </w:rPr>
            </w:pPr>
          </w:p>
          <w:p w14:paraId="1A7513C6">
            <w:pPr>
              <w:jc w:val="center"/>
              <w:rPr>
                <w:rFonts w:ascii="宋体" w:hAnsi="宋体" w:cs="宋体"/>
                <w:b/>
                <w:bCs/>
              </w:rPr>
            </w:pPr>
            <w:r>
              <w:rPr>
                <w:rFonts w:hint="eastAsia" w:ascii="宋体" w:hAnsi="宋体" w:cs="宋体"/>
                <w:b/>
                <w:bCs/>
                <w:sz w:val="44"/>
                <w:szCs w:val="52"/>
              </w:rPr>
              <w:t>响应文件/备份文件</w:t>
            </w:r>
          </w:p>
          <w:p w14:paraId="3DE4E1B1">
            <w:pPr>
              <w:jc w:val="left"/>
              <w:rPr>
                <w:rFonts w:ascii="宋体" w:hAnsi="宋体" w:cs="宋体"/>
              </w:rPr>
            </w:pPr>
          </w:p>
          <w:p w14:paraId="3E0FBE21">
            <w:pPr>
              <w:jc w:val="left"/>
              <w:rPr>
                <w:rFonts w:ascii="宋体" w:hAnsi="宋体" w:cs="宋体"/>
              </w:rPr>
            </w:pPr>
          </w:p>
          <w:p w14:paraId="2502B76D">
            <w:pPr>
              <w:jc w:val="left"/>
              <w:rPr>
                <w:rFonts w:ascii="宋体" w:hAnsi="宋体" w:cs="宋体"/>
              </w:rPr>
            </w:pPr>
          </w:p>
          <w:p w14:paraId="39E882A6">
            <w:pPr>
              <w:jc w:val="left"/>
              <w:rPr>
                <w:rFonts w:ascii="宋体" w:hAnsi="宋体" w:cs="宋体"/>
              </w:rPr>
            </w:pPr>
          </w:p>
          <w:p w14:paraId="2F217BE6">
            <w:pPr>
              <w:jc w:val="left"/>
              <w:rPr>
                <w:rFonts w:ascii="宋体" w:hAnsi="宋体" w:cs="宋体"/>
              </w:rPr>
            </w:pPr>
          </w:p>
          <w:p w14:paraId="06148E5D">
            <w:pPr>
              <w:jc w:val="left"/>
              <w:rPr>
                <w:rFonts w:ascii="宋体" w:hAnsi="宋体" w:cs="宋体"/>
              </w:rPr>
            </w:pPr>
          </w:p>
          <w:p w14:paraId="7157CAF4">
            <w:pPr>
              <w:jc w:val="left"/>
              <w:rPr>
                <w:rFonts w:ascii="宋体" w:hAnsi="宋体" w:cs="宋体"/>
              </w:rPr>
            </w:pPr>
          </w:p>
          <w:p w14:paraId="5193F343">
            <w:pPr>
              <w:jc w:val="left"/>
              <w:rPr>
                <w:rFonts w:ascii="宋体" w:hAnsi="宋体" w:cs="宋体"/>
              </w:rPr>
            </w:pPr>
            <w:r>
              <w:rPr>
                <w:rFonts w:hint="eastAsia" w:ascii="宋体" w:hAnsi="宋体" w:cs="宋体"/>
              </w:rPr>
              <w:t>所响应包号：第  包</w:t>
            </w:r>
          </w:p>
          <w:p w14:paraId="7C9E768A">
            <w:pPr>
              <w:jc w:val="left"/>
              <w:rPr>
                <w:rFonts w:ascii="宋体" w:hAnsi="宋体" w:cs="宋体"/>
              </w:rPr>
            </w:pPr>
          </w:p>
          <w:p w14:paraId="51B4AD78">
            <w:pPr>
              <w:jc w:val="left"/>
              <w:rPr>
                <w:rFonts w:ascii="宋体" w:hAnsi="宋体" w:cs="宋体"/>
              </w:rPr>
            </w:pPr>
            <w:r>
              <w:rPr>
                <w:rFonts w:hint="eastAsia" w:ascii="宋体" w:hAnsi="宋体" w:cs="宋体"/>
              </w:rPr>
              <w:t>项目名称：</w:t>
            </w:r>
          </w:p>
          <w:p w14:paraId="021EFCDF">
            <w:pPr>
              <w:jc w:val="left"/>
              <w:rPr>
                <w:rFonts w:ascii="宋体" w:hAnsi="宋体" w:cs="宋体"/>
              </w:rPr>
            </w:pPr>
          </w:p>
          <w:p w14:paraId="33AC2649">
            <w:pPr>
              <w:jc w:val="left"/>
              <w:rPr>
                <w:rFonts w:ascii="宋体" w:hAnsi="宋体" w:cs="宋体"/>
              </w:rPr>
            </w:pPr>
            <w:r>
              <w:rPr>
                <w:rFonts w:hint="eastAsia" w:ascii="宋体" w:hAnsi="宋体" w:cs="宋体"/>
              </w:rPr>
              <w:t>项目编号：</w:t>
            </w:r>
          </w:p>
          <w:p w14:paraId="0915B924">
            <w:pPr>
              <w:jc w:val="center"/>
              <w:rPr>
                <w:rFonts w:ascii="宋体" w:hAnsi="宋体" w:cs="宋体"/>
              </w:rPr>
            </w:pPr>
          </w:p>
          <w:p w14:paraId="11A91D31">
            <w:pPr>
              <w:jc w:val="center"/>
              <w:rPr>
                <w:rFonts w:ascii="宋体" w:hAnsi="宋体" w:cs="宋体"/>
              </w:rPr>
            </w:pPr>
          </w:p>
          <w:p w14:paraId="1D118AA0">
            <w:pPr>
              <w:jc w:val="center"/>
              <w:rPr>
                <w:rFonts w:ascii="宋体" w:hAnsi="宋体" w:cs="宋体"/>
              </w:rPr>
            </w:pPr>
          </w:p>
          <w:p w14:paraId="0872737A">
            <w:pPr>
              <w:jc w:val="left"/>
              <w:rPr>
                <w:rFonts w:ascii="宋体" w:hAnsi="宋体" w:cs="宋体"/>
              </w:rPr>
            </w:pPr>
            <w:r>
              <w:rPr>
                <w:rFonts w:hint="eastAsia" w:ascii="宋体" w:hAnsi="宋体" w:cs="宋体"/>
              </w:rPr>
              <w:t>供应商名称（加盖单位公章）：</w:t>
            </w:r>
          </w:p>
        </w:tc>
      </w:tr>
    </w:tbl>
    <w:p w14:paraId="45DB93A2">
      <w:pPr>
        <w:rPr>
          <w:rFonts w:ascii="宋体" w:hAnsi="宋体" w:cs="宋体"/>
        </w:rPr>
      </w:pPr>
    </w:p>
    <w:p w14:paraId="6A6A78A9">
      <w:pPr>
        <w:rPr>
          <w:rFonts w:ascii="宋体" w:hAnsi="宋体" w:cs="宋体"/>
        </w:rPr>
      </w:pPr>
    </w:p>
    <w:p w14:paraId="2C15610D">
      <w:pPr>
        <w:rPr>
          <w:rFonts w:ascii="宋体" w:hAnsi="宋体" w:cs="宋体"/>
        </w:rPr>
      </w:pPr>
      <w:r>
        <w:rPr>
          <w:rFonts w:hint="eastAsia" w:ascii="宋体" w:hAnsi="宋体" w:cs="宋体"/>
          <w:sz w:val="24"/>
          <w:szCs w:val="32"/>
        </w:rPr>
        <w:t>封口格式：</w:t>
      </w:r>
    </w:p>
    <w:tbl>
      <w:tblPr>
        <w:tblStyle w:val="39"/>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9"/>
      </w:tblGrid>
      <w:tr w14:paraId="0413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589" w:type="dxa"/>
            <w:tcBorders>
              <w:top w:val="single" w:color="auto" w:sz="4" w:space="0"/>
              <w:left w:val="single" w:color="auto" w:sz="4" w:space="0"/>
              <w:bottom w:val="single" w:color="auto" w:sz="4" w:space="0"/>
              <w:right w:val="single" w:color="auto" w:sz="4" w:space="0"/>
            </w:tcBorders>
            <w:vAlign w:val="center"/>
          </w:tcPr>
          <w:p w14:paraId="5E716A1D">
            <w:pPr>
              <w:jc w:val="center"/>
              <w:rPr>
                <w:rFonts w:ascii="宋体" w:hAnsi="宋体" w:cs="宋体"/>
              </w:rPr>
            </w:pPr>
            <w:r>
              <w:rPr>
                <w:rFonts w:hint="eastAsia" w:ascii="宋体" w:hAnsi="宋体" w:cs="宋体"/>
              </w:rPr>
              <w:t>——于   年  月  日   时之前不准启封（公章）——</w:t>
            </w:r>
          </w:p>
        </w:tc>
      </w:tr>
    </w:tbl>
    <w:p w14:paraId="7F316F61">
      <w:pPr>
        <w:outlineLvl w:val="1"/>
        <w:rPr>
          <w:rFonts w:ascii="宋体" w:hAnsi="宋体" w:cs="宋体"/>
          <w:b/>
          <w:bCs/>
          <w:sz w:val="28"/>
          <w:szCs w:val="28"/>
        </w:rPr>
      </w:pPr>
      <w:r>
        <w:rPr>
          <w:rFonts w:hint="eastAsia" w:ascii="宋体" w:hAnsi="宋体" w:cs="宋体"/>
        </w:rPr>
        <w:br w:type="page"/>
      </w:r>
      <w:bookmarkStart w:id="67" w:name="_Toc533340150"/>
      <w:bookmarkStart w:id="68" w:name="_Toc4485627"/>
      <w:r>
        <w:rPr>
          <w:rFonts w:hint="eastAsia" w:ascii="宋体" w:hAnsi="宋体" w:cs="宋体"/>
          <w:b/>
          <w:bCs/>
          <w:sz w:val="28"/>
          <w:szCs w:val="28"/>
        </w:rPr>
        <w:t>格式2</w:t>
      </w:r>
      <w:bookmarkEnd w:id="67"/>
      <w:bookmarkEnd w:id="68"/>
    </w:p>
    <w:p w14:paraId="279AF202">
      <w:pPr>
        <w:jc w:val="center"/>
        <w:rPr>
          <w:rFonts w:ascii="宋体" w:hAnsi="宋体" w:cs="宋体"/>
          <w:b/>
          <w:bCs/>
          <w:sz w:val="32"/>
          <w:szCs w:val="32"/>
        </w:rPr>
      </w:pPr>
      <w:r>
        <w:rPr>
          <w:rFonts w:hint="eastAsia" w:ascii="宋体" w:hAnsi="宋体" w:cs="宋体"/>
          <w:sz w:val="32"/>
        </w:rPr>
        <mc:AlternateContent>
          <mc:Choice Requires="wps">
            <w:drawing>
              <wp:anchor distT="0" distB="0" distL="114300" distR="114300" simplePos="0" relativeHeight="25166438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1269F8">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 本</w:t>
                            </w:r>
                          </w:p>
                        </w:txbxContent>
                      </wps:txbx>
                      <wps:bodyPr wrap="square" upright="1"/>
                    </wps:wsp>
                  </a:graphicData>
                </a:graphic>
              </wp:anchor>
            </w:drawing>
          </mc:Choice>
          <mc:Fallback>
            <w:pict>
              <v:shape id="_x0000_s1026" o:spid="_x0000_s1026" o:spt="202" type="#_x0000_t202" style="position:absolute;left:0pt;margin-left:305.4pt;margin-top:28.45pt;height:44.35pt;width:98.7pt;z-index:25166438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1XXs+2QAAAAoB&#10;AAAPAAAAAAAAAAEAIAAAACIAAABkcnMvZG93bnJldi54bWxQSwECFAAUAAAACACHTuJAIeVfCRoC&#10;AABSBAAADgAAAAAAAAABACAAAAAoAQAAZHJzL2Uyb0RvYy54bWxQSwUGAAAAAAYABgBZAQAAtAUA&#10;AAAA&#10;">
                <v:fill on="t" focussize="0,0"/>
                <v:stroke color="#000000" joinstyle="miter"/>
                <v:imagedata o:title=""/>
                <o:lock v:ext="edit" aspectratio="f"/>
                <v:textbox>
                  <w:txbxContent>
                    <w:p w14:paraId="361269F8">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 本</w:t>
                      </w:r>
                    </w:p>
                  </w:txbxContent>
                </v:textbox>
              </v:shape>
            </w:pict>
          </mc:Fallback>
        </mc:AlternateContent>
      </w:r>
      <w:r>
        <w:rPr>
          <w:rFonts w:hint="eastAsia" w:ascii="宋体" w:hAnsi="宋体" w:cs="宋体"/>
          <w:b/>
          <w:bCs/>
          <w:sz w:val="32"/>
          <w:szCs w:val="32"/>
        </w:rPr>
        <w:t>响应文件的封皮</w:t>
      </w:r>
    </w:p>
    <w:p w14:paraId="2B719BC8">
      <w:pPr>
        <w:rPr>
          <w:rFonts w:ascii="宋体" w:hAnsi="宋体" w:cs="宋体"/>
        </w:rPr>
      </w:pPr>
    </w:p>
    <w:p w14:paraId="3B96BBA7">
      <w:pPr>
        <w:rPr>
          <w:rFonts w:ascii="宋体" w:hAnsi="宋体" w:cs="宋体"/>
        </w:rPr>
      </w:pPr>
    </w:p>
    <w:p w14:paraId="61E69CB0">
      <w:pPr>
        <w:rPr>
          <w:rFonts w:ascii="宋体" w:hAnsi="宋体" w:cs="宋体"/>
        </w:rPr>
      </w:pPr>
    </w:p>
    <w:p w14:paraId="63B2832F">
      <w:pPr>
        <w:rPr>
          <w:rFonts w:ascii="宋体" w:hAnsi="宋体" w:cs="宋体"/>
        </w:rPr>
      </w:pPr>
    </w:p>
    <w:p w14:paraId="6ED518C5">
      <w:pPr>
        <w:rPr>
          <w:rFonts w:ascii="宋体" w:hAnsi="宋体" w:cs="宋体"/>
        </w:rPr>
      </w:pPr>
    </w:p>
    <w:p w14:paraId="7A751EFA">
      <w:pPr>
        <w:rPr>
          <w:rFonts w:ascii="宋体" w:hAnsi="宋体" w:cs="宋体"/>
        </w:rPr>
      </w:pPr>
    </w:p>
    <w:p w14:paraId="3E4463B8">
      <w:pPr>
        <w:jc w:val="center"/>
        <w:rPr>
          <w:rFonts w:ascii="宋体" w:hAnsi="宋体" w:cs="宋体"/>
          <w:b/>
          <w:bCs/>
          <w:sz w:val="52"/>
          <w:szCs w:val="52"/>
        </w:rPr>
      </w:pPr>
      <w:r>
        <w:rPr>
          <w:rFonts w:hint="eastAsia" w:ascii="宋体" w:hAnsi="宋体" w:cs="宋体"/>
          <w:b/>
          <w:bCs/>
          <w:sz w:val="52"/>
          <w:szCs w:val="52"/>
        </w:rPr>
        <w:t>响  应  文  件</w:t>
      </w:r>
    </w:p>
    <w:p w14:paraId="206D6D33">
      <w:pPr>
        <w:rPr>
          <w:rFonts w:ascii="宋体" w:hAnsi="宋体" w:cs="宋体"/>
        </w:rPr>
      </w:pPr>
    </w:p>
    <w:p w14:paraId="1847A3D7">
      <w:pPr>
        <w:rPr>
          <w:rFonts w:ascii="宋体" w:hAnsi="宋体" w:cs="宋体"/>
        </w:rPr>
      </w:pPr>
    </w:p>
    <w:p w14:paraId="36604B08">
      <w:pPr>
        <w:rPr>
          <w:rFonts w:ascii="宋体" w:hAnsi="宋体" w:cs="宋体"/>
        </w:rPr>
      </w:pPr>
    </w:p>
    <w:p w14:paraId="683AA3B7">
      <w:pPr>
        <w:rPr>
          <w:rFonts w:ascii="宋体" w:hAnsi="宋体" w:cs="宋体"/>
          <w:sz w:val="28"/>
          <w:szCs w:val="28"/>
        </w:rPr>
      </w:pPr>
    </w:p>
    <w:p w14:paraId="067E4FCD">
      <w:pPr>
        <w:rPr>
          <w:rFonts w:ascii="宋体" w:hAnsi="宋体" w:cs="宋体"/>
          <w:sz w:val="28"/>
          <w:szCs w:val="28"/>
        </w:rPr>
      </w:pPr>
    </w:p>
    <w:p w14:paraId="25CC0144">
      <w:pPr>
        <w:rPr>
          <w:rFonts w:ascii="宋体" w:hAnsi="宋体" w:cs="宋体"/>
          <w:sz w:val="28"/>
          <w:szCs w:val="28"/>
        </w:rPr>
      </w:pPr>
    </w:p>
    <w:p w14:paraId="60981F96">
      <w:pPr>
        <w:rPr>
          <w:rFonts w:ascii="宋体" w:hAnsi="宋体" w:cs="宋体"/>
          <w:sz w:val="28"/>
          <w:szCs w:val="28"/>
        </w:rPr>
      </w:pPr>
    </w:p>
    <w:p w14:paraId="07AEA31C">
      <w:pPr>
        <w:rPr>
          <w:rFonts w:ascii="宋体" w:hAnsi="宋体" w:cs="宋体"/>
          <w:sz w:val="28"/>
          <w:szCs w:val="28"/>
        </w:rPr>
      </w:pPr>
    </w:p>
    <w:p w14:paraId="541175DF">
      <w:pPr>
        <w:rPr>
          <w:rFonts w:ascii="宋体" w:hAnsi="宋体" w:cs="宋体"/>
          <w:sz w:val="28"/>
          <w:szCs w:val="28"/>
        </w:rPr>
      </w:pPr>
    </w:p>
    <w:p w14:paraId="6BACDBD9">
      <w:pPr>
        <w:rPr>
          <w:rFonts w:ascii="宋体" w:hAnsi="宋体" w:cs="宋体"/>
          <w:sz w:val="28"/>
          <w:szCs w:val="28"/>
        </w:rPr>
      </w:pPr>
    </w:p>
    <w:p w14:paraId="4D4518E3">
      <w:pPr>
        <w:rPr>
          <w:rFonts w:ascii="宋体" w:hAnsi="宋体" w:cs="宋体"/>
          <w:sz w:val="28"/>
          <w:szCs w:val="28"/>
        </w:rPr>
      </w:pPr>
      <w:r>
        <w:rPr>
          <w:rFonts w:hint="eastAsia" w:ascii="宋体" w:hAnsi="宋体" w:cs="宋体"/>
          <w:sz w:val="28"/>
          <w:szCs w:val="28"/>
        </w:rPr>
        <w:t>所响应包号：第  包</w:t>
      </w:r>
    </w:p>
    <w:p w14:paraId="4E5A7FC7">
      <w:pPr>
        <w:rPr>
          <w:rFonts w:ascii="宋体" w:hAnsi="宋体" w:cs="宋体"/>
          <w:sz w:val="28"/>
          <w:szCs w:val="28"/>
        </w:rPr>
      </w:pPr>
      <w:r>
        <w:rPr>
          <w:rFonts w:hint="eastAsia" w:ascii="宋体" w:hAnsi="宋体" w:cs="宋体"/>
          <w:sz w:val="28"/>
          <w:szCs w:val="28"/>
        </w:rPr>
        <w:t>项目名称：</w:t>
      </w:r>
    </w:p>
    <w:p w14:paraId="434E7772">
      <w:pPr>
        <w:rPr>
          <w:rFonts w:ascii="宋体" w:hAnsi="宋体" w:cs="宋体"/>
          <w:sz w:val="28"/>
          <w:szCs w:val="28"/>
        </w:rPr>
      </w:pPr>
      <w:r>
        <w:rPr>
          <w:rFonts w:hint="eastAsia" w:ascii="宋体" w:hAnsi="宋体" w:cs="宋体"/>
          <w:sz w:val="28"/>
          <w:szCs w:val="28"/>
        </w:rPr>
        <w:t>项目编号：</w:t>
      </w:r>
    </w:p>
    <w:p w14:paraId="2627EDA5">
      <w:pPr>
        <w:rPr>
          <w:rFonts w:ascii="宋体" w:hAnsi="宋体" w:cs="宋体"/>
          <w:sz w:val="28"/>
          <w:szCs w:val="28"/>
        </w:rPr>
      </w:pPr>
      <w:r>
        <w:rPr>
          <w:rFonts w:hint="eastAsia" w:ascii="宋体" w:hAnsi="宋体" w:cs="宋体"/>
          <w:sz w:val="28"/>
          <w:szCs w:val="28"/>
        </w:rPr>
        <w:t>供应商名称 ：</w:t>
      </w:r>
    </w:p>
    <w:p w14:paraId="5E708365">
      <w:pPr>
        <w:outlineLvl w:val="1"/>
        <w:rPr>
          <w:rFonts w:ascii="宋体" w:hAnsi="宋体" w:cs="宋体"/>
          <w:b/>
          <w:bCs/>
          <w:sz w:val="28"/>
          <w:szCs w:val="28"/>
        </w:rPr>
      </w:pPr>
      <w:r>
        <w:rPr>
          <w:rFonts w:hint="eastAsia" w:ascii="宋体" w:hAnsi="宋体" w:cs="宋体"/>
          <w:sz w:val="28"/>
          <w:szCs w:val="28"/>
        </w:rPr>
        <w:br w:type="page"/>
      </w:r>
      <w:bookmarkStart w:id="69" w:name="_Toc533340151"/>
      <w:bookmarkStart w:id="70" w:name="_Toc4485628"/>
      <w:r>
        <w:rPr>
          <w:rFonts w:hint="eastAsia" w:ascii="宋体" w:hAnsi="宋体" w:cs="宋体"/>
          <w:b/>
          <w:bCs/>
          <w:sz w:val="28"/>
          <w:szCs w:val="28"/>
        </w:rPr>
        <w:t>格式3</w:t>
      </w:r>
      <w:bookmarkEnd w:id="69"/>
      <w:bookmarkEnd w:id="70"/>
    </w:p>
    <w:p w14:paraId="0626B05C">
      <w:pPr>
        <w:jc w:val="center"/>
        <w:rPr>
          <w:rFonts w:ascii="宋体" w:hAnsi="宋体" w:cs="宋体"/>
          <w:b/>
          <w:bCs/>
          <w:sz w:val="32"/>
          <w:szCs w:val="32"/>
        </w:rPr>
      </w:pPr>
      <w:r>
        <w:rPr>
          <w:rFonts w:hint="eastAsia" w:ascii="宋体" w:hAnsi="宋体" w:cs="宋体"/>
          <w:b/>
          <w:bCs/>
          <w:sz w:val="32"/>
          <w:szCs w:val="32"/>
        </w:rPr>
        <w:t>目  录</w:t>
      </w:r>
    </w:p>
    <w:p w14:paraId="153C216E">
      <w:pPr>
        <w:rPr>
          <w:rFonts w:ascii="宋体" w:hAnsi="宋体" w:cs="宋体"/>
        </w:rPr>
      </w:pPr>
      <w:r>
        <w:rPr>
          <w:rFonts w:hint="eastAsia" w:ascii="宋体" w:hAnsi="宋体" w:cs="宋体"/>
        </w:rPr>
        <w:t>一、资格证明材料</w:t>
      </w:r>
    </w:p>
    <w:p w14:paraId="180BFE9D">
      <w:pPr>
        <w:rPr>
          <w:rFonts w:ascii="宋体" w:hAnsi="宋体" w:cs="宋体"/>
        </w:rPr>
      </w:pPr>
      <w:r>
        <w:rPr>
          <w:rFonts w:hint="eastAsia" w:ascii="宋体" w:hAnsi="宋体" w:cs="宋体"/>
        </w:rPr>
        <w:t>……</w:t>
      </w:r>
    </w:p>
    <w:p w14:paraId="4EC48BC0">
      <w:pPr>
        <w:rPr>
          <w:rFonts w:ascii="宋体" w:hAnsi="宋体" w:cs="宋体"/>
        </w:rPr>
      </w:pPr>
      <w:r>
        <w:rPr>
          <w:rFonts w:hint="eastAsia" w:ascii="宋体" w:hAnsi="宋体" w:cs="宋体"/>
        </w:rPr>
        <w:t>二、符合性证明材料</w:t>
      </w:r>
    </w:p>
    <w:p w14:paraId="3B81C1FA">
      <w:pPr>
        <w:rPr>
          <w:rFonts w:ascii="宋体" w:hAnsi="宋体" w:cs="宋体"/>
        </w:rPr>
      </w:pPr>
      <w:r>
        <w:rPr>
          <w:rFonts w:hint="eastAsia" w:ascii="宋体" w:hAnsi="宋体" w:cs="宋体"/>
        </w:rPr>
        <w:t>……</w:t>
      </w:r>
    </w:p>
    <w:p w14:paraId="554D66A1">
      <w:pPr>
        <w:rPr>
          <w:rFonts w:ascii="宋体" w:hAnsi="宋体" w:cs="宋体"/>
        </w:rPr>
      </w:pPr>
      <w:r>
        <w:rPr>
          <w:rFonts w:hint="eastAsia" w:ascii="宋体" w:hAnsi="宋体" w:cs="宋体"/>
        </w:rPr>
        <w:t>三、其它材料</w:t>
      </w:r>
    </w:p>
    <w:p w14:paraId="502B1DCC">
      <w:pPr>
        <w:rPr>
          <w:rFonts w:ascii="宋体" w:hAnsi="宋体" w:cs="宋体"/>
          <w:szCs w:val="21"/>
        </w:rPr>
      </w:pPr>
      <w:r>
        <w:rPr>
          <w:rFonts w:hint="eastAsia" w:ascii="宋体" w:hAnsi="宋体" w:cs="宋体"/>
          <w:szCs w:val="21"/>
        </w:rPr>
        <w:t>……</w:t>
      </w:r>
    </w:p>
    <w:p w14:paraId="7CB12F51">
      <w:pPr>
        <w:rPr>
          <w:rFonts w:ascii="宋体" w:hAnsi="宋体" w:cs="宋体"/>
          <w:szCs w:val="21"/>
        </w:rPr>
      </w:pPr>
    </w:p>
    <w:p w14:paraId="68391A52">
      <w:pPr>
        <w:rPr>
          <w:rFonts w:ascii="宋体" w:hAnsi="宋体" w:cs="宋体"/>
          <w:szCs w:val="21"/>
        </w:rPr>
      </w:pPr>
    </w:p>
    <w:p w14:paraId="51188873">
      <w:pPr>
        <w:pStyle w:val="74"/>
        <w:rPr>
          <w:rFonts w:ascii="宋体" w:hAnsi="宋体" w:cs="宋体"/>
          <w:szCs w:val="21"/>
        </w:rPr>
      </w:pPr>
    </w:p>
    <w:p w14:paraId="0378DA3B">
      <w:pPr>
        <w:pStyle w:val="74"/>
        <w:rPr>
          <w:rFonts w:ascii="宋体" w:hAnsi="宋体" w:cs="宋体"/>
          <w:szCs w:val="21"/>
        </w:rPr>
      </w:pPr>
    </w:p>
    <w:p w14:paraId="49BEC995">
      <w:pPr>
        <w:pStyle w:val="74"/>
        <w:rPr>
          <w:rFonts w:ascii="宋体" w:hAnsi="宋体" w:cs="宋体"/>
          <w:szCs w:val="21"/>
        </w:rPr>
      </w:pPr>
    </w:p>
    <w:p w14:paraId="7540F431">
      <w:pPr>
        <w:rPr>
          <w:rFonts w:ascii="宋体" w:hAnsi="宋体" w:cs="宋体"/>
          <w:szCs w:val="21"/>
        </w:rPr>
      </w:pPr>
    </w:p>
    <w:p w14:paraId="0A44C774">
      <w:pPr>
        <w:adjustRightInd w:val="0"/>
        <w:snapToGrid w:val="0"/>
        <w:spacing w:line="360" w:lineRule="auto"/>
        <w:ind w:firstLine="420" w:firstLineChars="200"/>
        <w:rPr>
          <w:rFonts w:ascii="宋体" w:hAnsi="宋体" w:cs="宋体"/>
        </w:rPr>
      </w:pPr>
      <w:r>
        <w:rPr>
          <w:rFonts w:hint="eastAsia" w:ascii="宋体" w:hAnsi="宋体" w:cs="宋体"/>
        </w:rPr>
        <w:t>我单位的响应文件由资格证明材料、符合性证明材料和其它材料三部分组成，在此加盖单位公章并由法定代表人（或非法人组织负责人）或其授权委托人签字，保证响应文件中所有材料真实、有效。</w:t>
      </w:r>
    </w:p>
    <w:p w14:paraId="1EC1000B">
      <w:pPr>
        <w:rPr>
          <w:rFonts w:ascii="宋体" w:hAnsi="宋体" w:cs="宋体"/>
        </w:rPr>
      </w:pPr>
    </w:p>
    <w:p w14:paraId="16F260F8">
      <w:pPr>
        <w:spacing w:line="480" w:lineRule="auto"/>
        <w:rPr>
          <w:rFonts w:ascii="宋体" w:hAnsi="宋体" w:cs="宋体"/>
        </w:rPr>
      </w:pPr>
      <w:r>
        <w:rPr>
          <w:rFonts w:hint="eastAsia" w:ascii="宋体" w:hAnsi="宋体" w:cs="宋体"/>
        </w:rPr>
        <w:t>供应商名称：</w:t>
      </w:r>
      <w:r>
        <w:rPr>
          <w:rFonts w:hint="eastAsia" w:ascii="宋体" w:hAnsi="宋体" w:cs="宋体"/>
          <w:u w:val="single"/>
        </w:rPr>
        <w:t>（加盖单位公章）</w:t>
      </w:r>
      <w:r>
        <w:rPr>
          <w:rFonts w:hint="eastAsia" w:ascii="宋体" w:hAnsi="宋体" w:cs="宋体"/>
        </w:rPr>
        <w:t xml:space="preserve">           </w:t>
      </w:r>
    </w:p>
    <w:p w14:paraId="43A60837">
      <w:pPr>
        <w:spacing w:line="480" w:lineRule="auto"/>
        <w:rPr>
          <w:rFonts w:ascii="宋体" w:hAnsi="宋体" w:cs="宋体"/>
        </w:rPr>
      </w:pPr>
      <w:r>
        <w:rPr>
          <w:rFonts w:hint="eastAsia" w:ascii="宋体" w:hAnsi="宋体" w:cs="宋体"/>
        </w:rPr>
        <w:t>法定代表人（或</w:t>
      </w:r>
      <w:r>
        <w:rPr>
          <w:rFonts w:hint="eastAsia" w:ascii="宋体" w:hAnsi="宋体" w:cs="宋体"/>
          <w:szCs w:val="21"/>
        </w:rPr>
        <w:t>非法人组织负责人</w:t>
      </w:r>
      <w:r>
        <w:rPr>
          <w:rFonts w:hint="eastAsia" w:ascii="宋体" w:hAnsi="宋体" w:cs="宋体"/>
        </w:rPr>
        <w:t>）</w:t>
      </w:r>
      <w:r>
        <w:rPr>
          <w:rFonts w:hint="eastAsia" w:ascii="宋体" w:hAnsi="宋体" w:cs="宋体"/>
          <w:szCs w:val="21"/>
        </w:rPr>
        <w:t>或</w:t>
      </w:r>
      <w:r>
        <w:rPr>
          <w:rFonts w:hint="eastAsia" w:ascii="宋体" w:hAnsi="宋体" w:cs="宋体"/>
        </w:rPr>
        <w:t xml:space="preserve">其授权委托人： </w:t>
      </w:r>
      <w:r>
        <w:rPr>
          <w:rFonts w:hint="eastAsia" w:ascii="宋体" w:hAnsi="宋体" w:cs="宋体"/>
          <w:u w:val="single"/>
        </w:rPr>
        <w:t xml:space="preserve">          (签字或盖章) </w:t>
      </w:r>
    </w:p>
    <w:p w14:paraId="038F0286">
      <w:pPr>
        <w:spacing w:line="480" w:lineRule="auto"/>
        <w:rPr>
          <w:rFonts w:ascii="宋体" w:hAnsi="宋体" w:cs="宋体"/>
        </w:rPr>
      </w:pPr>
      <w:r>
        <w:rPr>
          <w:rFonts w:hint="eastAsia" w:ascii="宋体" w:hAnsi="宋体" w:cs="宋体"/>
        </w:rPr>
        <w:t xml:space="preserve">日期： </w:t>
      </w:r>
      <w:r>
        <w:rPr>
          <w:rFonts w:hint="eastAsia" w:ascii="宋体" w:hAnsi="宋体" w:cs="宋体"/>
          <w:u w:val="single"/>
        </w:rPr>
        <w:t xml:space="preserve">            </w:t>
      </w:r>
    </w:p>
    <w:p w14:paraId="0B630159">
      <w:pPr>
        <w:pStyle w:val="2"/>
        <w:adjustRightInd w:val="0"/>
        <w:snapToGrid w:val="0"/>
        <w:spacing w:line="240" w:lineRule="auto"/>
        <w:jc w:val="left"/>
        <w:rPr>
          <w:rFonts w:ascii="宋体" w:hAnsi="宋体" w:eastAsia="宋体" w:cs="宋体"/>
          <w:sz w:val="28"/>
          <w:szCs w:val="28"/>
        </w:rPr>
      </w:pPr>
      <w:r>
        <w:rPr>
          <w:rFonts w:hint="eastAsia" w:ascii="宋体" w:hAnsi="宋体" w:eastAsia="宋体" w:cs="宋体"/>
        </w:rPr>
        <w:br w:type="page"/>
      </w:r>
      <w:bookmarkStart w:id="71" w:name="_Toc533340152"/>
      <w:bookmarkStart w:id="72" w:name="_Toc4485629"/>
      <w:r>
        <w:rPr>
          <w:rFonts w:hint="eastAsia" w:ascii="宋体" w:hAnsi="宋体" w:eastAsia="宋体" w:cs="宋体"/>
          <w:sz w:val="28"/>
          <w:szCs w:val="28"/>
        </w:rPr>
        <w:t>格式4</w:t>
      </w:r>
      <w:bookmarkEnd w:id="71"/>
      <w:bookmarkEnd w:id="72"/>
    </w:p>
    <w:p w14:paraId="51059A52">
      <w:pPr>
        <w:spacing w:before="319" w:beforeLines="100" w:after="319" w:afterLines="100" w:line="360" w:lineRule="auto"/>
        <w:jc w:val="center"/>
        <w:rPr>
          <w:rFonts w:ascii="宋体" w:hAnsi="宋体" w:cs="宋体"/>
          <w:b/>
          <w:bCs/>
          <w:sz w:val="32"/>
          <w:szCs w:val="32"/>
        </w:rPr>
      </w:pPr>
      <w:r>
        <w:rPr>
          <w:rFonts w:hint="eastAsia" w:ascii="宋体" w:hAnsi="宋体" w:cs="宋体"/>
          <w:b/>
          <w:bCs/>
          <w:sz w:val="32"/>
          <w:szCs w:val="32"/>
        </w:rPr>
        <w:t>法定代表人（或非法人组织负责人）身份证明书</w:t>
      </w:r>
    </w:p>
    <w:p w14:paraId="2A1B7143">
      <w:pPr>
        <w:spacing w:line="360" w:lineRule="auto"/>
        <w:ind w:firstLine="420" w:firstLineChars="200"/>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，出生日期：</w:t>
      </w:r>
      <w:r>
        <w:rPr>
          <w:rFonts w:hint="eastAsia" w:ascii="宋体" w:hAnsi="宋体" w:cs="宋体"/>
          <w:szCs w:val="21"/>
          <w:u w:val="single"/>
        </w:rPr>
        <w:t xml:space="preserve">      </w:t>
      </w:r>
      <w:r>
        <w:rPr>
          <w:rFonts w:hint="eastAsia" w:ascii="宋体" w:hAnsi="宋体" w:cs="宋体"/>
          <w:szCs w:val="21"/>
        </w:rPr>
        <w:t>，现任职务：</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（供应商名称）的法定代表人（或非法人组织负责人）。</w:t>
      </w:r>
    </w:p>
    <w:p w14:paraId="136DFE05">
      <w:pPr>
        <w:ind w:firstLine="420" w:firstLineChars="200"/>
        <w:rPr>
          <w:rFonts w:ascii="宋体" w:hAnsi="宋体" w:cs="宋体"/>
          <w:szCs w:val="21"/>
        </w:rPr>
      </w:pPr>
    </w:p>
    <w:p w14:paraId="0106577D">
      <w:pPr>
        <w:ind w:firstLine="420" w:firstLineChars="200"/>
        <w:rPr>
          <w:rFonts w:ascii="宋体" w:hAnsi="宋体" w:cs="宋体"/>
          <w:szCs w:val="21"/>
        </w:rPr>
      </w:pPr>
      <w:r>
        <w:rPr>
          <w:rFonts w:hint="eastAsia" w:ascii="宋体" w:hAnsi="宋体" w:cs="宋体"/>
          <w:szCs w:val="21"/>
        </w:rPr>
        <w:t>特此证明。</w:t>
      </w:r>
    </w:p>
    <w:p w14:paraId="3DC9FC19">
      <w:pPr>
        <w:rPr>
          <w:rFonts w:ascii="宋体" w:hAnsi="宋体" w:cs="宋体"/>
          <w:szCs w:val="21"/>
        </w:rPr>
      </w:pPr>
    </w:p>
    <w:p w14:paraId="378EDE45">
      <w:pPr>
        <w:rPr>
          <w:rFonts w:ascii="宋体" w:hAnsi="宋体" w:cs="宋体"/>
          <w:szCs w:val="21"/>
        </w:rPr>
      </w:pPr>
    </w:p>
    <w:p w14:paraId="101DC821">
      <w:pPr>
        <w:rPr>
          <w:rFonts w:ascii="宋体" w:hAnsi="宋体" w:cs="宋体"/>
          <w:szCs w:val="21"/>
        </w:rPr>
      </w:pPr>
    </w:p>
    <w:tbl>
      <w:tblPr>
        <w:tblStyle w:val="39"/>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4F9C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3C2A8451">
            <w:pPr>
              <w:jc w:val="center"/>
              <w:rPr>
                <w:rFonts w:ascii="宋体" w:hAnsi="宋体" w:cs="宋体"/>
                <w:szCs w:val="21"/>
              </w:rPr>
            </w:pPr>
            <w:r>
              <w:rPr>
                <w:rFonts w:hint="eastAsia" w:ascii="宋体" w:hAnsi="宋体" w:cs="宋体"/>
                <w:szCs w:val="21"/>
              </w:rPr>
              <w:t>（※法定代表人（或非法人组织负责人）身份证正、反面复印件※）</w:t>
            </w:r>
          </w:p>
        </w:tc>
      </w:tr>
    </w:tbl>
    <w:p w14:paraId="0FA9C17A">
      <w:pPr>
        <w:rPr>
          <w:rFonts w:ascii="宋体" w:hAnsi="宋体" w:cs="宋体"/>
          <w:szCs w:val="21"/>
        </w:rPr>
      </w:pPr>
    </w:p>
    <w:p w14:paraId="557C8E06">
      <w:pPr>
        <w:rPr>
          <w:rFonts w:ascii="宋体" w:hAnsi="宋体" w:cs="宋体"/>
          <w:szCs w:val="21"/>
        </w:rPr>
      </w:pPr>
    </w:p>
    <w:p w14:paraId="0169419C">
      <w:pPr>
        <w:rPr>
          <w:rFonts w:ascii="宋体" w:hAnsi="宋体" w:cs="宋体"/>
          <w:szCs w:val="21"/>
        </w:rPr>
      </w:pPr>
    </w:p>
    <w:p w14:paraId="3493E757">
      <w:pPr>
        <w:rPr>
          <w:rFonts w:ascii="宋体" w:hAnsi="宋体" w:cs="宋体"/>
          <w:szCs w:val="21"/>
        </w:rPr>
      </w:pPr>
    </w:p>
    <w:p w14:paraId="509D19CF">
      <w:pPr>
        <w:rPr>
          <w:rFonts w:ascii="宋体" w:hAnsi="宋体" w:cs="宋体"/>
          <w:szCs w:val="21"/>
        </w:rPr>
      </w:pPr>
    </w:p>
    <w:p w14:paraId="47DE055C">
      <w:pPr>
        <w:rPr>
          <w:rFonts w:ascii="宋体" w:hAnsi="宋体" w:cs="宋体"/>
          <w:szCs w:val="21"/>
        </w:rPr>
      </w:pPr>
    </w:p>
    <w:p w14:paraId="467EC940">
      <w:pPr>
        <w:rPr>
          <w:rFonts w:ascii="宋体" w:hAnsi="宋体" w:cs="宋体"/>
          <w:szCs w:val="21"/>
        </w:rPr>
      </w:pPr>
    </w:p>
    <w:p w14:paraId="5A2A73DF">
      <w:pPr>
        <w:rPr>
          <w:rFonts w:ascii="宋体" w:hAnsi="宋体" w:cs="宋体"/>
          <w:szCs w:val="21"/>
        </w:rPr>
      </w:pPr>
    </w:p>
    <w:p w14:paraId="64F8973E">
      <w:pPr>
        <w:spacing w:line="480" w:lineRule="auto"/>
        <w:rPr>
          <w:rFonts w:ascii="宋体" w:hAnsi="宋体" w:cs="宋体"/>
        </w:rPr>
      </w:pPr>
      <w:r>
        <w:rPr>
          <w:rFonts w:hint="eastAsia" w:ascii="宋体" w:hAnsi="宋体" w:cs="宋体"/>
        </w:rPr>
        <w:t>供应商名称（加盖单位公章）：</w:t>
      </w:r>
      <w:r>
        <w:rPr>
          <w:rFonts w:hint="eastAsia" w:ascii="宋体" w:hAnsi="宋体" w:cs="宋体"/>
          <w:u w:val="single"/>
        </w:rPr>
        <w:t xml:space="preserve">           </w:t>
      </w:r>
    </w:p>
    <w:p w14:paraId="375DDBED">
      <w:pPr>
        <w:spacing w:line="480" w:lineRule="auto"/>
        <w:rPr>
          <w:rFonts w:ascii="宋体" w:hAnsi="宋体" w:cs="宋体"/>
          <w:szCs w:val="21"/>
        </w:rPr>
      </w:pPr>
      <w:r>
        <w:rPr>
          <w:rFonts w:hint="eastAsia" w:ascii="宋体" w:hAnsi="宋体" w:cs="宋体"/>
        </w:rPr>
        <w:t>日期：</w:t>
      </w:r>
      <w:r>
        <w:rPr>
          <w:rFonts w:hint="eastAsia" w:ascii="宋体" w:hAnsi="宋体" w:cs="宋体"/>
          <w:u w:val="single"/>
        </w:rPr>
        <w:t xml:space="preserve">                </w:t>
      </w:r>
    </w:p>
    <w:p w14:paraId="026E42E6">
      <w:pPr>
        <w:outlineLvl w:val="1"/>
        <w:rPr>
          <w:rFonts w:ascii="宋体" w:hAnsi="宋体" w:cs="宋体"/>
          <w:b/>
          <w:bCs/>
          <w:sz w:val="28"/>
          <w:szCs w:val="28"/>
        </w:rPr>
      </w:pPr>
      <w:bookmarkStart w:id="73" w:name="_Toc4485630"/>
      <w:bookmarkStart w:id="74" w:name="_Toc533340153"/>
      <w:r>
        <w:rPr>
          <w:rFonts w:hint="eastAsia" w:ascii="宋体" w:hAnsi="宋体" w:cs="宋体"/>
          <w:b/>
          <w:bCs/>
          <w:sz w:val="28"/>
          <w:szCs w:val="28"/>
        </w:rPr>
        <w:br w:type="page"/>
      </w:r>
      <w:r>
        <w:rPr>
          <w:rFonts w:hint="eastAsia" w:ascii="宋体" w:hAnsi="宋体" w:cs="宋体"/>
          <w:b/>
          <w:bCs/>
          <w:sz w:val="28"/>
          <w:szCs w:val="28"/>
        </w:rPr>
        <w:t>格式5</w:t>
      </w:r>
      <w:bookmarkEnd w:id="73"/>
      <w:bookmarkEnd w:id="74"/>
    </w:p>
    <w:p w14:paraId="776E0C4E">
      <w:pPr>
        <w:spacing w:before="319" w:beforeLines="100" w:after="319" w:afterLines="100" w:line="360" w:lineRule="auto"/>
        <w:jc w:val="center"/>
        <w:rPr>
          <w:rFonts w:ascii="宋体" w:hAnsi="宋体" w:cs="宋体"/>
          <w:b/>
          <w:bCs/>
          <w:sz w:val="32"/>
          <w:szCs w:val="32"/>
        </w:rPr>
      </w:pPr>
      <w:r>
        <w:rPr>
          <w:rFonts w:hint="eastAsia" w:ascii="宋体" w:hAnsi="宋体" w:cs="宋体"/>
          <w:b/>
          <w:bCs/>
          <w:sz w:val="32"/>
          <w:szCs w:val="32"/>
        </w:rPr>
        <w:t>法定代表人（或非法人组织负责人）授权委托书</w:t>
      </w:r>
    </w:p>
    <w:p w14:paraId="7D00E0EA">
      <w:pPr>
        <w:spacing w:line="360" w:lineRule="auto"/>
        <w:ind w:firstLine="420" w:firstLineChars="200"/>
        <w:rPr>
          <w:rFonts w:ascii="宋体" w:hAnsi="宋体" w:cs="宋体"/>
          <w:szCs w:val="21"/>
          <w:u w:val="single"/>
        </w:rPr>
      </w:pPr>
      <w:r>
        <w:rPr>
          <w:rFonts w:hint="eastAsia" w:ascii="宋体" w:hAnsi="宋体" w:cs="宋体"/>
          <w:szCs w:val="21"/>
        </w:rPr>
        <w:t>单位名称：</w:t>
      </w:r>
      <w:r>
        <w:rPr>
          <w:rFonts w:hint="eastAsia" w:ascii="宋体" w:hAnsi="宋体" w:cs="宋体"/>
          <w:szCs w:val="21"/>
          <w:u w:val="single"/>
        </w:rPr>
        <w:t xml:space="preserve">           </w:t>
      </w:r>
    </w:p>
    <w:p w14:paraId="2214DEA2">
      <w:pPr>
        <w:spacing w:line="360" w:lineRule="auto"/>
        <w:ind w:firstLine="420" w:firstLineChars="200"/>
        <w:rPr>
          <w:rFonts w:ascii="宋体" w:hAnsi="宋体" w:cs="宋体"/>
          <w:szCs w:val="21"/>
          <w:u w:val="single"/>
        </w:rPr>
      </w:pPr>
      <w:r>
        <w:rPr>
          <w:rFonts w:hint="eastAsia" w:ascii="宋体" w:hAnsi="宋体" w:cs="宋体"/>
          <w:szCs w:val="21"/>
        </w:rPr>
        <w:t>法定代表人（或非法人组织负责人）姓名：</w:t>
      </w:r>
      <w:r>
        <w:rPr>
          <w:rFonts w:hint="eastAsia" w:ascii="宋体" w:hAnsi="宋体" w:cs="宋体"/>
          <w:szCs w:val="21"/>
          <w:u w:val="single"/>
        </w:rPr>
        <w:t xml:space="preserve">        </w:t>
      </w:r>
      <w:r>
        <w:rPr>
          <w:rFonts w:hint="eastAsia" w:ascii="宋体" w:hAnsi="宋体" w:cs="宋体"/>
          <w:szCs w:val="21"/>
        </w:rPr>
        <w:t xml:space="preserve"> 身份证号码：</w:t>
      </w:r>
      <w:r>
        <w:rPr>
          <w:rFonts w:hint="eastAsia" w:ascii="宋体" w:hAnsi="宋体" w:cs="宋体"/>
          <w:szCs w:val="21"/>
          <w:u w:val="single"/>
        </w:rPr>
        <w:t xml:space="preserve">         </w:t>
      </w:r>
    </w:p>
    <w:p w14:paraId="320BD894">
      <w:pPr>
        <w:spacing w:line="360" w:lineRule="auto"/>
        <w:ind w:firstLine="420" w:firstLineChars="200"/>
        <w:rPr>
          <w:rFonts w:ascii="宋体" w:hAnsi="宋体" w:cs="宋体"/>
          <w:szCs w:val="21"/>
          <w:u w:val="single"/>
        </w:rPr>
      </w:pPr>
      <w:r>
        <w:rPr>
          <w:rFonts w:hint="eastAsia" w:ascii="宋体" w:hAnsi="宋体" w:cs="宋体"/>
          <w:szCs w:val="21"/>
        </w:rPr>
        <w:t>住所地：</w:t>
      </w:r>
      <w:r>
        <w:rPr>
          <w:rFonts w:hint="eastAsia" w:ascii="宋体" w:hAnsi="宋体" w:cs="宋体"/>
          <w:szCs w:val="21"/>
          <w:u w:val="single"/>
        </w:rPr>
        <w:t xml:space="preserve">                       </w:t>
      </w:r>
    </w:p>
    <w:p w14:paraId="23E59708">
      <w:pPr>
        <w:spacing w:line="360" w:lineRule="auto"/>
        <w:ind w:firstLine="420" w:firstLineChars="200"/>
        <w:rPr>
          <w:rFonts w:ascii="宋体" w:hAnsi="宋体" w:cs="宋体"/>
          <w:szCs w:val="21"/>
          <w:u w:val="single"/>
        </w:rPr>
      </w:pPr>
      <w:r>
        <w:rPr>
          <w:rFonts w:hint="eastAsia" w:ascii="宋体" w:hAnsi="宋体" w:cs="宋体"/>
        </w:rPr>
        <w:t>授权委托人姓名</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身份证号码：</w:t>
      </w:r>
      <w:r>
        <w:rPr>
          <w:rFonts w:hint="eastAsia" w:ascii="宋体" w:hAnsi="宋体" w:cs="宋体"/>
          <w:szCs w:val="21"/>
          <w:u w:val="single"/>
        </w:rPr>
        <w:t xml:space="preserve">         </w:t>
      </w:r>
    </w:p>
    <w:p w14:paraId="514249E1">
      <w:pPr>
        <w:spacing w:line="360" w:lineRule="auto"/>
        <w:ind w:firstLine="420" w:firstLineChars="200"/>
        <w:rPr>
          <w:rFonts w:ascii="宋体" w:hAnsi="宋体" w:cs="宋体"/>
          <w:szCs w:val="21"/>
          <w:u w:val="single"/>
        </w:rPr>
      </w:pPr>
      <w:r>
        <w:rPr>
          <w:rFonts w:hint="eastAsia" w:ascii="宋体" w:hAnsi="宋体" w:cs="宋体"/>
          <w:szCs w:val="21"/>
        </w:rPr>
        <w:t>工作单位：</w:t>
      </w:r>
      <w:r>
        <w:rPr>
          <w:rFonts w:hint="eastAsia" w:ascii="宋体" w:hAnsi="宋体" w:cs="宋体"/>
          <w:szCs w:val="21"/>
          <w:u w:val="single"/>
        </w:rPr>
        <w:t xml:space="preserve">                    </w:t>
      </w:r>
    </w:p>
    <w:p w14:paraId="068A6C9F">
      <w:pPr>
        <w:spacing w:line="360" w:lineRule="auto"/>
        <w:ind w:firstLine="420" w:firstLineChars="200"/>
        <w:rPr>
          <w:rFonts w:ascii="宋体" w:hAnsi="宋体" w:cs="宋体"/>
          <w:szCs w:val="21"/>
          <w:u w:val="single"/>
        </w:rPr>
      </w:pPr>
      <w:r>
        <w:rPr>
          <w:rFonts w:hint="eastAsia" w:ascii="宋体" w:hAnsi="宋体" w:cs="宋体"/>
          <w:szCs w:val="21"/>
        </w:rPr>
        <w:t>住址：</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p>
    <w:p w14:paraId="585AC861">
      <w:pPr>
        <w:spacing w:line="360" w:lineRule="auto"/>
        <w:ind w:firstLine="420" w:firstLineChars="200"/>
        <w:rPr>
          <w:rFonts w:ascii="宋体" w:hAnsi="宋体" w:cs="宋体"/>
          <w:szCs w:val="21"/>
        </w:rPr>
      </w:pPr>
      <w:r>
        <w:rPr>
          <w:rFonts w:hint="eastAsia" w:ascii="宋体" w:hAnsi="宋体" w:cs="宋体"/>
          <w:szCs w:val="21"/>
        </w:rPr>
        <w:t>现委托</w:t>
      </w:r>
      <w:r>
        <w:rPr>
          <w:rFonts w:hint="eastAsia" w:ascii="宋体" w:hAnsi="宋体" w:cs="宋体"/>
          <w:szCs w:val="21"/>
          <w:u w:val="single"/>
        </w:rPr>
        <w:t xml:space="preserve">           </w:t>
      </w:r>
      <w:r>
        <w:rPr>
          <w:rFonts w:hint="eastAsia" w:ascii="宋体" w:hAnsi="宋体" w:cs="宋体"/>
          <w:szCs w:val="21"/>
        </w:rPr>
        <w:t>就</w:t>
      </w:r>
      <w:r>
        <w:rPr>
          <w:rFonts w:hint="eastAsia" w:ascii="宋体" w:hAnsi="宋体" w:cs="宋体"/>
          <w:szCs w:val="21"/>
          <w:u w:val="single"/>
        </w:rPr>
        <w:t>（项目编号、项目名称、包号）</w:t>
      </w:r>
      <w:r>
        <w:rPr>
          <w:rFonts w:hint="eastAsia" w:ascii="宋体" w:hAnsi="宋体" w:cs="宋体"/>
          <w:szCs w:val="21"/>
        </w:rPr>
        <w:t>政府采购活动，以我单位名义处理一切与之有关的事务。</w:t>
      </w:r>
    </w:p>
    <w:p w14:paraId="2C92E1DA">
      <w:pPr>
        <w:spacing w:line="360" w:lineRule="auto"/>
        <w:ind w:firstLine="420" w:firstLineChars="200"/>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日签字或盖章生效，</w:t>
      </w:r>
      <w:r>
        <w:rPr>
          <w:rFonts w:hint="eastAsia" w:ascii="宋体" w:hAnsi="宋体" w:cs="宋体"/>
          <w:b/>
          <w:szCs w:val="21"/>
        </w:rPr>
        <w:t>无转委托，</w:t>
      </w:r>
      <w:r>
        <w:rPr>
          <w:rFonts w:hint="eastAsia" w:ascii="宋体" w:hAnsi="宋体" w:cs="宋体"/>
          <w:szCs w:val="21"/>
        </w:rPr>
        <w:t>特此声明。</w:t>
      </w:r>
    </w:p>
    <w:tbl>
      <w:tblPr>
        <w:tblStyle w:val="39"/>
        <w:tblpPr w:leftFromText="180" w:rightFromText="180" w:vertAnchor="text" w:horzAnchor="page" w:tblpX="1951" w:tblpY="149"/>
        <w:tblOverlap w:val="never"/>
        <w:tblW w:w="8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2A45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8228" w:type="dxa"/>
          </w:tcPr>
          <w:p w14:paraId="47FCAE11">
            <w:pPr>
              <w:jc w:val="center"/>
              <w:rPr>
                <w:rFonts w:ascii="宋体" w:hAnsi="宋体" w:cs="宋体"/>
                <w:szCs w:val="21"/>
              </w:rPr>
            </w:pPr>
            <w:r>
              <w:rPr>
                <w:rFonts w:hint="eastAsia" w:ascii="宋体" w:hAnsi="宋体" w:cs="宋体"/>
                <w:szCs w:val="21"/>
              </w:rPr>
              <w:t>（※</w:t>
            </w:r>
            <w:r>
              <w:rPr>
                <w:rFonts w:hint="eastAsia" w:ascii="宋体" w:hAnsi="宋体" w:cs="宋体"/>
              </w:rPr>
              <w:t>授权委托人</w:t>
            </w:r>
            <w:r>
              <w:rPr>
                <w:rFonts w:hint="eastAsia" w:ascii="宋体" w:hAnsi="宋体" w:cs="宋体"/>
                <w:szCs w:val="21"/>
              </w:rPr>
              <w:t>身份证正、反面复印件※）</w:t>
            </w:r>
          </w:p>
        </w:tc>
      </w:tr>
    </w:tbl>
    <w:p w14:paraId="0E63B8D1">
      <w:pPr>
        <w:spacing w:line="360" w:lineRule="auto"/>
        <w:ind w:firstLine="420" w:firstLineChars="200"/>
        <w:rPr>
          <w:rFonts w:ascii="宋体" w:hAnsi="宋体" w:cs="宋体"/>
          <w:szCs w:val="21"/>
        </w:rPr>
      </w:pPr>
    </w:p>
    <w:p w14:paraId="73A1B3D4">
      <w:pPr>
        <w:spacing w:line="360" w:lineRule="auto"/>
        <w:ind w:firstLine="420" w:firstLineChars="200"/>
        <w:rPr>
          <w:rFonts w:ascii="宋体" w:hAnsi="宋体" w:cs="宋体"/>
          <w:szCs w:val="21"/>
        </w:rPr>
      </w:pPr>
    </w:p>
    <w:p w14:paraId="68FDEC2A">
      <w:pPr>
        <w:spacing w:line="360" w:lineRule="auto"/>
        <w:ind w:firstLine="420" w:firstLineChars="200"/>
        <w:rPr>
          <w:rFonts w:ascii="宋体" w:hAnsi="宋体" w:cs="宋体"/>
          <w:szCs w:val="21"/>
          <w:u w:val="single"/>
        </w:rPr>
      </w:pPr>
      <w:r>
        <w:rPr>
          <w:rFonts w:hint="eastAsia" w:ascii="宋体" w:hAnsi="宋体" w:cs="宋体"/>
          <w:szCs w:val="21"/>
        </w:rPr>
        <w:t>委托人（加盖单位公章）：</w:t>
      </w:r>
      <w:r>
        <w:rPr>
          <w:rFonts w:hint="eastAsia" w:ascii="宋体" w:hAnsi="宋体" w:cs="宋体"/>
          <w:szCs w:val="21"/>
          <w:u w:val="single"/>
        </w:rPr>
        <w:t xml:space="preserve">                </w:t>
      </w:r>
    </w:p>
    <w:p w14:paraId="2B13AA7D">
      <w:pPr>
        <w:spacing w:line="360" w:lineRule="auto"/>
        <w:ind w:firstLine="420" w:firstLineChars="200"/>
        <w:rPr>
          <w:rFonts w:ascii="宋体" w:hAnsi="宋体" w:cs="宋体"/>
          <w:szCs w:val="21"/>
        </w:rPr>
      </w:pPr>
      <w:r>
        <w:rPr>
          <w:rFonts w:hint="eastAsia" w:ascii="宋体" w:hAnsi="宋体" w:cs="宋体"/>
          <w:szCs w:val="21"/>
        </w:rPr>
        <w:t xml:space="preserve">法定代表人（或非法人组织负责人）（签字或盖章）：  </w:t>
      </w:r>
      <w:r>
        <w:rPr>
          <w:rFonts w:hint="eastAsia" w:ascii="宋体" w:hAnsi="宋体" w:cs="宋体"/>
          <w:szCs w:val="21"/>
          <w:u w:val="single"/>
        </w:rPr>
        <w:t xml:space="preserve">            </w:t>
      </w:r>
      <w:r>
        <w:rPr>
          <w:rFonts w:hint="eastAsia" w:ascii="宋体" w:hAnsi="宋体" w:cs="宋体"/>
          <w:szCs w:val="21"/>
        </w:rPr>
        <w:t xml:space="preserve">     </w:t>
      </w:r>
    </w:p>
    <w:p w14:paraId="318B9F9F">
      <w:pPr>
        <w:spacing w:line="360" w:lineRule="auto"/>
        <w:ind w:firstLine="420" w:firstLineChars="200"/>
        <w:rPr>
          <w:rFonts w:ascii="宋体" w:hAnsi="宋体" w:cs="宋体"/>
          <w:szCs w:val="21"/>
        </w:rPr>
      </w:pPr>
      <w:r>
        <w:rPr>
          <w:rFonts w:hint="eastAsia" w:ascii="宋体" w:hAnsi="宋体" w:cs="宋体"/>
        </w:rPr>
        <w:t>授权委托人</w:t>
      </w:r>
      <w:r>
        <w:rPr>
          <w:rFonts w:hint="eastAsia" w:ascii="宋体" w:hAnsi="宋体" w:cs="宋体"/>
          <w:szCs w:val="21"/>
        </w:rPr>
        <w:t xml:space="preserve">（签字或盖章）：  </w:t>
      </w:r>
      <w:r>
        <w:rPr>
          <w:rFonts w:hint="eastAsia" w:ascii="宋体" w:hAnsi="宋体" w:cs="宋体"/>
          <w:szCs w:val="21"/>
          <w:u w:val="single"/>
        </w:rPr>
        <w:t xml:space="preserve">            </w:t>
      </w:r>
      <w:r>
        <w:rPr>
          <w:rFonts w:hint="eastAsia" w:ascii="宋体" w:hAnsi="宋体" w:cs="宋体"/>
          <w:szCs w:val="21"/>
        </w:rPr>
        <w:t xml:space="preserve">                         </w:t>
      </w:r>
    </w:p>
    <w:p w14:paraId="7D160F6B">
      <w:pPr>
        <w:spacing w:line="360" w:lineRule="auto"/>
        <w:ind w:firstLine="420" w:firstLineChars="200"/>
        <w:rPr>
          <w:rFonts w:ascii="宋体" w:hAnsi="宋体" w:cs="宋体"/>
          <w:szCs w:val="21"/>
        </w:rPr>
      </w:pPr>
      <w:r>
        <w:rPr>
          <w:rFonts w:hint="eastAsia" w:ascii="宋体" w:hAnsi="宋体" w:cs="宋体"/>
          <w:szCs w:val="21"/>
        </w:rPr>
        <w:t>详细通讯地址：</w:t>
      </w:r>
      <w:r>
        <w:rPr>
          <w:rFonts w:hint="eastAsia" w:ascii="宋体" w:hAnsi="宋体" w:cs="宋体"/>
          <w:szCs w:val="21"/>
          <w:u w:val="single"/>
        </w:rPr>
        <w:t xml:space="preserve">                      </w:t>
      </w:r>
      <w:r>
        <w:rPr>
          <w:rFonts w:hint="eastAsia" w:ascii="宋体" w:hAnsi="宋体" w:cs="宋体"/>
          <w:szCs w:val="21"/>
        </w:rPr>
        <w:t xml:space="preserve">      邮政编码 ：</w:t>
      </w:r>
      <w:r>
        <w:rPr>
          <w:rFonts w:hint="eastAsia" w:ascii="宋体" w:hAnsi="宋体" w:cs="宋体"/>
          <w:szCs w:val="21"/>
          <w:u w:val="single"/>
        </w:rPr>
        <w:t xml:space="preserve">              </w:t>
      </w:r>
    </w:p>
    <w:p w14:paraId="7A38D01C">
      <w:pPr>
        <w:spacing w:line="360" w:lineRule="auto"/>
        <w:ind w:firstLine="420" w:firstLineChars="200"/>
        <w:rPr>
          <w:rFonts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14:paraId="16FFC64B">
      <w:pPr>
        <w:spacing w:line="360" w:lineRule="auto"/>
        <w:ind w:firstLine="420" w:firstLineChars="200"/>
        <w:jc w:val="left"/>
        <w:rPr>
          <w:rFonts w:ascii="宋体" w:hAnsi="宋体" w:cs="宋体"/>
          <w:szCs w:val="21"/>
          <w:u w:val="single"/>
        </w:rPr>
      </w:pPr>
      <w:r>
        <w:rPr>
          <w:rFonts w:hint="eastAsia" w:ascii="宋体" w:hAnsi="宋体" w:cs="宋体"/>
          <w:szCs w:val="21"/>
        </w:rPr>
        <w:t>日        期:</w:t>
      </w:r>
      <w:r>
        <w:rPr>
          <w:rFonts w:hint="eastAsia" w:ascii="宋体" w:hAnsi="宋体" w:cs="宋体"/>
          <w:szCs w:val="21"/>
          <w:u w:val="single"/>
        </w:rPr>
        <w:t xml:space="preserve">                       </w:t>
      </w:r>
    </w:p>
    <w:p w14:paraId="727B912C">
      <w:pPr>
        <w:pStyle w:val="2"/>
        <w:adjustRightInd w:val="0"/>
        <w:snapToGrid w:val="0"/>
        <w:spacing w:before="0" w:after="0" w:line="240" w:lineRule="auto"/>
        <w:jc w:val="left"/>
        <w:rPr>
          <w:rFonts w:ascii="宋体" w:hAnsi="宋体" w:eastAsia="宋体" w:cs="宋体"/>
          <w:sz w:val="28"/>
        </w:rPr>
      </w:pPr>
      <w:r>
        <w:rPr>
          <w:rFonts w:hint="eastAsia" w:ascii="宋体" w:hAnsi="宋体" w:eastAsia="宋体" w:cs="宋体"/>
          <w:szCs w:val="21"/>
          <w:u w:val="single"/>
        </w:rPr>
        <w:br w:type="page"/>
      </w:r>
      <w:bookmarkStart w:id="75" w:name="_Toc533340154"/>
      <w:bookmarkStart w:id="76" w:name="_Toc4485631"/>
      <w:r>
        <w:rPr>
          <w:rFonts w:hint="eastAsia" w:ascii="宋体" w:hAnsi="宋体" w:eastAsia="宋体" w:cs="宋体"/>
          <w:sz w:val="28"/>
        </w:rPr>
        <w:t>格式6</w:t>
      </w:r>
    </w:p>
    <w:p w14:paraId="3B926873">
      <w:pPr>
        <w:spacing w:before="319" w:beforeLines="100" w:after="319" w:afterLines="100" w:line="360" w:lineRule="auto"/>
        <w:ind w:right="-21" w:rightChars="-10"/>
        <w:jc w:val="center"/>
        <w:rPr>
          <w:rFonts w:ascii="宋体" w:hAnsi="宋体" w:cs="宋体"/>
          <w:b/>
          <w:sz w:val="32"/>
          <w:szCs w:val="32"/>
        </w:rPr>
      </w:pPr>
      <w:r>
        <w:rPr>
          <w:rFonts w:hint="eastAsia" w:ascii="宋体" w:hAnsi="宋体" w:cs="宋体"/>
          <w:b/>
          <w:sz w:val="32"/>
          <w:szCs w:val="32"/>
        </w:rPr>
        <w:t>具有良好的商业信誉和健全的财务会计制度的承诺函</w:t>
      </w:r>
    </w:p>
    <w:p w14:paraId="517D4D52">
      <w:pPr>
        <w:spacing w:before="319" w:beforeLines="100" w:after="319" w:afterLines="100" w:line="480" w:lineRule="exact"/>
        <w:ind w:right="630" w:rightChars="300"/>
        <w:jc w:val="center"/>
        <w:rPr>
          <w:rFonts w:ascii="宋体" w:hAnsi="宋体" w:cs="宋体"/>
          <w:sz w:val="28"/>
          <w:szCs w:val="28"/>
        </w:rPr>
      </w:pPr>
      <w:r>
        <w:rPr>
          <w:rFonts w:hint="eastAsia" w:ascii="宋体" w:hAnsi="宋体" w:cs="宋体"/>
          <w:sz w:val="28"/>
          <w:szCs w:val="28"/>
        </w:rPr>
        <w:t>（格式自拟）</w:t>
      </w:r>
    </w:p>
    <w:p w14:paraId="5A4951B4">
      <w:pPr>
        <w:adjustRightInd w:val="0"/>
        <w:snapToGrid w:val="0"/>
        <w:spacing w:line="360" w:lineRule="auto"/>
        <w:ind w:right="105" w:rightChars="50" w:firstLine="476" w:firstLineChars="227"/>
        <w:jc w:val="left"/>
        <w:rPr>
          <w:rFonts w:ascii="宋体" w:hAnsi="宋体" w:cs="宋体"/>
          <w:szCs w:val="21"/>
        </w:rPr>
      </w:pPr>
    </w:p>
    <w:p w14:paraId="0C76773B">
      <w:pPr>
        <w:adjustRightInd w:val="0"/>
        <w:snapToGrid w:val="0"/>
        <w:spacing w:line="360" w:lineRule="auto"/>
        <w:ind w:right="105" w:rightChars="50" w:firstLine="476" w:firstLineChars="227"/>
        <w:jc w:val="left"/>
        <w:rPr>
          <w:rFonts w:ascii="宋体" w:hAnsi="宋体" w:cs="宋体"/>
          <w:szCs w:val="21"/>
        </w:rPr>
      </w:pPr>
    </w:p>
    <w:p w14:paraId="2E779889">
      <w:pPr>
        <w:adjustRightInd w:val="0"/>
        <w:snapToGrid w:val="0"/>
        <w:spacing w:line="360" w:lineRule="auto"/>
        <w:ind w:right="105" w:rightChars="50" w:firstLine="476" w:firstLineChars="227"/>
        <w:jc w:val="left"/>
        <w:rPr>
          <w:rFonts w:ascii="宋体" w:hAnsi="宋体" w:cs="宋体"/>
          <w:szCs w:val="21"/>
        </w:rPr>
      </w:pPr>
    </w:p>
    <w:p w14:paraId="740C03A5">
      <w:pPr>
        <w:adjustRightInd w:val="0"/>
        <w:snapToGrid w:val="0"/>
        <w:spacing w:line="360" w:lineRule="auto"/>
        <w:ind w:right="105" w:rightChars="50" w:firstLine="476" w:firstLineChars="227"/>
        <w:jc w:val="left"/>
        <w:rPr>
          <w:rFonts w:ascii="宋体" w:hAnsi="宋体" w:cs="宋体"/>
          <w:szCs w:val="21"/>
        </w:rPr>
      </w:pPr>
    </w:p>
    <w:p w14:paraId="167A5D16">
      <w:pPr>
        <w:adjustRightInd w:val="0"/>
        <w:snapToGrid w:val="0"/>
        <w:spacing w:line="360" w:lineRule="auto"/>
        <w:ind w:right="105" w:rightChars="50" w:firstLine="476" w:firstLineChars="227"/>
        <w:jc w:val="left"/>
        <w:rPr>
          <w:rFonts w:ascii="宋体" w:hAnsi="宋体" w:cs="宋体"/>
          <w:szCs w:val="21"/>
        </w:rPr>
      </w:pPr>
    </w:p>
    <w:p w14:paraId="3845DB41">
      <w:pPr>
        <w:adjustRightInd w:val="0"/>
        <w:snapToGrid w:val="0"/>
        <w:spacing w:line="360" w:lineRule="auto"/>
        <w:ind w:right="105" w:rightChars="50" w:firstLine="476" w:firstLineChars="227"/>
        <w:jc w:val="left"/>
        <w:rPr>
          <w:rFonts w:ascii="宋体" w:hAnsi="宋体" w:cs="宋体"/>
          <w:szCs w:val="21"/>
        </w:rPr>
      </w:pPr>
    </w:p>
    <w:p w14:paraId="3CE1A25C">
      <w:pPr>
        <w:adjustRightInd w:val="0"/>
        <w:snapToGrid w:val="0"/>
        <w:spacing w:line="360" w:lineRule="auto"/>
        <w:ind w:right="105" w:rightChars="50" w:firstLine="476" w:firstLineChars="227"/>
        <w:jc w:val="left"/>
        <w:rPr>
          <w:rFonts w:ascii="宋体" w:hAnsi="宋体" w:cs="宋体"/>
          <w:szCs w:val="21"/>
        </w:rPr>
      </w:pPr>
    </w:p>
    <w:p w14:paraId="150733C4">
      <w:pPr>
        <w:adjustRightInd w:val="0"/>
        <w:snapToGrid w:val="0"/>
        <w:spacing w:line="360" w:lineRule="auto"/>
        <w:ind w:right="105" w:rightChars="50" w:firstLine="476" w:firstLineChars="227"/>
        <w:jc w:val="left"/>
        <w:rPr>
          <w:rFonts w:ascii="宋体" w:hAnsi="宋体" w:cs="宋体"/>
          <w:szCs w:val="21"/>
        </w:rPr>
      </w:pPr>
    </w:p>
    <w:p w14:paraId="280155DC">
      <w:pPr>
        <w:adjustRightInd w:val="0"/>
        <w:snapToGrid w:val="0"/>
        <w:spacing w:line="360" w:lineRule="auto"/>
        <w:ind w:right="105" w:rightChars="50" w:firstLine="476" w:firstLineChars="227"/>
        <w:jc w:val="left"/>
        <w:rPr>
          <w:rFonts w:ascii="宋体" w:hAnsi="宋体" w:cs="宋体"/>
          <w:szCs w:val="21"/>
        </w:rPr>
      </w:pPr>
    </w:p>
    <w:p w14:paraId="2059606E">
      <w:pPr>
        <w:snapToGrid w:val="0"/>
        <w:spacing w:line="480" w:lineRule="auto"/>
        <w:rPr>
          <w:rFonts w:ascii="宋体" w:hAnsi="宋体" w:cs="宋体"/>
        </w:rPr>
      </w:pPr>
      <w:r>
        <w:rPr>
          <w:rFonts w:hint="eastAsia" w:ascii="宋体" w:hAnsi="宋体" w:cs="宋体"/>
        </w:rPr>
        <w:t>供应商名称（加盖单位公章）：</w:t>
      </w:r>
      <w:r>
        <w:rPr>
          <w:rFonts w:hint="eastAsia" w:ascii="宋体" w:hAnsi="宋体" w:cs="宋体"/>
          <w:u w:val="single"/>
        </w:rPr>
        <w:t xml:space="preserve">           </w:t>
      </w:r>
    </w:p>
    <w:p w14:paraId="6ACBB115">
      <w:pPr>
        <w:snapToGrid w:val="0"/>
        <w:spacing w:line="480" w:lineRule="auto"/>
        <w:rPr>
          <w:rFonts w:ascii="宋体" w:hAnsi="宋体" w:cs="宋体"/>
        </w:rPr>
      </w:pPr>
      <w:r>
        <w:rPr>
          <w:rFonts w:hint="eastAsia" w:ascii="宋体" w:hAnsi="宋体" w:cs="宋体"/>
        </w:rPr>
        <w:t>法定代表人（或</w:t>
      </w:r>
      <w:r>
        <w:rPr>
          <w:rFonts w:hint="eastAsia" w:ascii="宋体" w:hAnsi="宋体" w:cs="宋体"/>
          <w:szCs w:val="21"/>
        </w:rPr>
        <w:t>非法人组织负责人）或</w:t>
      </w:r>
      <w:r>
        <w:rPr>
          <w:rFonts w:hint="eastAsia" w:ascii="宋体" w:hAnsi="宋体" w:cs="宋体"/>
        </w:rPr>
        <w:t>其授权委托人(签字或盖章)：</w:t>
      </w:r>
      <w:r>
        <w:rPr>
          <w:rFonts w:hint="eastAsia" w:ascii="宋体" w:hAnsi="宋体" w:cs="宋体"/>
          <w:u w:val="single"/>
        </w:rPr>
        <w:t xml:space="preserve">           </w:t>
      </w:r>
    </w:p>
    <w:p w14:paraId="0F6D79EB">
      <w:pPr>
        <w:adjustRightInd w:val="0"/>
        <w:snapToGrid w:val="0"/>
        <w:spacing w:line="360" w:lineRule="auto"/>
        <w:ind w:right="105" w:rightChars="50"/>
        <w:jc w:val="left"/>
        <w:rPr>
          <w:rFonts w:ascii="宋体" w:hAnsi="宋体" w:cs="宋体"/>
          <w:u w:val="single"/>
        </w:rPr>
      </w:pPr>
      <w:r>
        <w:rPr>
          <w:rFonts w:hint="eastAsia" w:ascii="宋体" w:hAnsi="宋体" w:cs="宋体"/>
        </w:rPr>
        <w:t>日期：</w:t>
      </w:r>
      <w:r>
        <w:rPr>
          <w:rFonts w:hint="eastAsia" w:ascii="宋体" w:hAnsi="宋体" w:cs="宋体"/>
          <w:u w:val="single"/>
        </w:rPr>
        <w:t xml:space="preserve">                </w:t>
      </w:r>
    </w:p>
    <w:p w14:paraId="1B515940">
      <w:pPr>
        <w:adjustRightInd w:val="0"/>
        <w:snapToGrid w:val="0"/>
        <w:spacing w:line="360" w:lineRule="auto"/>
        <w:ind w:right="105" w:rightChars="50"/>
        <w:jc w:val="left"/>
        <w:rPr>
          <w:rFonts w:ascii="宋体" w:hAnsi="宋体" w:cs="宋体"/>
          <w:u w:val="single"/>
        </w:rPr>
      </w:pPr>
    </w:p>
    <w:p w14:paraId="6227250D">
      <w:pPr>
        <w:widowControl/>
        <w:jc w:val="left"/>
        <w:outlineLvl w:val="1"/>
        <w:rPr>
          <w:rFonts w:ascii="宋体" w:hAnsi="宋体" w:cs="宋体"/>
          <w:b/>
          <w:bCs/>
          <w:sz w:val="28"/>
          <w:szCs w:val="28"/>
        </w:rPr>
      </w:pPr>
      <w:r>
        <w:rPr>
          <w:rFonts w:hint="eastAsia" w:ascii="宋体" w:hAnsi="宋体" w:cs="宋体"/>
          <w:szCs w:val="21"/>
          <w:u w:val="single"/>
        </w:rPr>
        <w:br w:type="page"/>
      </w:r>
      <w:r>
        <w:rPr>
          <w:rFonts w:hint="eastAsia" w:ascii="宋体" w:hAnsi="宋体" w:cs="宋体"/>
          <w:b/>
          <w:bCs/>
          <w:sz w:val="28"/>
          <w:szCs w:val="28"/>
        </w:rPr>
        <w:t>格式</w:t>
      </w:r>
      <w:bookmarkEnd w:id="75"/>
      <w:bookmarkEnd w:id="76"/>
      <w:r>
        <w:rPr>
          <w:rFonts w:hint="eastAsia" w:ascii="宋体" w:hAnsi="宋体" w:cs="宋体"/>
          <w:b/>
          <w:bCs/>
          <w:sz w:val="28"/>
          <w:szCs w:val="28"/>
        </w:rPr>
        <w:t>7</w:t>
      </w:r>
    </w:p>
    <w:p w14:paraId="576E734D">
      <w:pPr>
        <w:spacing w:before="319" w:beforeLines="100" w:after="319" w:afterLines="100" w:line="360" w:lineRule="auto"/>
        <w:jc w:val="center"/>
        <w:rPr>
          <w:rFonts w:ascii="宋体" w:hAnsi="宋体" w:cs="宋体"/>
          <w:b/>
          <w:bCs/>
          <w:sz w:val="32"/>
          <w:szCs w:val="32"/>
        </w:rPr>
      </w:pPr>
      <w:r>
        <w:rPr>
          <w:rFonts w:hint="eastAsia" w:ascii="宋体" w:hAnsi="宋体" w:cs="宋体"/>
          <w:b/>
          <w:bCs/>
          <w:sz w:val="32"/>
          <w:szCs w:val="32"/>
        </w:rPr>
        <w:t>具备履行合同所必需的设备和专业技术能力声明函</w:t>
      </w:r>
    </w:p>
    <w:p w14:paraId="178BE7A2">
      <w:pPr>
        <w:spacing w:before="319" w:beforeLines="100" w:after="319" w:afterLines="100" w:line="480" w:lineRule="exact"/>
        <w:ind w:right="630" w:rightChars="300"/>
        <w:jc w:val="center"/>
        <w:rPr>
          <w:rFonts w:ascii="宋体" w:hAnsi="宋体" w:cs="宋体"/>
          <w:sz w:val="28"/>
          <w:szCs w:val="28"/>
        </w:rPr>
      </w:pPr>
      <w:r>
        <w:rPr>
          <w:rFonts w:hint="eastAsia" w:ascii="宋体" w:hAnsi="宋体" w:cs="宋体"/>
          <w:sz w:val="28"/>
          <w:szCs w:val="28"/>
        </w:rPr>
        <w:t>（格式自拟）</w:t>
      </w:r>
    </w:p>
    <w:p w14:paraId="3FD97D9B">
      <w:pPr>
        <w:spacing w:before="319" w:beforeLines="100" w:after="319" w:afterLines="100" w:line="480" w:lineRule="exact"/>
        <w:ind w:right="630" w:rightChars="300"/>
        <w:jc w:val="center"/>
        <w:rPr>
          <w:rFonts w:ascii="宋体" w:hAnsi="宋体" w:cs="宋体"/>
          <w:b/>
          <w:sz w:val="28"/>
          <w:szCs w:val="28"/>
        </w:rPr>
      </w:pPr>
    </w:p>
    <w:p w14:paraId="192390DA">
      <w:pPr>
        <w:spacing w:before="319" w:beforeLines="100" w:after="319" w:afterLines="100" w:line="480" w:lineRule="exact"/>
        <w:ind w:right="630" w:rightChars="300"/>
        <w:jc w:val="center"/>
        <w:rPr>
          <w:rFonts w:ascii="宋体" w:hAnsi="宋体" w:cs="宋体"/>
          <w:b/>
          <w:sz w:val="28"/>
          <w:szCs w:val="28"/>
        </w:rPr>
      </w:pPr>
    </w:p>
    <w:p w14:paraId="19B56225">
      <w:pPr>
        <w:spacing w:before="319" w:beforeLines="100" w:after="319" w:afterLines="100" w:line="480" w:lineRule="exact"/>
        <w:ind w:right="630" w:rightChars="300"/>
        <w:jc w:val="center"/>
        <w:rPr>
          <w:rFonts w:ascii="宋体" w:hAnsi="宋体" w:cs="宋体"/>
          <w:b/>
          <w:sz w:val="28"/>
          <w:szCs w:val="28"/>
        </w:rPr>
      </w:pPr>
    </w:p>
    <w:p w14:paraId="252240FD">
      <w:pPr>
        <w:spacing w:before="319" w:beforeLines="100" w:after="319" w:afterLines="100" w:line="480" w:lineRule="exact"/>
        <w:ind w:right="630" w:rightChars="300"/>
        <w:jc w:val="center"/>
        <w:rPr>
          <w:rFonts w:ascii="宋体" w:hAnsi="宋体" w:cs="宋体"/>
          <w:b/>
          <w:sz w:val="28"/>
          <w:szCs w:val="28"/>
        </w:rPr>
      </w:pPr>
    </w:p>
    <w:p w14:paraId="64D699A7">
      <w:pPr>
        <w:spacing w:before="319" w:beforeLines="100" w:after="319" w:afterLines="100" w:line="480" w:lineRule="exact"/>
        <w:ind w:right="630" w:rightChars="300"/>
        <w:jc w:val="center"/>
        <w:rPr>
          <w:rFonts w:ascii="宋体" w:hAnsi="宋体" w:cs="宋体"/>
          <w:b/>
          <w:sz w:val="28"/>
          <w:szCs w:val="28"/>
        </w:rPr>
      </w:pPr>
    </w:p>
    <w:p w14:paraId="47340B21">
      <w:pPr>
        <w:spacing w:before="319" w:beforeLines="100" w:after="319" w:afterLines="100" w:line="480" w:lineRule="exact"/>
        <w:ind w:right="630" w:rightChars="300"/>
        <w:jc w:val="center"/>
        <w:rPr>
          <w:rFonts w:ascii="宋体" w:hAnsi="宋体" w:cs="宋体"/>
          <w:b/>
          <w:sz w:val="28"/>
          <w:szCs w:val="28"/>
        </w:rPr>
      </w:pPr>
    </w:p>
    <w:p w14:paraId="265ABA22">
      <w:pPr>
        <w:spacing w:line="480" w:lineRule="auto"/>
        <w:rPr>
          <w:rFonts w:ascii="宋体" w:hAnsi="宋体" w:cs="宋体"/>
        </w:rPr>
      </w:pPr>
      <w:r>
        <w:rPr>
          <w:rFonts w:hint="eastAsia" w:ascii="宋体" w:hAnsi="宋体" w:cs="宋体"/>
        </w:rPr>
        <w:t>供应商名称（加盖单位公章）：</w:t>
      </w:r>
      <w:r>
        <w:rPr>
          <w:rFonts w:hint="eastAsia" w:ascii="宋体" w:hAnsi="宋体" w:cs="宋体"/>
          <w:u w:val="single"/>
        </w:rPr>
        <w:t xml:space="preserve">           </w:t>
      </w:r>
    </w:p>
    <w:p w14:paraId="5E5E9505">
      <w:pPr>
        <w:spacing w:line="480" w:lineRule="auto"/>
        <w:rPr>
          <w:rFonts w:ascii="宋体" w:hAnsi="宋体" w:cs="宋体"/>
        </w:rPr>
      </w:pPr>
      <w:r>
        <w:rPr>
          <w:rFonts w:hint="eastAsia" w:ascii="宋体" w:hAnsi="宋体" w:cs="宋体"/>
        </w:rPr>
        <w:t>法定代表人（或</w:t>
      </w:r>
      <w:r>
        <w:rPr>
          <w:rFonts w:hint="eastAsia" w:ascii="宋体" w:hAnsi="宋体" w:cs="宋体"/>
          <w:szCs w:val="21"/>
        </w:rPr>
        <w:t>非法人组织负责人）或</w:t>
      </w:r>
      <w:r>
        <w:rPr>
          <w:rFonts w:hint="eastAsia" w:ascii="宋体" w:hAnsi="宋体" w:cs="宋体"/>
        </w:rPr>
        <w:t>其授权委托人(签字或盖章)：</w:t>
      </w:r>
      <w:r>
        <w:rPr>
          <w:rFonts w:hint="eastAsia" w:ascii="宋体" w:hAnsi="宋体" w:cs="宋体"/>
          <w:u w:val="single"/>
        </w:rPr>
        <w:t xml:space="preserve">           </w:t>
      </w:r>
    </w:p>
    <w:p w14:paraId="0A61D80F">
      <w:pPr>
        <w:spacing w:line="480" w:lineRule="auto"/>
        <w:rPr>
          <w:rFonts w:ascii="宋体" w:hAnsi="宋体" w:cs="宋体"/>
        </w:rPr>
      </w:pPr>
      <w:r>
        <w:rPr>
          <w:rFonts w:hint="eastAsia" w:ascii="宋体" w:hAnsi="宋体" w:cs="宋体"/>
        </w:rPr>
        <w:t>日期：</w:t>
      </w:r>
      <w:r>
        <w:rPr>
          <w:rFonts w:hint="eastAsia" w:ascii="宋体" w:hAnsi="宋体" w:cs="宋体"/>
          <w:u w:val="single"/>
        </w:rPr>
        <w:t xml:space="preserve">                </w:t>
      </w:r>
    </w:p>
    <w:p w14:paraId="57FCA20A">
      <w:pPr>
        <w:widowControl/>
        <w:jc w:val="left"/>
        <w:outlineLvl w:val="1"/>
        <w:rPr>
          <w:rFonts w:ascii="宋体" w:hAnsi="宋体" w:cs="宋体"/>
          <w:b/>
          <w:bCs/>
          <w:sz w:val="28"/>
          <w:szCs w:val="28"/>
        </w:rPr>
      </w:pPr>
      <w:r>
        <w:rPr>
          <w:rFonts w:hint="eastAsia" w:ascii="宋体" w:hAnsi="宋体" w:cs="宋体"/>
          <w:b/>
          <w:sz w:val="28"/>
          <w:szCs w:val="28"/>
        </w:rPr>
        <w:br w:type="page"/>
      </w:r>
      <w:bookmarkStart w:id="77" w:name="_Toc533340155"/>
      <w:bookmarkStart w:id="78" w:name="_Toc4485632"/>
      <w:r>
        <w:rPr>
          <w:rFonts w:hint="eastAsia" w:ascii="宋体" w:hAnsi="宋体" w:cs="宋体"/>
          <w:b/>
          <w:bCs/>
          <w:sz w:val="28"/>
          <w:szCs w:val="28"/>
        </w:rPr>
        <w:t>格式</w:t>
      </w:r>
      <w:bookmarkEnd w:id="77"/>
      <w:bookmarkEnd w:id="78"/>
      <w:r>
        <w:rPr>
          <w:rFonts w:hint="eastAsia" w:ascii="宋体" w:hAnsi="宋体" w:cs="宋体"/>
          <w:b/>
          <w:bCs/>
          <w:sz w:val="28"/>
          <w:szCs w:val="28"/>
        </w:rPr>
        <w:t>8</w:t>
      </w:r>
    </w:p>
    <w:p w14:paraId="44C1CB21">
      <w:pPr>
        <w:spacing w:before="319" w:beforeLines="100" w:after="319" w:afterLines="100" w:line="360" w:lineRule="auto"/>
        <w:jc w:val="center"/>
        <w:rPr>
          <w:rFonts w:ascii="宋体" w:hAnsi="宋体" w:cs="宋体"/>
          <w:b/>
          <w:sz w:val="32"/>
          <w:szCs w:val="32"/>
        </w:rPr>
      </w:pPr>
      <w:r>
        <w:rPr>
          <w:rFonts w:hint="eastAsia" w:ascii="宋体" w:hAnsi="宋体" w:cs="宋体"/>
          <w:b/>
          <w:bCs/>
          <w:sz w:val="32"/>
          <w:szCs w:val="32"/>
        </w:rPr>
        <w:t xml:space="preserve"> 参加政府采购活动前3年内在经营活动中没有重大违法记录的书面声明</w:t>
      </w:r>
    </w:p>
    <w:p w14:paraId="57B2E3B8">
      <w:pPr>
        <w:spacing w:line="360" w:lineRule="auto"/>
        <w:ind w:right="630" w:rightChars="300"/>
        <w:rPr>
          <w:rFonts w:ascii="宋体" w:hAnsi="宋体" w:cs="宋体"/>
          <w:b/>
          <w:szCs w:val="21"/>
        </w:rPr>
      </w:pPr>
      <w:r>
        <w:rPr>
          <w:rFonts w:hint="eastAsia" w:ascii="宋体" w:hAnsi="宋体" w:cs="宋体"/>
          <w:b/>
          <w:szCs w:val="21"/>
          <w:u w:val="single"/>
        </w:rPr>
        <w:t xml:space="preserve">（采购人或采购代理机构名称） </w:t>
      </w:r>
      <w:r>
        <w:rPr>
          <w:rFonts w:hint="eastAsia" w:ascii="宋体" w:hAnsi="宋体" w:cs="宋体"/>
          <w:b/>
          <w:szCs w:val="21"/>
        </w:rPr>
        <w:t xml:space="preserve"> ：</w:t>
      </w:r>
    </w:p>
    <w:p w14:paraId="132D3AF6">
      <w:pPr>
        <w:spacing w:line="360" w:lineRule="auto"/>
        <w:ind w:right="-21" w:rightChars="-10" w:firstLine="493" w:firstLineChars="235"/>
        <w:rPr>
          <w:rFonts w:ascii="宋体" w:hAnsi="宋体" w:cs="宋体"/>
          <w:szCs w:val="21"/>
        </w:rPr>
      </w:pPr>
      <w:r>
        <w:rPr>
          <w:rFonts w:hint="eastAsia" w:ascii="宋体" w:hAnsi="宋体" w:cs="宋体"/>
          <w:bCs/>
          <w:szCs w:val="21"/>
        </w:rPr>
        <w:t>在本项目提交响应文件截止时间前，</w:t>
      </w:r>
      <w:r>
        <w:rPr>
          <w:rFonts w:hint="eastAsia" w:ascii="宋体" w:hAnsi="宋体" w:cs="宋体"/>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w:t>
      </w:r>
      <w:r>
        <w:rPr>
          <w:rFonts w:hint="eastAsia" w:ascii="宋体" w:hAnsi="宋体" w:cs="宋体"/>
          <w:szCs w:val="21"/>
          <w:lang w:eastAsia="zh-CN"/>
        </w:rPr>
        <w:t>、</w:t>
      </w:r>
      <w:r>
        <w:rPr>
          <w:rFonts w:hint="eastAsia" w:ascii="宋体" w:hAnsi="宋体" w:cs="宋体"/>
          <w:szCs w:val="21"/>
        </w:rPr>
        <w:t>政府采购严重违法失信行为记录名单。</w:t>
      </w:r>
    </w:p>
    <w:p w14:paraId="1E42C474">
      <w:pPr>
        <w:tabs>
          <w:tab w:val="left" w:pos="10065"/>
        </w:tabs>
        <w:spacing w:line="360" w:lineRule="auto"/>
        <w:ind w:right="-21" w:rightChars="-10" w:firstLine="371" w:firstLineChars="177"/>
        <w:rPr>
          <w:rFonts w:ascii="宋体" w:hAnsi="宋体" w:cs="宋体"/>
          <w:szCs w:val="21"/>
        </w:rPr>
      </w:pPr>
      <w:r>
        <w:rPr>
          <w:rFonts w:hint="eastAsia" w:ascii="宋体" w:hAnsi="宋体" w:cs="宋体"/>
          <w:szCs w:val="21"/>
        </w:rPr>
        <w:t>如发现我单位提供的声明函不实时，我单位将按照《政府采购法》有关提供虚假材料的规定，接受处罚。</w:t>
      </w:r>
    </w:p>
    <w:p w14:paraId="7CA31EB5">
      <w:pPr>
        <w:spacing w:line="360" w:lineRule="auto"/>
        <w:ind w:right="1050" w:rightChars="500" w:firstLine="420" w:firstLineChars="200"/>
        <w:rPr>
          <w:rFonts w:ascii="宋体" w:hAnsi="宋体" w:cs="宋体"/>
          <w:szCs w:val="21"/>
        </w:rPr>
      </w:pPr>
      <w:r>
        <w:rPr>
          <w:rFonts w:hint="eastAsia" w:ascii="宋体" w:hAnsi="宋体" w:cs="宋体"/>
          <w:szCs w:val="21"/>
        </w:rPr>
        <w:t>特此声明。</w:t>
      </w:r>
    </w:p>
    <w:p w14:paraId="17AD8704">
      <w:pPr>
        <w:spacing w:line="500" w:lineRule="exact"/>
        <w:ind w:right="1050" w:rightChars="500" w:firstLine="420" w:firstLineChars="200"/>
        <w:rPr>
          <w:rFonts w:ascii="宋体" w:hAnsi="宋体" w:cs="宋体"/>
          <w:szCs w:val="21"/>
        </w:rPr>
      </w:pPr>
    </w:p>
    <w:p w14:paraId="632649F7">
      <w:pPr>
        <w:spacing w:before="159" w:beforeLines="50" w:after="159" w:afterLines="50" w:line="400" w:lineRule="exact"/>
        <w:ind w:right="1050" w:rightChars="500" w:firstLine="420" w:firstLineChars="200"/>
        <w:rPr>
          <w:rFonts w:ascii="宋体" w:hAnsi="宋体" w:cs="宋体"/>
          <w:szCs w:val="21"/>
        </w:rPr>
      </w:pPr>
    </w:p>
    <w:p w14:paraId="6DF2FB06">
      <w:pPr>
        <w:spacing w:before="159" w:beforeLines="50" w:after="159" w:afterLines="50" w:line="400" w:lineRule="exact"/>
        <w:ind w:right="1050" w:rightChars="500" w:firstLine="420" w:firstLineChars="200"/>
        <w:rPr>
          <w:rFonts w:ascii="宋体" w:hAnsi="宋体" w:cs="宋体"/>
          <w:szCs w:val="21"/>
        </w:rPr>
      </w:pPr>
    </w:p>
    <w:p w14:paraId="3FC42BF1">
      <w:pPr>
        <w:spacing w:line="360" w:lineRule="exact"/>
        <w:ind w:left="1050" w:leftChars="500" w:right="1050" w:rightChars="500" w:firstLine="420" w:firstLineChars="200"/>
        <w:rPr>
          <w:rFonts w:ascii="宋体" w:hAnsi="宋体" w:cs="宋体"/>
          <w:szCs w:val="21"/>
        </w:rPr>
      </w:pPr>
    </w:p>
    <w:p w14:paraId="72C1C42F">
      <w:pPr>
        <w:spacing w:line="480" w:lineRule="auto"/>
        <w:rPr>
          <w:rFonts w:ascii="宋体" w:hAnsi="宋体" w:cs="宋体"/>
        </w:rPr>
      </w:pPr>
      <w:r>
        <w:rPr>
          <w:rFonts w:hint="eastAsia" w:ascii="宋体" w:hAnsi="宋体" w:cs="宋体"/>
        </w:rPr>
        <w:t>供应商名称（加盖单位公章）：</w:t>
      </w:r>
      <w:r>
        <w:rPr>
          <w:rFonts w:hint="eastAsia" w:ascii="宋体" w:hAnsi="宋体" w:cs="宋体"/>
          <w:u w:val="single"/>
        </w:rPr>
        <w:t xml:space="preserve">           </w:t>
      </w:r>
    </w:p>
    <w:p w14:paraId="54D265BF">
      <w:pPr>
        <w:spacing w:line="480" w:lineRule="auto"/>
        <w:rPr>
          <w:rFonts w:ascii="宋体" w:hAnsi="宋体" w:cs="宋体"/>
        </w:rPr>
      </w:pPr>
      <w:r>
        <w:rPr>
          <w:rFonts w:hint="eastAsia" w:ascii="宋体" w:hAnsi="宋体" w:cs="宋体"/>
        </w:rPr>
        <w:t>法定代表人（或</w:t>
      </w:r>
      <w:r>
        <w:rPr>
          <w:rFonts w:hint="eastAsia" w:ascii="宋体" w:hAnsi="宋体" w:cs="宋体"/>
          <w:szCs w:val="21"/>
        </w:rPr>
        <w:t>非法人组织负责人）或</w:t>
      </w:r>
      <w:r>
        <w:rPr>
          <w:rFonts w:hint="eastAsia" w:ascii="宋体" w:hAnsi="宋体" w:cs="宋体"/>
        </w:rPr>
        <w:t>其授权委托人(签字或盖章)：</w:t>
      </w:r>
      <w:r>
        <w:rPr>
          <w:rFonts w:hint="eastAsia" w:ascii="宋体" w:hAnsi="宋体" w:cs="宋体"/>
          <w:u w:val="single"/>
        </w:rPr>
        <w:t xml:space="preserve">           </w:t>
      </w:r>
    </w:p>
    <w:p w14:paraId="5B650751">
      <w:pPr>
        <w:spacing w:line="480" w:lineRule="auto"/>
        <w:rPr>
          <w:rFonts w:ascii="宋体" w:hAnsi="宋体" w:cs="宋体"/>
        </w:rPr>
      </w:pPr>
      <w:r>
        <w:rPr>
          <w:rFonts w:hint="eastAsia" w:ascii="宋体" w:hAnsi="宋体" w:cs="宋体"/>
        </w:rPr>
        <w:t>日期：</w:t>
      </w:r>
      <w:r>
        <w:rPr>
          <w:rFonts w:hint="eastAsia" w:ascii="宋体" w:hAnsi="宋体" w:cs="宋体"/>
          <w:u w:val="single"/>
        </w:rPr>
        <w:t xml:space="preserve">                </w:t>
      </w:r>
    </w:p>
    <w:p w14:paraId="1F82FA98">
      <w:pPr>
        <w:spacing w:line="360" w:lineRule="auto"/>
        <w:ind w:firstLine="420" w:firstLineChars="200"/>
        <w:rPr>
          <w:rFonts w:ascii="宋体" w:hAnsi="宋体" w:cs="宋体"/>
          <w:szCs w:val="21"/>
        </w:rPr>
      </w:pPr>
    </w:p>
    <w:p w14:paraId="3E893D69">
      <w:pPr>
        <w:pStyle w:val="124"/>
        <w:rPr>
          <w:rFonts w:ascii="宋体" w:hAnsi="宋体" w:cs="宋体"/>
          <w:szCs w:val="21"/>
        </w:rPr>
      </w:pPr>
      <w:bookmarkStart w:id="79" w:name="_Toc4485633"/>
      <w:bookmarkStart w:id="80" w:name="_Toc533340156"/>
    </w:p>
    <w:p w14:paraId="694E5D03">
      <w:pPr>
        <w:pStyle w:val="124"/>
        <w:rPr>
          <w:rFonts w:ascii="宋体" w:hAnsi="宋体" w:cs="宋体"/>
          <w:szCs w:val="21"/>
        </w:rPr>
      </w:pPr>
    </w:p>
    <w:p w14:paraId="7D391281">
      <w:pPr>
        <w:pStyle w:val="124"/>
        <w:rPr>
          <w:rFonts w:ascii="宋体" w:hAnsi="宋体" w:cs="宋体"/>
          <w:szCs w:val="21"/>
        </w:rPr>
      </w:pPr>
    </w:p>
    <w:p w14:paraId="6B24CE24">
      <w:pPr>
        <w:pStyle w:val="124"/>
        <w:rPr>
          <w:rFonts w:ascii="宋体" w:hAnsi="宋体" w:cs="宋体"/>
          <w:szCs w:val="21"/>
        </w:rPr>
      </w:pPr>
    </w:p>
    <w:p w14:paraId="214FD1BD">
      <w:pPr>
        <w:pStyle w:val="124"/>
        <w:rPr>
          <w:rFonts w:ascii="宋体" w:hAnsi="宋体" w:cs="宋体"/>
          <w:szCs w:val="21"/>
        </w:rPr>
      </w:pPr>
    </w:p>
    <w:p w14:paraId="128964C1">
      <w:pPr>
        <w:pStyle w:val="124"/>
        <w:rPr>
          <w:rFonts w:ascii="宋体" w:hAnsi="宋体" w:cs="宋体"/>
          <w:szCs w:val="21"/>
        </w:rPr>
      </w:pPr>
    </w:p>
    <w:p w14:paraId="2AC96E76">
      <w:pPr>
        <w:pStyle w:val="124"/>
        <w:rPr>
          <w:rFonts w:ascii="宋体" w:hAnsi="宋体" w:cs="宋体"/>
          <w:szCs w:val="21"/>
        </w:rPr>
      </w:pPr>
    </w:p>
    <w:p w14:paraId="5EC1A56C">
      <w:pPr>
        <w:pStyle w:val="124"/>
        <w:rPr>
          <w:rFonts w:ascii="宋体" w:hAnsi="宋体" w:cs="宋体"/>
          <w:szCs w:val="21"/>
        </w:rPr>
      </w:pPr>
    </w:p>
    <w:bookmarkEnd w:id="79"/>
    <w:bookmarkEnd w:id="80"/>
    <w:p w14:paraId="38F9969A">
      <w:pPr>
        <w:rPr>
          <w:rFonts w:hint="eastAsia" w:ascii="宋体" w:hAnsi="宋体" w:cs="宋体"/>
          <w:b/>
          <w:bCs/>
          <w:sz w:val="28"/>
          <w:szCs w:val="28"/>
        </w:rPr>
      </w:pPr>
      <w:bookmarkStart w:id="81" w:name="_Toc4485634"/>
      <w:bookmarkStart w:id="82" w:name="_Toc533340158"/>
      <w:r>
        <w:rPr>
          <w:rFonts w:hint="eastAsia" w:ascii="宋体" w:hAnsi="宋体" w:cs="宋体"/>
          <w:b/>
          <w:bCs/>
          <w:sz w:val="28"/>
          <w:szCs w:val="28"/>
        </w:rPr>
        <w:br w:type="page"/>
      </w:r>
    </w:p>
    <w:p w14:paraId="742E6DB4">
      <w:pPr>
        <w:adjustRightInd w:val="0"/>
        <w:snapToGrid w:val="0"/>
        <w:spacing w:line="360" w:lineRule="auto"/>
        <w:ind w:right="1050" w:rightChars="500"/>
        <w:outlineLvl w:val="1"/>
        <w:rPr>
          <w:rFonts w:ascii="宋体" w:hAnsi="宋体" w:cs="宋体"/>
          <w:b/>
          <w:bCs/>
          <w:sz w:val="28"/>
          <w:szCs w:val="28"/>
        </w:rPr>
      </w:pPr>
      <w:r>
        <w:rPr>
          <w:rFonts w:hint="eastAsia" w:ascii="宋体" w:hAnsi="宋体" w:cs="宋体"/>
          <w:b/>
          <w:bCs/>
          <w:sz w:val="28"/>
          <w:szCs w:val="28"/>
        </w:rPr>
        <w:t>格式</w:t>
      </w:r>
      <w:bookmarkEnd w:id="81"/>
      <w:bookmarkEnd w:id="82"/>
      <w:r>
        <w:rPr>
          <w:rFonts w:hint="eastAsia" w:ascii="宋体" w:hAnsi="宋体" w:cs="宋体"/>
          <w:b/>
          <w:bCs/>
          <w:sz w:val="28"/>
          <w:szCs w:val="28"/>
        </w:rPr>
        <w:t>9</w:t>
      </w:r>
    </w:p>
    <w:p w14:paraId="78680B6D">
      <w:pPr>
        <w:adjustRightInd w:val="0"/>
        <w:snapToGrid w:val="0"/>
        <w:spacing w:before="319" w:beforeLines="100" w:after="319" w:afterLines="100" w:line="360" w:lineRule="auto"/>
        <w:ind w:right="105" w:rightChars="50"/>
        <w:jc w:val="center"/>
        <w:rPr>
          <w:rFonts w:ascii="宋体" w:hAnsi="宋体" w:cs="宋体"/>
          <w:b/>
          <w:bCs/>
          <w:sz w:val="32"/>
          <w:szCs w:val="32"/>
        </w:rPr>
      </w:pPr>
      <w:bookmarkStart w:id="83" w:name="_Toc19164_WPSOffice_Level2"/>
      <w:bookmarkStart w:id="84" w:name="_Toc4541_WPSOffice_Level2"/>
      <w:r>
        <w:rPr>
          <w:rFonts w:hint="eastAsia" w:ascii="宋体" w:hAnsi="宋体" w:cs="宋体"/>
          <w:b/>
          <w:bCs/>
          <w:sz w:val="32"/>
          <w:szCs w:val="32"/>
        </w:rPr>
        <w:t>中小企业声明函</w:t>
      </w:r>
      <w:bookmarkEnd w:id="83"/>
      <w:bookmarkEnd w:id="84"/>
    </w:p>
    <w:p w14:paraId="6476F3B7">
      <w:pPr>
        <w:widowControl/>
        <w:spacing w:line="360" w:lineRule="auto"/>
        <w:ind w:firstLine="420"/>
        <w:jc w:val="left"/>
        <w:rPr>
          <w:rFonts w:ascii="宋体" w:hAnsi="宋体" w:cs="宋体"/>
          <w:kern w:val="0"/>
          <w:szCs w:val="21"/>
        </w:rPr>
      </w:pPr>
      <w:r>
        <w:rPr>
          <w:rFonts w:hint="eastAsia" w:ascii="宋体" w:hAnsi="宋体" w:cs="宋体"/>
          <w:kern w:val="0"/>
          <w:szCs w:val="21"/>
        </w:rPr>
        <w:t>本公司郑重声明，根据《政府采购促进中小企业发展暂行办法》（财库[2020]46号）的规定，本公司参加</w:t>
      </w:r>
      <w:r>
        <w:rPr>
          <w:rFonts w:hint="eastAsia" w:ascii="宋体" w:hAnsi="宋体" w:cs="宋体"/>
          <w:kern w:val="0"/>
          <w:szCs w:val="21"/>
          <w:u w:val="single"/>
        </w:rPr>
        <w:t xml:space="preserve"> （单位名称） </w:t>
      </w:r>
      <w:r>
        <w:rPr>
          <w:rFonts w:hint="eastAsia" w:ascii="宋体" w:hAnsi="宋体" w:cs="宋体"/>
          <w:kern w:val="0"/>
          <w:szCs w:val="21"/>
        </w:rPr>
        <w:t>的</w:t>
      </w:r>
      <w:r>
        <w:rPr>
          <w:rFonts w:hint="eastAsia" w:ascii="宋体" w:hAnsi="宋体" w:cs="宋体"/>
          <w:kern w:val="0"/>
          <w:szCs w:val="21"/>
          <w:u w:val="single"/>
        </w:rPr>
        <w:t xml:space="preserve"> （项目名称） </w:t>
      </w:r>
      <w:r>
        <w:rPr>
          <w:rFonts w:hint="eastAsia" w:ascii="宋体" w:hAnsi="宋体" w:cs="宋体"/>
          <w:kern w:val="0"/>
          <w:szCs w:val="21"/>
        </w:rPr>
        <w:t>采购活动，工程的施工单位全部符合政策要求的中小企业。相关企业的具体情况如下：</w:t>
      </w:r>
    </w:p>
    <w:p w14:paraId="7CB9B3CE">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（招标文件中明确的所属行业）</w:t>
      </w:r>
      <w:r>
        <w:rPr>
          <w:rFonts w:hint="eastAsia" w:ascii="宋体" w:hAnsi="宋体" w:cs="宋体"/>
          <w:kern w:val="0"/>
          <w:szCs w:val="21"/>
        </w:rPr>
        <w:t>行业；</w:t>
      </w:r>
      <w:r>
        <w:rPr>
          <w:rFonts w:hint="eastAsia" w:ascii="宋体" w:hAnsi="宋体" w:cs="宋体"/>
          <w:kern w:val="0"/>
          <w:szCs w:val="21"/>
          <w:lang w:eastAsia="zh-CN"/>
        </w:rPr>
        <w:t>承建（承接）</w:t>
      </w:r>
      <w:r>
        <w:rPr>
          <w:rFonts w:hint="eastAsia" w:ascii="宋体" w:hAnsi="宋体" w:cs="宋体"/>
          <w:kern w:val="0"/>
          <w:szCs w:val="21"/>
        </w:rPr>
        <w:t>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（中型企业、小型企业、微型企业）</w:t>
      </w:r>
      <w:r>
        <w:rPr>
          <w:rFonts w:hint="eastAsia" w:ascii="宋体" w:hAnsi="宋体" w:cs="宋体"/>
          <w:kern w:val="0"/>
          <w:szCs w:val="21"/>
        </w:rPr>
        <w:t>；</w:t>
      </w:r>
    </w:p>
    <w:p w14:paraId="604ACCC5">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（招标文件中明确的所属行业）</w:t>
      </w:r>
      <w:r>
        <w:rPr>
          <w:rFonts w:hint="eastAsia" w:ascii="宋体" w:hAnsi="宋体" w:cs="宋体"/>
          <w:kern w:val="0"/>
          <w:szCs w:val="21"/>
        </w:rPr>
        <w:t>行业；</w:t>
      </w:r>
      <w:r>
        <w:rPr>
          <w:rFonts w:hint="eastAsia" w:ascii="宋体" w:hAnsi="宋体" w:cs="宋体"/>
          <w:kern w:val="0"/>
          <w:szCs w:val="21"/>
          <w:lang w:eastAsia="zh-CN"/>
        </w:rPr>
        <w:t>承建（承接）</w:t>
      </w:r>
      <w:r>
        <w:rPr>
          <w:rFonts w:hint="eastAsia" w:ascii="宋体" w:hAnsi="宋体" w:cs="宋体"/>
          <w:kern w:val="0"/>
          <w:szCs w:val="21"/>
        </w:rPr>
        <w:t>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（中型企业、小型企业、微型企业）</w:t>
      </w:r>
      <w:r>
        <w:rPr>
          <w:rFonts w:hint="eastAsia" w:ascii="宋体" w:hAnsi="宋体" w:cs="宋体"/>
          <w:kern w:val="0"/>
          <w:szCs w:val="21"/>
        </w:rPr>
        <w:t>；</w:t>
      </w:r>
    </w:p>
    <w:p w14:paraId="321B169F">
      <w:pPr>
        <w:widowControl/>
        <w:spacing w:line="360" w:lineRule="auto"/>
        <w:ind w:firstLine="420" w:firstLineChars="200"/>
        <w:jc w:val="left"/>
        <w:rPr>
          <w:rFonts w:ascii="宋体" w:hAnsi="宋体" w:cs="宋体"/>
        </w:rPr>
      </w:pPr>
      <w:r>
        <w:rPr>
          <w:rFonts w:hint="eastAsia" w:ascii="宋体" w:hAnsi="宋体" w:cs="宋体"/>
        </w:rPr>
        <w:t>…..</w:t>
      </w:r>
    </w:p>
    <w:p w14:paraId="0B4E46DB">
      <w:pPr>
        <w:widowControl/>
        <w:spacing w:line="360" w:lineRule="auto"/>
        <w:ind w:firstLine="420"/>
        <w:jc w:val="left"/>
        <w:rPr>
          <w:rFonts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27B90D92">
      <w:pPr>
        <w:widowControl/>
        <w:spacing w:line="360" w:lineRule="auto"/>
        <w:ind w:firstLine="420"/>
        <w:jc w:val="left"/>
        <w:rPr>
          <w:rFonts w:ascii="宋体" w:hAnsi="宋体" w:cs="宋体"/>
          <w:kern w:val="0"/>
          <w:szCs w:val="21"/>
        </w:rPr>
      </w:pPr>
      <w:r>
        <w:rPr>
          <w:rFonts w:hint="eastAsia" w:ascii="宋体" w:hAnsi="宋体" w:cs="宋体"/>
          <w:kern w:val="0"/>
          <w:szCs w:val="21"/>
        </w:rPr>
        <w:t>本企业对上述生命内容的真实性负责。如有虚假，将依法承担相应责任。</w:t>
      </w:r>
    </w:p>
    <w:p w14:paraId="1E826EDE">
      <w:pPr>
        <w:autoSpaceDN w:val="0"/>
        <w:spacing w:line="440" w:lineRule="exact"/>
        <w:ind w:right="170"/>
        <w:rPr>
          <w:rFonts w:ascii="宋体" w:hAnsi="宋体" w:cs="宋体"/>
          <w:szCs w:val="21"/>
        </w:rPr>
      </w:pPr>
    </w:p>
    <w:p w14:paraId="6A6B495B">
      <w:pPr>
        <w:adjustRightInd w:val="0"/>
        <w:snapToGrid w:val="0"/>
        <w:spacing w:line="360" w:lineRule="auto"/>
        <w:ind w:right="105" w:rightChars="50" w:firstLine="476" w:firstLineChars="227"/>
        <w:jc w:val="left"/>
        <w:rPr>
          <w:rFonts w:ascii="宋体" w:hAnsi="宋体" w:cs="宋体"/>
          <w:szCs w:val="21"/>
        </w:rPr>
      </w:pPr>
    </w:p>
    <w:p w14:paraId="5D4498EC">
      <w:pPr>
        <w:adjustRightInd w:val="0"/>
        <w:snapToGrid w:val="0"/>
        <w:spacing w:line="360" w:lineRule="auto"/>
        <w:ind w:right="105" w:rightChars="50" w:firstLine="476" w:firstLineChars="227"/>
        <w:jc w:val="left"/>
        <w:rPr>
          <w:rFonts w:ascii="宋体" w:hAnsi="宋体" w:cs="宋体"/>
          <w:szCs w:val="21"/>
        </w:rPr>
      </w:pPr>
    </w:p>
    <w:p w14:paraId="12903560">
      <w:pPr>
        <w:adjustRightInd w:val="0"/>
        <w:snapToGrid w:val="0"/>
        <w:spacing w:line="480" w:lineRule="auto"/>
        <w:ind w:right="105" w:rightChars="50"/>
        <w:jc w:val="left"/>
        <w:rPr>
          <w:rFonts w:ascii="宋体" w:hAnsi="宋体" w:cs="宋体"/>
          <w:szCs w:val="21"/>
        </w:rPr>
      </w:pPr>
      <w:r>
        <w:rPr>
          <w:rFonts w:hint="eastAsia" w:ascii="宋体" w:hAnsi="宋体" w:cs="宋体"/>
          <w:szCs w:val="21"/>
        </w:rPr>
        <w:t>供应商名称（加盖单位公章）：</w:t>
      </w:r>
      <w:r>
        <w:rPr>
          <w:rFonts w:hint="eastAsia" w:ascii="宋体" w:hAnsi="宋体" w:cs="宋体"/>
          <w:szCs w:val="21"/>
          <w:u w:val="single"/>
        </w:rPr>
        <w:t xml:space="preserve">               </w:t>
      </w:r>
    </w:p>
    <w:p w14:paraId="6CEFF999">
      <w:pPr>
        <w:adjustRightInd w:val="0"/>
        <w:snapToGrid w:val="0"/>
        <w:spacing w:line="480" w:lineRule="auto"/>
        <w:ind w:right="105" w:rightChars="50"/>
        <w:jc w:val="left"/>
        <w:rPr>
          <w:rFonts w:ascii="宋体" w:hAnsi="宋体" w:cs="宋体"/>
          <w:szCs w:val="21"/>
          <w:u w:val="single"/>
        </w:rPr>
      </w:pPr>
      <w:r>
        <w:rPr>
          <w:rFonts w:hint="eastAsia" w:ascii="宋体" w:hAnsi="宋体" w:cs="宋体"/>
          <w:szCs w:val="21"/>
        </w:rPr>
        <w:t>日 期：</w:t>
      </w:r>
      <w:r>
        <w:rPr>
          <w:rFonts w:hint="eastAsia" w:ascii="宋体" w:hAnsi="宋体" w:cs="宋体"/>
          <w:szCs w:val="21"/>
          <w:u w:val="single"/>
        </w:rPr>
        <w:t xml:space="preserve">               </w:t>
      </w:r>
    </w:p>
    <w:p w14:paraId="69F0A8A3">
      <w:pPr>
        <w:pStyle w:val="47"/>
      </w:pPr>
      <w:r>
        <w:rPr>
          <w:rFonts w:hint="eastAsia" w:ascii="宋体" w:hAnsi="宋体" w:cs="宋体"/>
          <w:szCs w:val="21"/>
        </w:rPr>
        <w:br w:type="page"/>
      </w:r>
    </w:p>
    <w:p w14:paraId="67F5C80F">
      <w:pPr>
        <w:adjustRightInd w:val="0"/>
        <w:snapToGrid w:val="0"/>
        <w:spacing w:line="360" w:lineRule="auto"/>
        <w:ind w:right="1050" w:rightChars="500"/>
        <w:outlineLvl w:val="1"/>
        <w:rPr>
          <w:rFonts w:ascii="宋体" w:hAnsi="宋体" w:cs="宋体"/>
          <w:b/>
          <w:bCs/>
          <w:sz w:val="28"/>
          <w:szCs w:val="28"/>
        </w:rPr>
      </w:pPr>
      <w:r>
        <w:rPr>
          <w:rFonts w:hint="eastAsia" w:ascii="宋体" w:hAnsi="宋体" w:cs="宋体"/>
          <w:b/>
          <w:bCs/>
          <w:sz w:val="28"/>
          <w:szCs w:val="28"/>
        </w:rPr>
        <w:t>格式10</w:t>
      </w:r>
    </w:p>
    <w:p w14:paraId="2E2B2530">
      <w:pPr>
        <w:spacing w:before="319" w:beforeLines="100" w:after="319" w:afterLines="100" w:line="480" w:lineRule="exact"/>
        <w:ind w:right="-21" w:rightChars="-10"/>
        <w:jc w:val="center"/>
        <w:rPr>
          <w:rFonts w:ascii="宋体" w:hAnsi="宋体" w:cs="宋体"/>
          <w:b/>
          <w:sz w:val="32"/>
          <w:szCs w:val="32"/>
        </w:rPr>
      </w:pPr>
      <w:r>
        <w:rPr>
          <w:rFonts w:hint="eastAsia" w:ascii="宋体" w:hAnsi="宋体" w:cs="宋体"/>
          <w:b/>
          <w:sz w:val="32"/>
          <w:szCs w:val="32"/>
        </w:rPr>
        <w:t>响应函</w:t>
      </w:r>
    </w:p>
    <w:p w14:paraId="5DD4270F">
      <w:pPr>
        <w:adjustRightInd w:val="0"/>
        <w:snapToGrid w:val="0"/>
        <w:spacing w:line="360" w:lineRule="auto"/>
        <w:ind w:right="630" w:rightChars="300"/>
        <w:rPr>
          <w:rFonts w:ascii="宋体" w:hAnsi="宋体" w:cs="宋体"/>
          <w:szCs w:val="21"/>
          <w:u w:val="single"/>
        </w:rPr>
      </w:pPr>
      <w:r>
        <w:rPr>
          <w:rFonts w:hint="eastAsia" w:ascii="宋体" w:hAnsi="宋体" w:cs="宋体"/>
          <w:szCs w:val="21"/>
          <w:u w:val="single"/>
        </w:rPr>
        <w:t>（采购人或采购代理机构）：</w:t>
      </w:r>
    </w:p>
    <w:p w14:paraId="0C56A6F6">
      <w:pPr>
        <w:adjustRightInd w:val="0"/>
        <w:snapToGrid w:val="0"/>
        <w:spacing w:line="360" w:lineRule="auto"/>
        <w:ind w:right="-21" w:rightChars="-10"/>
        <w:rPr>
          <w:rFonts w:ascii="宋体" w:hAnsi="宋体" w:cs="宋体"/>
          <w:szCs w:val="21"/>
        </w:rPr>
      </w:pPr>
      <w:r>
        <w:rPr>
          <w:rFonts w:hint="eastAsia" w:ascii="宋体" w:hAnsi="宋体" w:cs="宋体"/>
          <w:szCs w:val="21"/>
        </w:rPr>
        <w:t xml:space="preserve">    根据贵方</w:t>
      </w:r>
      <w:r>
        <w:rPr>
          <w:rFonts w:hint="eastAsia" w:ascii="宋体" w:hAnsi="宋体" w:cs="宋体"/>
          <w:szCs w:val="21"/>
          <w:u w:val="single"/>
        </w:rPr>
        <w:t xml:space="preserve">   (项目名称  )</w:t>
      </w:r>
      <w:r>
        <w:rPr>
          <w:rFonts w:hint="eastAsia" w:ascii="宋体" w:hAnsi="宋体" w:cs="宋体"/>
          <w:szCs w:val="21"/>
        </w:rPr>
        <w:t>项目的采购公告</w:t>
      </w:r>
      <w:r>
        <w:rPr>
          <w:rFonts w:hint="eastAsia" w:ascii="宋体" w:hAnsi="宋体" w:cs="宋体"/>
          <w:szCs w:val="21"/>
          <w:u w:val="single"/>
        </w:rPr>
        <w:t xml:space="preserve">  (项目编号  ),</w:t>
      </w:r>
      <w:r>
        <w:rPr>
          <w:rFonts w:hint="eastAsia" w:ascii="宋体" w:hAnsi="宋体" w:cs="宋体"/>
          <w:szCs w:val="21"/>
        </w:rPr>
        <w:t>签字代表</w:t>
      </w:r>
      <w:r>
        <w:rPr>
          <w:rFonts w:hint="eastAsia" w:ascii="宋体" w:hAnsi="宋体" w:cs="宋体"/>
          <w:szCs w:val="21"/>
          <w:u w:val="single"/>
        </w:rPr>
        <w:t xml:space="preserve">  (姓名、职务</w:t>
      </w:r>
      <w:r>
        <w:rPr>
          <w:rFonts w:hint="eastAsia" w:ascii="宋体" w:hAnsi="宋体" w:cs="宋体"/>
          <w:szCs w:val="21"/>
        </w:rPr>
        <w:t>)经正式授权并代表供应商</w:t>
      </w:r>
      <w:r>
        <w:rPr>
          <w:rFonts w:hint="eastAsia" w:ascii="宋体" w:hAnsi="宋体" w:cs="宋体"/>
          <w:szCs w:val="21"/>
          <w:u w:val="single"/>
        </w:rPr>
        <w:t>（名称、地址）</w:t>
      </w:r>
      <w:r>
        <w:rPr>
          <w:rFonts w:hint="eastAsia" w:ascii="宋体" w:hAnsi="宋体" w:cs="宋体"/>
          <w:szCs w:val="21"/>
        </w:rPr>
        <w:t>提交电子文档</w:t>
      </w:r>
      <w:r>
        <w:rPr>
          <w:rFonts w:hint="eastAsia" w:ascii="宋体" w:hAnsi="宋体" w:cs="宋体"/>
          <w:szCs w:val="21"/>
          <w:u w:val="single"/>
        </w:rPr>
        <w:t xml:space="preserve">  </w:t>
      </w:r>
      <w:r>
        <w:rPr>
          <w:rFonts w:hint="eastAsia" w:ascii="宋体" w:hAnsi="宋体" w:cs="宋体"/>
          <w:szCs w:val="21"/>
        </w:rPr>
        <w:t>份，并以</w:t>
      </w:r>
      <w:r>
        <w:rPr>
          <w:rFonts w:hint="eastAsia" w:ascii="宋体" w:hAnsi="宋体" w:cs="宋体"/>
          <w:szCs w:val="21"/>
          <w:u w:val="single"/>
        </w:rPr>
        <w:t xml:space="preserve">     </w:t>
      </w:r>
      <w:r>
        <w:rPr>
          <w:rFonts w:hint="eastAsia" w:ascii="宋体" w:hAnsi="宋体" w:cs="宋体"/>
          <w:szCs w:val="21"/>
        </w:rPr>
        <w:t>形式出具的金额为</w:t>
      </w:r>
      <w:r>
        <w:rPr>
          <w:rFonts w:hint="eastAsia" w:ascii="宋体" w:hAnsi="宋体" w:cs="宋体"/>
          <w:szCs w:val="21"/>
          <w:u w:val="single"/>
        </w:rPr>
        <w:t xml:space="preserve">     </w:t>
      </w:r>
      <w:r>
        <w:rPr>
          <w:rFonts w:hint="eastAsia" w:ascii="宋体" w:hAnsi="宋体" w:cs="宋体"/>
          <w:szCs w:val="21"/>
        </w:rPr>
        <w:t>人民币元的磋商保证金。</w:t>
      </w:r>
    </w:p>
    <w:p w14:paraId="594F95F7">
      <w:pPr>
        <w:adjustRightInd w:val="0"/>
        <w:snapToGrid w:val="0"/>
        <w:spacing w:line="360" w:lineRule="auto"/>
        <w:ind w:right="-21" w:rightChars="-10" w:firstLine="420" w:firstLineChars="200"/>
        <w:rPr>
          <w:rFonts w:ascii="宋体" w:hAnsi="宋体" w:cs="宋体"/>
          <w:szCs w:val="21"/>
        </w:rPr>
      </w:pPr>
      <w:r>
        <w:rPr>
          <w:rFonts w:hint="eastAsia" w:ascii="宋体" w:hAnsi="宋体" w:cs="宋体"/>
          <w:szCs w:val="21"/>
        </w:rPr>
        <w:t>据此，签字代表宣布同意如下：</w:t>
      </w:r>
    </w:p>
    <w:p w14:paraId="6BEAB079">
      <w:pPr>
        <w:adjustRightInd w:val="0"/>
        <w:snapToGrid w:val="0"/>
        <w:spacing w:line="360" w:lineRule="auto"/>
        <w:ind w:right="-21" w:rightChars="-10" w:firstLine="420" w:firstLineChars="200"/>
        <w:rPr>
          <w:rFonts w:ascii="宋体" w:hAnsi="宋体" w:cs="宋体"/>
          <w:szCs w:val="21"/>
        </w:rPr>
      </w:pPr>
      <w:r>
        <w:rPr>
          <w:rFonts w:hint="eastAsia" w:ascii="宋体" w:hAnsi="宋体" w:cs="宋体"/>
          <w:szCs w:val="21"/>
        </w:rPr>
        <w:t>（1）本项目响应总价详见报价一览表。</w:t>
      </w:r>
    </w:p>
    <w:p w14:paraId="5F6C7957">
      <w:pPr>
        <w:adjustRightInd w:val="0"/>
        <w:snapToGrid w:val="0"/>
        <w:spacing w:line="360" w:lineRule="auto"/>
        <w:ind w:right="-21" w:rightChars="-10" w:firstLine="420" w:firstLineChars="200"/>
        <w:rPr>
          <w:rFonts w:ascii="宋体" w:hAnsi="宋体" w:cs="宋体"/>
          <w:szCs w:val="21"/>
        </w:rPr>
      </w:pPr>
      <w:r>
        <w:rPr>
          <w:rFonts w:hint="eastAsia" w:ascii="宋体" w:hAnsi="宋体" w:cs="宋体"/>
          <w:szCs w:val="21"/>
        </w:rPr>
        <w:t>（2）本项目有效期为自递交响应文件截止之日起</w:t>
      </w:r>
      <w:r>
        <w:rPr>
          <w:rFonts w:hint="eastAsia" w:ascii="宋体" w:hAnsi="宋体" w:cs="宋体"/>
          <w:szCs w:val="21"/>
          <w:u w:val="single"/>
        </w:rPr>
        <w:t xml:space="preserve"> 90日历天</w:t>
      </w:r>
      <w:r>
        <w:rPr>
          <w:rFonts w:hint="eastAsia" w:ascii="宋体" w:hAnsi="宋体" w:cs="宋体"/>
          <w:szCs w:val="21"/>
        </w:rPr>
        <w:t>。</w:t>
      </w:r>
    </w:p>
    <w:p w14:paraId="2F4051AD">
      <w:pPr>
        <w:adjustRightInd w:val="0"/>
        <w:snapToGrid w:val="0"/>
        <w:spacing w:line="360" w:lineRule="auto"/>
        <w:ind w:right="-21" w:rightChars="-10" w:firstLine="420" w:firstLineChars="200"/>
        <w:rPr>
          <w:rFonts w:ascii="宋体" w:hAnsi="宋体" w:cs="宋体"/>
          <w:szCs w:val="21"/>
        </w:rPr>
      </w:pPr>
      <w:r>
        <w:rPr>
          <w:rFonts w:hint="eastAsia" w:ascii="宋体" w:hAnsi="宋体" w:cs="宋体"/>
          <w:szCs w:val="21"/>
        </w:rPr>
        <w:t>（3）已详细审查全部采购文件，包括所有补充通知（如果有的话）。</w:t>
      </w:r>
    </w:p>
    <w:p w14:paraId="68343559">
      <w:pPr>
        <w:adjustRightInd w:val="0"/>
        <w:snapToGrid w:val="0"/>
        <w:spacing w:line="360" w:lineRule="auto"/>
        <w:ind w:right="-21" w:rightChars="-10" w:firstLine="420" w:firstLineChars="200"/>
        <w:rPr>
          <w:rFonts w:ascii="宋体" w:hAnsi="宋体" w:cs="宋体"/>
          <w:szCs w:val="21"/>
        </w:rPr>
      </w:pPr>
      <w:r>
        <w:rPr>
          <w:rFonts w:hint="eastAsia" w:ascii="宋体" w:hAnsi="宋体" w:cs="宋体"/>
          <w:szCs w:val="21"/>
        </w:rPr>
        <w:t>（4）在规定的磋商时间后，遵守采购文件中有关保证金的规定。</w:t>
      </w:r>
    </w:p>
    <w:p w14:paraId="06AAB7CB">
      <w:pPr>
        <w:adjustRightInd w:val="0"/>
        <w:snapToGrid w:val="0"/>
        <w:spacing w:line="360" w:lineRule="auto"/>
        <w:ind w:right="-21" w:rightChars="-10" w:firstLine="420" w:firstLineChars="200"/>
        <w:rPr>
          <w:rFonts w:ascii="宋体" w:hAnsi="宋体" w:cs="宋体"/>
          <w:szCs w:val="21"/>
        </w:rPr>
      </w:pPr>
      <w:r>
        <w:rPr>
          <w:rFonts w:hint="eastAsia" w:ascii="宋体" w:hAnsi="宋体" w:cs="宋体"/>
          <w:szCs w:val="21"/>
        </w:rPr>
        <w:t>（5）我方不是为本项目提供整体设计、规范编制或者项目管理、监理、检测等服务的供应商，我方不是采购代理机构的附属机构。</w:t>
      </w:r>
    </w:p>
    <w:p w14:paraId="2AD4B3BC">
      <w:pPr>
        <w:adjustRightInd w:val="0"/>
        <w:snapToGrid w:val="0"/>
        <w:spacing w:line="360" w:lineRule="auto"/>
        <w:ind w:right="-21" w:rightChars="-10" w:firstLine="420" w:firstLineChars="200"/>
        <w:rPr>
          <w:rFonts w:ascii="宋体" w:hAnsi="宋体" w:cs="宋体"/>
          <w:szCs w:val="21"/>
        </w:rPr>
      </w:pPr>
      <w:r>
        <w:rPr>
          <w:rFonts w:hint="eastAsia" w:ascii="宋体" w:hAnsi="宋体" w:cs="宋体"/>
          <w:szCs w:val="21"/>
        </w:rPr>
        <w:t>（6）在领取成交通知书的同时按采购文件规定的形式，向贵方一次性支付成交服务费。</w:t>
      </w:r>
    </w:p>
    <w:p w14:paraId="4C6A7F52">
      <w:pPr>
        <w:adjustRightInd w:val="0"/>
        <w:snapToGrid w:val="0"/>
        <w:spacing w:line="360" w:lineRule="auto"/>
        <w:ind w:right="-21" w:rightChars="-10" w:firstLine="420" w:firstLineChars="200"/>
        <w:rPr>
          <w:rFonts w:ascii="宋体" w:hAnsi="宋体" w:cs="宋体"/>
          <w:szCs w:val="21"/>
        </w:rPr>
      </w:pPr>
      <w:r>
        <w:rPr>
          <w:rFonts w:hint="eastAsia" w:ascii="宋体" w:hAnsi="宋体" w:cs="宋体"/>
          <w:szCs w:val="21"/>
        </w:rPr>
        <w:t>（7）按照贵方要求，提供与其响应有关的一切数据或资料，完全理解贵方不一定接受最低价的响应。</w:t>
      </w:r>
    </w:p>
    <w:p w14:paraId="7611F846">
      <w:pPr>
        <w:adjustRightInd w:val="0"/>
        <w:snapToGrid w:val="0"/>
        <w:spacing w:line="360" w:lineRule="auto"/>
        <w:ind w:right="-21" w:rightChars="-10" w:firstLine="420" w:firstLineChars="200"/>
        <w:rPr>
          <w:rFonts w:ascii="宋体" w:hAnsi="宋体" w:cs="宋体"/>
          <w:szCs w:val="21"/>
        </w:rPr>
      </w:pPr>
      <w:r>
        <w:rPr>
          <w:rFonts w:hint="eastAsia" w:ascii="宋体" w:hAnsi="宋体" w:cs="宋体"/>
          <w:szCs w:val="21"/>
        </w:rPr>
        <w:t>（8）按照采购文件的规定履行合同责任和义务。</w:t>
      </w:r>
    </w:p>
    <w:p w14:paraId="19ACD404">
      <w:pPr>
        <w:adjustRightInd w:val="0"/>
        <w:snapToGrid w:val="0"/>
        <w:spacing w:line="360" w:lineRule="auto"/>
        <w:ind w:right="-21" w:rightChars="-10" w:firstLine="420" w:firstLineChars="200"/>
        <w:rPr>
          <w:rFonts w:ascii="宋体" w:hAnsi="宋体" w:cs="宋体"/>
          <w:szCs w:val="21"/>
        </w:rPr>
      </w:pPr>
      <w:r>
        <w:rPr>
          <w:rFonts w:hint="eastAsia" w:ascii="宋体" w:hAnsi="宋体" w:cs="宋体"/>
          <w:szCs w:val="21"/>
        </w:rPr>
        <w:t>（9）我方承诺响应文件中的证明材料真实、合法、有效。</w:t>
      </w:r>
    </w:p>
    <w:p w14:paraId="4E9AD642">
      <w:pPr>
        <w:tabs>
          <w:tab w:val="left" w:pos="10467"/>
        </w:tabs>
        <w:adjustRightInd w:val="0"/>
        <w:snapToGrid w:val="0"/>
        <w:spacing w:line="360" w:lineRule="auto"/>
        <w:ind w:right="1050" w:rightChars="500" w:firstLine="476" w:firstLineChars="227"/>
        <w:rPr>
          <w:rFonts w:ascii="宋体" w:hAnsi="宋体" w:cs="宋体"/>
          <w:szCs w:val="21"/>
        </w:rPr>
      </w:pPr>
    </w:p>
    <w:p w14:paraId="424E136E">
      <w:pPr>
        <w:pStyle w:val="47"/>
        <w:rPr>
          <w:rFonts w:ascii="宋体" w:hAnsi="宋体" w:cs="宋体"/>
          <w:szCs w:val="21"/>
        </w:rPr>
      </w:pPr>
    </w:p>
    <w:p w14:paraId="0BF40565">
      <w:pPr>
        <w:pStyle w:val="47"/>
        <w:rPr>
          <w:rFonts w:ascii="宋体" w:hAnsi="宋体" w:cs="宋体"/>
          <w:szCs w:val="21"/>
        </w:rPr>
      </w:pPr>
    </w:p>
    <w:p w14:paraId="25BF3AC4">
      <w:pPr>
        <w:tabs>
          <w:tab w:val="left" w:pos="10467"/>
        </w:tabs>
        <w:adjustRightInd w:val="0"/>
        <w:snapToGrid w:val="0"/>
        <w:spacing w:line="360" w:lineRule="auto"/>
        <w:ind w:right="1050" w:rightChars="500" w:firstLine="476" w:firstLineChars="227"/>
        <w:rPr>
          <w:rFonts w:ascii="宋体" w:hAnsi="宋体" w:cs="宋体"/>
          <w:szCs w:val="21"/>
        </w:rPr>
      </w:pPr>
      <w:r>
        <w:rPr>
          <w:rFonts w:hint="eastAsia" w:ascii="宋体" w:hAnsi="宋体" w:cs="宋体"/>
          <w:szCs w:val="21"/>
        </w:rPr>
        <w:t>与本投标有关的一切往来通讯请寄：</w:t>
      </w:r>
    </w:p>
    <w:p w14:paraId="2FEBCD94">
      <w:pPr>
        <w:pStyle w:val="47"/>
        <w:rPr>
          <w:rFonts w:ascii="宋体" w:hAnsi="宋体" w:cs="宋体"/>
          <w:szCs w:val="21"/>
        </w:rPr>
      </w:pPr>
    </w:p>
    <w:p w14:paraId="216C1D96">
      <w:pPr>
        <w:tabs>
          <w:tab w:val="left" w:pos="10467"/>
        </w:tabs>
        <w:adjustRightInd w:val="0"/>
        <w:snapToGrid w:val="0"/>
        <w:spacing w:line="360" w:lineRule="auto"/>
        <w:ind w:right="-21" w:rightChars="-10" w:firstLine="476" w:firstLineChars="227"/>
        <w:rPr>
          <w:rFonts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w:t>
      </w:r>
    </w:p>
    <w:p w14:paraId="23B3A2E6">
      <w:pPr>
        <w:tabs>
          <w:tab w:val="left" w:pos="10467"/>
        </w:tabs>
        <w:adjustRightInd w:val="0"/>
        <w:snapToGrid w:val="0"/>
        <w:spacing w:line="360" w:lineRule="auto"/>
        <w:ind w:right="-21" w:rightChars="-10" w:firstLine="476" w:firstLineChars="227"/>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电子邮件：</w:t>
      </w:r>
      <w:r>
        <w:rPr>
          <w:rFonts w:hint="eastAsia" w:ascii="宋体" w:hAnsi="宋体" w:cs="宋体"/>
          <w:szCs w:val="21"/>
          <w:u w:val="single"/>
        </w:rPr>
        <w:t xml:space="preserve">                     </w:t>
      </w:r>
    </w:p>
    <w:p w14:paraId="66E6E8DB">
      <w:pPr>
        <w:tabs>
          <w:tab w:val="left" w:pos="10467"/>
        </w:tabs>
        <w:adjustRightInd w:val="0"/>
        <w:snapToGrid w:val="0"/>
        <w:spacing w:line="360" w:lineRule="auto"/>
        <w:ind w:right="260" w:rightChars="124" w:firstLine="476" w:firstLineChars="227"/>
        <w:rPr>
          <w:rFonts w:ascii="宋体" w:hAnsi="宋体" w:cs="宋体"/>
          <w:szCs w:val="21"/>
        </w:rPr>
      </w:pPr>
      <w:r>
        <w:rPr>
          <w:rFonts w:hint="eastAsia" w:ascii="宋体" w:hAnsi="宋体" w:cs="宋体"/>
          <w:szCs w:val="21"/>
        </w:rPr>
        <w:t>法定代表人（或非法人组织的负责人）或其授权委托人</w:t>
      </w:r>
      <w:r>
        <w:rPr>
          <w:rFonts w:hint="eastAsia" w:ascii="宋体" w:hAnsi="宋体" w:cs="宋体"/>
        </w:rPr>
        <w:t>(签字或盖章)</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w:t>
      </w:r>
    </w:p>
    <w:p w14:paraId="5B000A40">
      <w:pPr>
        <w:tabs>
          <w:tab w:val="left" w:pos="10467"/>
        </w:tabs>
        <w:adjustRightInd w:val="0"/>
        <w:snapToGrid w:val="0"/>
        <w:spacing w:line="360" w:lineRule="auto"/>
        <w:ind w:right="260" w:rightChars="124" w:firstLine="476" w:firstLineChars="227"/>
        <w:rPr>
          <w:rFonts w:ascii="宋体" w:hAnsi="宋体" w:cs="宋体"/>
          <w:szCs w:val="21"/>
        </w:rPr>
      </w:pPr>
      <w:r>
        <w:rPr>
          <w:rFonts w:hint="eastAsia" w:ascii="宋体" w:hAnsi="宋体" w:cs="宋体"/>
          <w:szCs w:val="21"/>
        </w:rPr>
        <w:t>供应商名称（单位公章）:</w:t>
      </w:r>
      <w:r>
        <w:rPr>
          <w:rFonts w:hint="eastAsia" w:ascii="宋体" w:hAnsi="宋体" w:cs="宋体"/>
          <w:szCs w:val="21"/>
          <w:u w:val="single"/>
        </w:rPr>
        <w:t xml:space="preserve">                     </w:t>
      </w:r>
      <w:r>
        <w:rPr>
          <w:rFonts w:hint="eastAsia" w:ascii="宋体" w:hAnsi="宋体" w:cs="宋体"/>
          <w:szCs w:val="21"/>
        </w:rPr>
        <w:t xml:space="preserve">  </w:t>
      </w:r>
    </w:p>
    <w:p w14:paraId="3EDD46D5">
      <w:pPr>
        <w:tabs>
          <w:tab w:val="left" w:pos="10467"/>
        </w:tabs>
        <w:adjustRightInd w:val="0"/>
        <w:snapToGrid w:val="0"/>
        <w:spacing w:line="360" w:lineRule="auto"/>
        <w:ind w:right="260" w:rightChars="124" w:firstLine="476" w:firstLineChars="227"/>
        <w:rPr>
          <w:rFonts w:ascii="宋体" w:hAnsi="宋体" w:cs="宋体"/>
          <w:szCs w:val="21"/>
        </w:rPr>
      </w:pPr>
      <w:r>
        <w:rPr>
          <w:rFonts w:hint="eastAsia" w:ascii="宋体" w:hAnsi="宋体" w:cs="宋体"/>
          <w:szCs w:val="21"/>
        </w:rPr>
        <w:t>供应商开户银行（全称）:</w:t>
      </w:r>
      <w:r>
        <w:rPr>
          <w:rFonts w:hint="eastAsia" w:ascii="宋体" w:hAnsi="宋体" w:cs="宋体"/>
          <w:szCs w:val="21"/>
          <w:u w:val="single"/>
        </w:rPr>
        <w:t xml:space="preserve">                     </w:t>
      </w:r>
      <w:r>
        <w:rPr>
          <w:rFonts w:hint="eastAsia" w:ascii="宋体" w:hAnsi="宋体" w:cs="宋体"/>
          <w:szCs w:val="21"/>
        </w:rPr>
        <w:t xml:space="preserve"> </w:t>
      </w:r>
    </w:p>
    <w:p w14:paraId="7CBC1908">
      <w:pPr>
        <w:tabs>
          <w:tab w:val="left" w:pos="10467"/>
        </w:tabs>
        <w:adjustRightInd w:val="0"/>
        <w:snapToGrid w:val="0"/>
        <w:spacing w:line="360" w:lineRule="auto"/>
        <w:ind w:right="260" w:rightChars="124" w:firstLine="476" w:firstLineChars="227"/>
        <w:rPr>
          <w:rFonts w:ascii="宋体" w:hAnsi="宋体" w:cs="宋体"/>
          <w:szCs w:val="21"/>
        </w:rPr>
      </w:pPr>
      <w:r>
        <w:rPr>
          <w:rFonts w:hint="eastAsia" w:ascii="宋体" w:hAnsi="宋体" w:cs="宋体"/>
          <w:szCs w:val="21"/>
        </w:rPr>
        <w:t>供应商银行帐号:</w:t>
      </w:r>
      <w:r>
        <w:rPr>
          <w:rFonts w:hint="eastAsia" w:ascii="宋体" w:hAnsi="宋体" w:cs="宋体"/>
          <w:szCs w:val="21"/>
          <w:u w:val="single"/>
        </w:rPr>
        <w:t xml:space="preserve">                     </w:t>
      </w:r>
      <w:r>
        <w:rPr>
          <w:rFonts w:hint="eastAsia" w:ascii="宋体" w:hAnsi="宋体" w:cs="宋体"/>
          <w:szCs w:val="21"/>
        </w:rPr>
        <w:t xml:space="preserve"> </w:t>
      </w:r>
    </w:p>
    <w:p w14:paraId="7CE8D31C">
      <w:pPr>
        <w:adjustRightInd w:val="0"/>
        <w:snapToGrid w:val="0"/>
        <w:spacing w:line="360" w:lineRule="auto"/>
        <w:ind w:right="1050" w:rightChars="500" w:firstLine="476" w:firstLineChars="227"/>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 </w:t>
      </w:r>
    </w:p>
    <w:p w14:paraId="6203115B">
      <w:pPr>
        <w:adjustRightInd w:val="0"/>
        <w:snapToGrid w:val="0"/>
        <w:spacing w:line="360" w:lineRule="auto"/>
        <w:ind w:right="1050" w:rightChars="500"/>
        <w:outlineLvl w:val="1"/>
        <w:rPr>
          <w:rFonts w:ascii="宋体" w:hAnsi="宋体" w:cs="宋体"/>
          <w:b/>
          <w:bCs/>
          <w:sz w:val="28"/>
          <w:szCs w:val="28"/>
        </w:rPr>
      </w:pPr>
      <w:r>
        <w:rPr>
          <w:rFonts w:hint="eastAsia" w:ascii="宋体" w:hAnsi="宋体" w:cs="宋体"/>
          <w:szCs w:val="21"/>
        </w:rPr>
        <w:br w:type="page"/>
      </w:r>
      <w:r>
        <w:rPr>
          <w:rFonts w:hint="eastAsia" w:ascii="宋体" w:hAnsi="宋体" w:cs="宋体"/>
          <w:b/>
          <w:bCs/>
          <w:sz w:val="28"/>
          <w:szCs w:val="28"/>
        </w:rPr>
        <w:t>格式11</w:t>
      </w:r>
    </w:p>
    <w:p w14:paraId="78299B38">
      <w:pPr>
        <w:spacing w:before="319" w:beforeLines="100" w:after="319" w:afterLines="100" w:line="360" w:lineRule="auto"/>
        <w:jc w:val="center"/>
        <w:rPr>
          <w:rFonts w:ascii="宋体" w:hAnsi="宋体" w:cs="宋体"/>
          <w:b/>
          <w:bCs/>
          <w:sz w:val="32"/>
          <w:szCs w:val="32"/>
        </w:rPr>
      </w:pPr>
      <w:r>
        <w:rPr>
          <w:rFonts w:hint="eastAsia" w:ascii="宋体" w:hAnsi="宋体" w:cs="宋体"/>
          <w:b/>
          <w:bCs/>
          <w:sz w:val="32"/>
          <w:szCs w:val="32"/>
        </w:rPr>
        <w:t>报价一览表</w:t>
      </w:r>
    </w:p>
    <w:p w14:paraId="760CEB5A">
      <w:pPr>
        <w:adjustRightInd w:val="0"/>
        <w:snapToGrid w:val="0"/>
        <w:spacing w:line="360" w:lineRule="auto"/>
        <w:ind w:right="105" w:rightChars="50"/>
        <w:jc w:val="left"/>
        <w:rPr>
          <w:rFonts w:ascii="宋体" w:hAnsi="宋体" w:cs="宋体"/>
          <w:b/>
          <w:bCs/>
          <w:szCs w:val="21"/>
        </w:rPr>
      </w:pPr>
      <w:r>
        <w:rPr>
          <w:rFonts w:hint="eastAsia" w:ascii="宋体" w:hAnsi="宋体" w:cs="宋体"/>
          <w:b/>
          <w:bCs/>
          <w:szCs w:val="21"/>
        </w:rPr>
        <w:t>包号：                                                      报价单位：</w:t>
      </w:r>
    </w:p>
    <w:tbl>
      <w:tblPr>
        <w:tblStyle w:val="39"/>
        <w:tblW w:w="9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732"/>
        <w:gridCol w:w="1541"/>
        <w:gridCol w:w="1450"/>
        <w:gridCol w:w="1363"/>
        <w:gridCol w:w="1419"/>
        <w:gridCol w:w="1060"/>
      </w:tblGrid>
      <w:tr w14:paraId="2E1B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04" w:type="dxa"/>
            <w:noWrap w:val="0"/>
            <w:vAlign w:val="center"/>
          </w:tcPr>
          <w:p w14:paraId="532F8949">
            <w:pPr>
              <w:adjustRightInd w:val="0"/>
              <w:snapToGrid w:val="0"/>
              <w:ind w:left="-82" w:leftChars="-39" w:right="-46" w:rightChars="-22"/>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项目</w:t>
            </w:r>
            <w:r>
              <w:rPr>
                <w:rFonts w:hint="eastAsia" w:asciiTheme="minorEastAsia" w:hAnsiTheme="minorEastAsia" w:eastAsiaTheme="minorEastAsia" w:cstheme="minorEastAsia"/>
                <w:color w:val="auto"/>
                <w:szCs w:val="21"/>
                <w:highlight w:val="none"/>
              </w:rPr>
              <w:t>名称</w:t>
            </w:r>
          </w:p>
        </w:tc>
        <w:tc>
          <w:tcPr>
            <w:tcW w:w="1732" w:type="dxa"/>
            <w:noWrap w:val="0"/>
            <w:vAlign w:val="center"/>
          </w:tcPr>
          <w:p w14:paraId="109E1C02">
            <w:pPr>
              <w:adjustRightInd w:val="0"/>
              <w:snapToGrid w:val="0"/>
              <w:ind w:left="-82" w:leftChars="-39" w:right="-46" w:rightChars="-22"/>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响应总价</w:t>
            </w:r>
          </w:p>
        </w:tc>
        <w:tc>
          <w:tcPr>
            <w:tcW w:w="1541" w:type="dxa"/>
            <w:noWrap w:val="0"/>
            <w:vAlign w:val="center"/>
          </w:tcPr>
          <w:p w14:paraId="16C6D82E">
            <w:pPr>
              <w:adjustRightInd w:val="0"/>
              <w:snapToGrid w:val="0"/>
              <w:ind w:left="-82" w:leftChars="-39" w:right="-46" w:rightChars="-22"/>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磋商保证金</w:t>
            </w:r>
          </w:p>
        </w:tc>
        <w:tc>
          <w:tcPr>
            <w:tcW w:w="1450" w:type="dxa"/>
            <w:noWrap w:val="0"/>
            <w:vAlign w:val="center"/>
          </w:tcPr>
          <w:p w14:paraId="01C29100">
            <w:pPr>
              <w:adjustRightInd w:val="0"/>
              <w:snapToGrid w:val="0"/>
              <w:ind w:left="-82" w:leftChars="-39" w:right="-46" w:rightChars="-22"/>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工期</w:t>
            </w:r>
          </w:p>
        </w:tc>
        <w:tc>
          <w:tcPr>
            <w:tcW w:w="1363" w:type="dxa"/>
            <w:noWrap w:val="0"/>
            <w:vAlign w:val="center"/>
          </w:tcPr>
          <w:p w14:paraId="24404AC5">
            <w:pPr>
              <w:adjustRightInd w:val="0"/>
              <w:snapToGrid w:val="0"/>
              <w:ind w:left="-82" w:leftChars="-39" w:right="-46" w:rightChars="-22"/>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施工地点</w:t>
            </w:r>
          </w:p>
        </w:tc>
        <w:tc>
          <w:tcPr>
            <w:tcW w:w="1419" w:type="dxa"/>
            <w:noWrap w:val="0"/>
            <w:vAlign w:val="center"/>
          </w:tcPr>
          <w:p w14:paraId="10645D2E">
            <w:pPr>
              <w:adjustRightInd w:val="0"/>
              <w:snapToGrid w:val="0"/>
              <w:ind w:left="-82" w:leftChars="-39" w:right="-46" w:rightChars="-22"/>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质量标准</w:t>
            </w:r>
          </w:p>
        </w:tc>
        <w:tc>
          <w:tcPr>
            <w:tcW w:w="1060" w:type="dxa"/>
            <w:noWrap w:val="0"/>
            <w:vAlign w:val="center"/>
          </w:tcPr>
          <w:p w14:paraId="70DE3457">
            <w:pPr>
              <w:adjustRightInd w:val="0"/>
              <w:snapToGrid w:val="0"/>
              <w:ind w:left="-82" w:leftChars="-39" w:right="-46" w:rightChars="-22"/>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46C8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404" w:type="dxa"/>
            <w:noWrap w:val="0"/>
            <w:vAlign w:val="center"/>
          </w:tcPr>
          <w:p w14:paraId="49FAC5F1">
            <w:pPr>
              <w:adjustRightInd w:val="0"/>
              <w:snapToGrid w:val="0"/>
              <w:ind w:left="-82" w:leftChars="-39" w:right="-46" w:rightChars="-22"/>
              <w:jc w:val="center"/>
              <w:rPr>
                <w:rFonts w:hint="eastAsia" w:asciiTheme="minorEastAsia" w:hAnsiTheme="minorEastAsia" w:eastAsiaTheme="minorEastAsia" w:cstheme="minorEastAsia"/>
                <w:color w:val="auto"/>
                <w:szCs w:val="21"/>
                <w:highlight w:val="none"/>
              </w:rPr>
            </w:pPr>
          </w:p>
        </w:tc>
        <w:tc>
          <w:tcPr>
            <w:tcW w:w="1732" w:type="dxa"/>
            <w:noWrap w:val="0"/>
            <w:vAlign w:val="center"/>
          </w:tcPr>
          <w:p w14:paraId="7A13B825">
            <w:pPr>
              <w:adjustRightInd w:val="0"/>
              <w:snapToGrid w:val="0"/>
              <w:ind w:left="-82" w:leftChars="-39" w:right="-46" w:rightChars="-22"/>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p>
          <w:p w14:paraId="3DC65108">
            <w:pPr>
              <w:adjustRightInd w:val="0"/>
              <w:snapToGrid w:val="0"/>
              <w:ind w:left="-82" w:leftChars="-39" w:right="-46" w:rightChars="-22"/>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大写：</w:t>
            </w:r>
          </w:p>
        </w:tc>
        <w:tc>
          <w:tcPr>
            <w:tcW w:w="1541" w:type="dxa"/>
            <w:noWrap w:val="0"/>
            <w:vAlign w:val="center"/>
          </w:tcPr>
          <w:p w14:paraId="6415F67A">
            <w:pPr>
              <w:adjustRightInd w:val="0"/>
              <w:snapToGrid w:val="0"/>
              <w:ind w:left="-82" w:leftChars="-39" w:right="-46" w:rightChars="-22"/>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w:t>
            </w:r>
          </w:p>
        </w:tc>
        <w:tc>
          <w:tcPr>
            <w:tcW w:w="1450" w:type="dxa"/>
            <w:noWrap w:val="0"/>
            <w:vAlign w:val="center"/>
          </w:tcPr>
          <w:p w14:paraId="2840C095">
            <w:pPr>
              <w:adjustRightInd w:val="0"/>
              <w:snapToGrid w:val="0"/>
              <w:ind w:left="-82" w:leftChars="-39" w:right="-46" w:rightChars="-22"/>
              <w:jc w:val="center"/>
              <w:rPr>
                <w:rFonts w:hint="eastAsia" w:asciiTheme="minorEastAsia" w:hAnsiTheme="minorEastAsia" w:eastAsiaTheme="minorEastAsia" w:cstheme="minorEastAsia"/>
                <w:color w:val="auto"/>
                <w:szCs w:val="21"/>
                <w:highlight w:val="none"/>
              </w:rPr>
            </w:pPr>
          </w:p>
        </w:tc>
        <w:tc>
          <w:tcPr>
            <w:tcW w:w="1363" w:type="dxa"/>
            <w:noWrap w:val="0"/>
            <w:vAlign w:val="center"/>
          </w:tcPr>
          <w:p w14:paraId="7B005E22">
            <w:pPr>
              <w:adjustRightInd w:val="0"/>
              <w:snapToGrid w:val="0"/>
              <w:ind w:left="-82" w:leftChars="-39" w:right="-46" w:rightChars="-22"/>
              <w:jc w:val="center"/>
              <w:rPr>
                <w:rFonts w:hint="eastAsia" w:asciiTheme="minorEastAsia" w:hAnsiTheme="minorEastAsia" w:eastAsiaTheme="minorEastAsia" w:cstheme="minorEastAsia"/>
                <w:color w:val="auto"/>
                <w:szCs w:val="21"/>
                <w:highlight w:val="none"/>
              </w:rPr>
            </w:pPr>
          </w:p>
        </w:tc>
        <w:tc>
          <w:tcPr>
            <w:tcW w:w="1419" w:type="dxa"/>
            <w:noWrap w:val="0"/>
            <w:vAlign w:val="center"/>
          </w:tcPr>
          <w:p w14:paraId="6A0FE9E0">
            <w:pPr>
              <w:adjustRightInd w:val="0"/>
              <w:snapToGrid w:val="0"/>
              <w:ind w:left="-82" w:leftChars="-39" w:right="-46" w:rightChars="-22"/>
              <w:jc w:val="center"/>
              <w:rPr>
                <w:rFonts w:hint="eastAsia" w:asciiTheme="minorEastAsia" w:hAnsiTheme="minorEastAsia" w:eastAsiaTheme="minorEastAsia" w:cstheme="minorEastAsia"/>
                <w:color w:val="auto"/>
                <w:szCs w:val="21"/>
                <w:highlight w:val="none"/>
              </w:rPr>
            </w:pPr>
          </w:p>
        </w:tc>
        <w:tc>
          <w:tcPr>
            <w:tcW w:w="1060" w:type="dxa"/>
            <w:noWrap w:val="0"/>
            <w:vAlign w:val="center"/>
          </w:tcPr>
          <w:p w14:paraId="45BD0FF2">
            <w:pPr>
              <w:adjustRightInd w:val="0"/>
              <w:snapToGrid w:val="0"/>
              <w:ind w:left="-82" w:leftChars="-39" w:right="-46" w:rightChars="-22"/>
              <w:jc w:val="center"/>
              <w:rPr>
                <w:rFonts w:hint="eastAsia" w:asciiTheme="minorEastAsia" w:hAnsiTheme="minorEastAsia" w:eastAsiaTheme="minorEastAsia" w:cstheme="minorEastAsia"/>
                <w:color w:val="auto"/>
                <w:szCs w:val="21"/>
                <w:highlight w:val="none"/>
              </w:rPr>
            </w:pPr>
          </w:p>
        </w:tc>
      </w:tr>
      <w:tr w14:paraId="0B9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136" w:type="dxa"/>
            <w:gridSpan w:val="2"/>
            <w:noWrap w:val="0"/>
            <w:vAlign w:val="center"/>
          </w:tcPr>
          <w:p w14:paraId="2ED4CB93">
            <w:pPr>
              <w:adjustRightInd w:val="0"/>
              <w:snapToGrid w:val="0"/>
              <w:ind w:right="-107" w:rightChars="-51"/>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最后报价</w:t>
            </w:r>
          </w:p>
        </w:tc>
        <w:tc>
          <w:tcPr>
            <w:tcW w:w="6833" w:type="dxa"/>
            <w:gridSpan w:val="5"/>
            <w:noWrap w:val="0"/>
            <w:vAlign w:val="center"/>
          </w:tcPr>
          <w:p w14:paraId="02F10DD4">
            <w:pPr>
              <w:adjustRightInd w:val="0"/>
              <w:snapToGrid w:val="0"/>
              <w:ind w:right="-107" w:rightChars="-51"/>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现场填报</w:t>
            </w:r>
          </w:p>
        </w:tc>
      </w:tr>
    </w:tbl>
    <w:p w14:paraId="45A7B387">
      <w:pPr>
        <w:adjustRightInd w:val="0"/>
        <w:snapToGrid w:val="0"/>
        <w:spacing w:line="360" w:lineRule="auto"/>
        <w:ind w:right="105" w:rightChars="50" w:firstLine="420" w:firstLineChars="200"/>
        <w:jc w:val="left"/>
        <w:rPr>
          <w:rFonts w:ascii="宋体" w:hAnsi="宋体" w:cs="宋体"/>
          <w:szCs w:val="21"/>
        </w:rPr>
      </w:pPr>
    </w:p>
    <w:p w14:paraId="45CF6BB2">
      <w:pPr>
        <w:adjustRightInd w:val="0"/>
        <w:snapToGrid w:val="0"/>
        <w:spacing w:line="360" w:lineRule="auto"/>
        <w:ind w:right="105" w:rightChars="50" w:firstLine="420" w:firstLineChars="200"/>
        <w:jc w:val="left"/>
        <w:rPr>
          <w:rFonts w:ascii="宋体" w:hAnsi="宋体" w:cs="宋体"/>
          <w:szCs w:val="21"/>
        </w:rPr>
      </w:pPr>
      <w:r>
        <w:rPr>
          <w:rFonts w:hint="eastAsia" w:ascii="宋体" w:hAnsi="宋体" w:cs="宋体"/>
          <w:szCs w:val="21"/>
        </w:rPr>
        <w:t>注：1、此表中，响应总价应和已标价工程量清单的总价相一致。</w:t>
      </w:r>
    </w:p>
    <w:p w14:paraId="62BD5036">
      <w:pPr>
        <w:adjustRightInd w:val="0"/>
        <w:snapToGrid w:val="0"/>
        <w:spacing w:line="360" w:lineRule="auto"/>
        <w:ind w:right="105" w:rightChars="50" w:firstLine="840" w:firstLineChars="400"/>
        <w:jc w:val="left"/>
        <w:rPr>
          <w:rFonts w:ascii="宋体" w:hAnsi="宋体" w:cs="宋体"/>
          <w:szCs w:val="21"/>
        </w:rPr>
      </w:pPr>
      <w:r>
        <w:rPr>
          <w:rFonts w:hint="eastAsia" w:ascii="宋体" w:hAnsi="宋体" w:cs="宋体"/>
          <w:szCs w:val="21"/>
        </w:rPr>
        <w:t>2、供应商应按磋商小组要求，在规定时间内提交最后报价（现场填报）。</w:t>
      </w:r>
    </w:p>
    <w:p w14:paraId="2BAD1FC7">
      <w:pPr>
        <w:adjustRightInd w:val="0"/>
        <w:snapToGrid w:val="0"/>
        <w:spacing w:line="360" w:lineRule="auto"/>
        <w:ind w:right="105" w:rightChars="50" w:firstLine="840" w:firstLineChars="400"/>
        <w:jc w:val="left"/>
        <w:rPr>
          <w:rFonts w:ascii="宋体" w:hAnsi="宋体" w:cs="宋体"/>
          <w:szCs w:val="21"/>
        </w:rPr>
      </w:pPr>
    </w:p>
    <w:p w14:paraId="29F177CE"/>
    <w:p w14:paraId="0AE360D0">
      <w:pPr>
        <w:adjustRightInd w:val="0"/>
        <w:snapToGrid w:val="0"/>
        <w:spacing w:line="360" w:lineRule="auto"/>
        <w:ind w:right="105" w:rightChars="50" w:firstLine="476" w:firstLineChars="227"/>
        <w:jc w:val="left"/>
        <w:rPr>
          <w:rFonts w:ascii="宋体" w:hAnsi="宋体" w:cs="宋体"/>
          <w:szCs w:val="21"/>
        </w:rPr>
      </w:pPr>
    </w:p>
    <w:p w14:paraId="7BF50EB0">
      <w:pPr>
        <w:spacing w:line="480" w:lineRule="auto"/>
        <w:rPr>
          <w:rFonts w:ascii="宋体" w:hAnsi="宋体" w:cs="宋体"/>
        </w:rPr>
      </w:pPr>
      <w:r>
        <w:rPr>
          <w:rFonts w:hint="eastAsia" w:ascii="宋体" w:hAnsi="宋体" w:cs="宋体"/>
        </w:rPr>
        <w:t>供应商名称（加盖单位公章）：</w:t>
      </w:r>
      <w:r>
        <w:rPr>
          <w:rFonts w:hint="eastAsia" w:ascii="宋体" w:hAnsi="宋体" w:cs="宋体"/>
          <w:u w:val="single"/>
        </w:rPr>
        <w:t xml:space="preserve">           </w:t>
      </w:r>
    </w:p>
    <w:p w14:paraId="22D84F66">
      <w:pPr>
        <w:spacing w:line="480" w:lineRule="auto"/>
        <w:rPr>
          <w:rFonts w:ascii="宋体" w:hAnsi="宋体" w:cs="宋体"/>
        </w:rPr>
      </w:pPr>
      <w:r>
        <w:rPr>
          <w:rFonts w:hint="eastAsia" w:ascii="宋体" w:hAnsi="宋体" w:cs="宋体"/>
        </w:rPr>
        <w:t>法定代表人（或</w:t>
      </w:r>
      <w:r>
        <w:rPr>
          <w:rFonts w:hint="eastAsia" w:ascii="宋体" w:hAnsi="宋体" w:cs="宋体"/>
          <w:szCs w:val="21"/>
        </w:rPr>
        <w:t>非法人组织负责人）或</w:t>
      </w:r>
      <w:r>
        <w:rPr>
          <w:rFonts w:hint="eastAsia" w:ascii="宋体" w:hAnsi="宋体" w:cs="宋体"/>
        </w:rPr>
        <w:t>其授权委托人(签字或盖章)：</w:t>
      </w:r>
      <w:r>
        <w:rPr>
          <w:rFonts w:hint="eastAsia" w:ascii="宋体" w:hAnsi="宋体" w:cs="宋体"/>
          <w:u w:val="single"/>
        </w:rPr>
        <w:t xml:space="preserve">           </w:t>
      </w:r>
    </w:p>
    <w:p w14:paraId="27C83C4D">
      <w:pPr>
        <w:spacing w:line="480" w:lineRule="auto"/>
        <w:rPr>
          <w:rFonts w:ascii="宋体" w:hAnsi="宋体" w:cs="宋体"/>
        </w:rPr>
      </w:pPr>
      <w:r>
        <w:rPr>
          <w:rFonts w:hint="eastAsia" w:ascii="宋体" w:hAnsi="宋体" w:cs="宋体"/>
        </w:rPr>
        <w:t>日期：</w:t>
      </w:r>
      <w:r>
        <w:rPr>
          <w:rFonts w:hint="eastAsia" w:ascii="宋体" w:hAnsi="宋体" w:cs="宋体"/>
          <w:u w:val="single"/>
        </w:rPr>
        <w:t xml:space="preserve">                </w:t>
      </w:r>
    </w:p>
    <w:p w14:paraId="73E84D75">
      <w:pPr>
        <w:adjustRightInd w:val="0"/>
        <w:snapToGrid w:val="0"/>
        <w:spacing w:line="360" w:lineRule="auto"/>
        <w:ind w:right="105" w:rightChars="50"/>
        <w:jc w:val="left"/>
        <w:rPr>
          <w:rFonts w:ascii="宋体" w:hAnsi="宋体" w:cs="宋体"/>
          <w:szCs w:val="21"/>
        </w:rPr>
      </w:pPr>
    </w:p>
    <w:p w14:paraId="1BA1C022">
      <w:pPr>
        <w:adjustRightInd w:val="0"/>
        <w:snapToGrid w:val="0"/>
        <w:spacing w:line="360" w:lineRule="auto"/>
        <w:ind w:right="1050" w:rightChars="500"/>
        <w:outlineLvl w:val="1"/>
        <w:rPr>
          <w:rFonts w:ascii="宋体" w:hAnsi="宋体" w:cs="宋体"/>
          <w:sz w:val="28"/>
          <w:szCs w:val="28"/>
        </w:rPr>
      </w:pPr>
      <w:r>
        <w:rPr>
          <w:rFonts w:hint="eastAsia" w:ascii="宋体" w:hAnsi="宋体" w:cs="宋体"/>
          <w:szCs w:val="21"/>
        </w:rPr>
        <w:br w:type="page"/>
      </w:r>
      <w:bookmarkStart w:id="85" w:name="_Toc4485635"/>
      <w:bookmarkStart w:id="86" w:name="_Toc533340159"/>
      <w:r>
        <w:rPr>
          <w:rFonts w:hint="eastAsia" w:ascii="宋体" w:hAnsi="宋体" w:cs="宋体"/>
          <w:b/>
          <w:bCs/>
          <w:sz w:val="28"/>
          <w:szCs w:val="28"/>
        </w:rPr>
        <w:t>格式1</w:t>
      </w:r>
      <w:bookmarkEnd w:id="85"/>
      <w:bookmarkEnd w:id="86"/>
      <w:r>
        <w:rPr>
          <w:rFonts w:hint="eastAsia" w:ascii="宋体" w:hAnsi="宋体" w:cs="宋体"/>
          <w:b/>
          <w:bCs/>
          <w:sz w:val="28"/>
          <w:szCs w:val="28"/>
        </w:rPr>
        <w:t>2</w:t>
      </w:r>
    </w:p>
    <w:p w14:paraId="77A2B816">
      <w:pPr>
        <w:spacing w:line="500" w:lineRule="exact"/>
        <w:jc w:val="center"/>
        <w:rPr>
          <w:rFonts w:ascii="宋体" w:hAnsi="宋体" w:cs="宋体"/>
          <w:b/>
          <w:bCs/>
          <w:sz w:val="30"/>
          <w:szCs w:val="30"/>
        </w:rPr>
      </w:pPr>
      <w:bookmarkStart w:id="87" w:name="_Toc4485637"/>
      <w:bookmarkStart w:id="88" w:name="_Toc533340161"/>
      <w:r>
        <w:rPr>
          <w:rFonts w:hint="eastAsia" w:ascii="宋体" w:hAnsi="宋体" w:cs="宋体"/>
          <w:b/>
          <w:bCs/>
          <w:sz w:val="30"/>
          <w:szCs w:val="30"/>
        </w:rPr>
        <w:t>已标价工程量清单</w:t>
      </w:r>
    </w:p>
    <w:tbl>
      <w:tblPr>
        <w:tblStyle w:val="39"/>
        <w:tblpPr w:leftFromText="180" w:rightFromText="180" w:vertAnchor="text" w:horzAnchor="page" w:tblpX="937" w:tblpY="80"/>
        <w:tblOverlap w:val="never"/>
        <w:tblW w:w="10290" w:type="dxa"/>
        <w:tblInd w:w="0" w:type="dxa"/>
        <w:tblLayout w:type="fixed"/>
        <w:tblCellMar>
          <w:top w:w="0" w:type="dxa"/>
          <w:left w:w="0" w:type="dxa"/>
          <w:bottom w:w="0" w:type="dxa"/>
          <w:right w:w="0" w:type="dxa"/>
        </w:tblCellMar>
      </w:tblPr>
      <w:tblGrid>
        <w:gridCol w:w="660"/>
        <w:gridCol w:w="541"/>
        <w:gridCol w:w="175"/>
        <w:gridCol w:w="5313"/>
        <w:gridCol w:w="3601"/>
      </w:tblGrid>
      <w:tr w14:paraId="52178EC5">
        <w:trPr>
          <w:trHeight w:val="1455" w:hRule="atLeast"/>
        </w:trPr>
        <w:tc>
          <w:tcPr>
            <w:tcW w:w="1201" w:type="dxa"/>
            <w:gridSpan w:val="2"/>
            <w:tcBorders>
              <w:top w:val="nil"/>
              <w:left w:val="nil"/>
              <w:bottom w:val="nil"/>
              <w:right w:val="nil"/>
            </w:tcBorders>
            <w:shd w:val="clear" w:color="FFFFFF" w:fill="FFFFFF"/>
            <w:tcMar>
              <w:top w:w="15" w:type="dxa"/>
              <w:left w:w="15" w:type="dxa"/>
              <w:right w:w="15" w:type="dxa"/>
            </w:tcMar>
            <w:vAlign w:val="center"/>
          </w:tcPr>
          <w:p w14:paraId="13015866">
            <w:pPr>
              <w:jc w:val="left"/>
              <w:rPr>
                <w:rFonts w:ascii="宋体" w:hAnsi="宋体" w:cs="宋体"/>
                <w:sz w:val="18"/>
                <w:szCs w:val="18"/>
              </w:rPr>
            </w:pPr>
          </w:p>
        </w:tc>
        <w:tc>
          <w:tcPr>
            <w:tcW w:w="5488" w:type="dxa"/>
            <w:gridSpan w:val="2"/>
            <w:tcBorders>
              <w:top w:val="nil"/>
              <w:left w:val="nil"/>
              <w:bottom w:val="single" w:color="000000" w:sz="4" w:space="0"/>
              <w:right w:val="nil"/>
            </w:tcBorders>
            <w:shd w:val="clear" w:color="FFFFFF" w:fill="FFFFFF"/>
            <w:tcMar>
              <w:top w:w="15" w:type="dxa"/>
              <w:left w:w="15" w:type="dxa"/>
              <w:right w:w="15" w:type="dxa"/>
            </w:tcMar>
            <w:vAlign w:val="center"/>
          </w:tcPr>
          <w:p w14:paraId="4D9EFE07">
            <w:pPr>
              <w:jc w:val="center"/>
              <w:rPr>
                <w:rFonts w:ascii="宋体" w:hAnsi="宋体" w:cs="宋体"/>
                <w:sz w:val="36"/>
                <w:szCs w:val="36"/>
              </w:rPr>
            </w:pPr>
          </w:p>
        </w:tc>
        <w:tc>
          <w:tcPr>
            <w:tcW w:w="3601" w:type="dxa"/>
            <w:tcBorders>
              <w:top w:val="nil"/>
              <w:left w:val="nil"/>
              <w:bottom w:val="nil"/>
              <w:right w:val="nil"/>
            </w:tcBorders>
            <w:shd w:val="clear" w:color="FFFFFF" w:fill="FFFFFF"/>
            <w:tcMar>
              <w:top w:w="15" w:type="dxa"/>
              <w:left w:w="15" w:type="dxa"/>
              <w:right w:w="15" w:type="dxa"/>
            </w:tcMar>
            <w:vAlign w:val="center"/>
          </w:tcPr>
          <w:p w14:paraId="14971691">
            <w:pPr>
              <w:widowControl/>
              <w:jc w:val="left"/>
              <w:textAlignment w:val="center"/>
              <w:rPr>
                <w:rFonts w:ascii="宋体" w:hAnsi="宋体" w:cs="宋体"/>
                <w:b/>
                <w:sz w:val="36"/>
                <w:szCs w:val="36"/>
              </w:rPr>
            </w:pPr>
            <w:r>
              <w:rPr>
                <w:rFonts w:hint="eastAsia" w:ascii="宋体" w:hAnsi="宋体" w:cs="宋体"/>
                <w:b/>
                <w:kern w:val="0"/>
                <w:sz w:val="36"/>
                <w:szCs w:val="36"/>
                <w:lang w:bidi="ar"/>
              </w:rPr>
              <w:t>工程</w:t>
            </w:r>
          </w:p>
        </w:tc>
      </w:tr>
      <w:tr w14:paraId="3DFD21E4">
        <w:tblPrEx>
          <w:tblCellMar>
            <w:top w:w="0" w:type="dxa"/>
            <w:left w:w="0" w:type="dxa"/>
            <w:bottom w:w="0" w:type="dxa"/>
            <w:right w:w="0" w:type="dxa"/>
          </w:tblCellMar>
        </w:tblPrEx>
        <w:trPr>
          <w:trHeight w:val="1305" w:hRule="atLeast"/>
        </w:trPr>
        <w:tc>
          <w:tcPr>
            <w:tcW w:w="10290" w:type="dxa"/>
            <w:gridSpan w:val="5"/>
            <w:tcBorders>
              <w:top w:val="nil"/>
              <w:left w:val="nil"/>
              <w:bottom w:val="nil"/>
              <w:right w:val="nil"/>
            </w:tcBorders>
            <w:shd w:val="clear" w:color="FFFFFF" w:fill="FFFFFF"/>
            <w:tcMar>
              <w:top w:w="15" w:type="dxa"/>
              <w:left w:w="15" w:type="dxa"/>
              <w:right w:w="15" w:type="dxa"/>
            </w:tcMar>
            <w:vAlign w:val="bottom"/>
          </w:tcPr>
          <w:p w14:paraId="14C57EFA">
            <w:pPr>
              <w:widowControl/>
              <w:jc w:val="center"/>
              <w:textAlignment w:val="bottom"/>
              <w:rPr>
                <w:rFonts w:ascii="宋体" w:hAnsi="宋体" w:cs="宋体"/>
                <w:b/>
                <w:sz w:val="44"/>
                <w:szCs w:val="44"/>
              </w:rPr>
            </w:pPr>
            <w:r>
              <w:rPr>
                <w:rFonts w:hint="eastAsia" w:ascii="宋体" w:hAnsi="宋体" w:cs="宋体"/>
                <w:b/>
                <w:kern w:val="0"/>
                <w:sz w:val="44"/>
                <w:szCs w:val="44"/>
                <w:lang w:bidi="ar"/>
              </w:rPr>
              <w:t>响  应  总  价</w:t>
            </w:r>
          </w:p>
        </w:tc>
      </w:tr>
      <w:tr w14:paraId="0CD42270">
        <w:tblPrEx>
          <w:tblCellMar>
            <w:top w:w="0" w:type="dxa"/>
            <w:left w:w="0" w:type="dxa"/>
            <w:bottom w:w="0" w:type="dxa"/>
            <w:right w:w="0" w:type="dxa"/>
          </w:tblCellMar>
        </w:tblPrEx>
        <w:trPr>
          <w:trHeight w:val="765" w:hRule="atLeast"/>
        </w:trPr>
        <w:tc>
          <w:tcPr>
            <w:tcW w:w="1376" w:type="dxa"/>
            <w:gridSpan w:val="3"/>
            <w:tcBorders>
              <w:top w:val="nil"/>
              <w:left w:val="nil"/>
              <w:bottom w:val="nil"/>
              <w:right w:val="nil"/>
            </w:tcBorders>
            <w:shd w:val="clear" w:color="FFFFFF" w:fill="FFFFFF"/>
            <w:tcMar>
              <w:top w:w="15" w:type="dxa"/>
              <w:left w:w="15" w:type="dxa"/>
              <w:right w:w="15" w:type="dxa"/>
            </w:tcMar>
            <w:vAlign w:val="bottom"/>
          </w:tcPr>
          <w:p w14:paraId="2226BC79">
            <w:pPr>
              <w:widowControl/>
              <w:jc w:val="left"/>
              <w:textAlignment w:val="bottom"/>
              <w:rPr>
                <w:rFonts w:ascii="宋体" w:hAnsi="宋体" w:cs="宋体"/>
                <w:sz w:val="24"/>
              </w:rPr>
            </w:pPr>
            <w:r>
              <w:rPr>
                <w:rFonts w:hint="eastAsia" w:ascii="宋体" w:hAnsi="宋体" w:cs="宋体"/>
                <w:kern w:val="0"/>
                <w:sz w:val="24"/>
                <w:lang w:bidi="ar"/>
              </w:rPr>
              <w:t>招 标 人：</w:t>
            </w:r>
          </w:p>
        </w:tc>
        <w:tc>
          <w:tcPr>
            <w:tcW w:w="8914" w:type="dxa"/>
            <w:gridSpan w:val="2"/>
            <w:tcBorders>
              <w:top w:val="nil"/>
              <w:left w:val="nil"/>
              <w:bottom w:val="single" w:color="000000" w:sz="4" w:space="0"/>
              <w:right w:val="nil"/>
            </w:tcBorders>
            <w:shd w:val="clear" w:color="FFFFFF" w:fill="FFFFFF"/>
            <w:tcMar>
              <w:top w:w="15" w:type="dxa"/>
              <w:left w:w="15" w:type="dxa"/>
              <w:right w:w="15" w:type="dxa"/>
            </w:tcMar>
            <w:vAlign w:val="bottom"/>
          </w:tcPr>
          <w:p w14:paraId="4D7241CD">
            <w:pPr>
              <w:jc w:val="left"/>
              <w:rPr>
                <w:rFonts w:ascii="宋体" w:hAnsi="宋体" w:cs="宋体"/>
                <w:sz w:val="24"/>
              </w:rPr>
            </w:pPr>
          </w:p>
        </w:tc>
      </w:tr>
      <w:tr w14:paraId="33F266DA">
        <w:tblPrEx>
          <w:tblCellMar>
            <w:top w:w="0" w:type="dxa"/>
            <w:left w:w="0" w:type="dxa"/>
            <w:bottom w:w="0" w:type="dxa"/>
            <w:right w:w="0" w:type="dxa"/>
          </w:tblCellMar>
        </w:tblPrEx>
        <w:trPr>
          <w:trHeight w:val="670" w:hRule="atLeast"/>
        </w:trPr>
        <w:tc>
          <w:tcPr>
            <w:tcW w:w="1376" w:type="dxa"/>
            <w:gridSpan w:val="3"/>
            <w:tcBorders>
              <w:top w:val="nil"/>
              <w:left w:val="nil"/>
              <w:bottom w:val="nil"/>
              <w:right w:val="nil"/>
            </w:tcBorders>
            <w:shd w:val="clear" w:color="FFFFFF" w:fill="FFFFFF"/>
            <w:tcMar>
              <w:top w:w="15" w:type="dxa"/>
              <w:left w:w="15" w:type="dxa"/>
              <w:right w:w="15" w:type="dxa"/>
            </w:tcMar>
            <w:vAlign w:val="bottom"/>
          </w:tcPr>
          <w:p w14:paraId="262E5BA8">
            <w:pPr>
              <w:widowControl/>
              <w:jc w:val="left"/>
              <w:textAlignment w:val="bottom"/>
              <w:rPr>
                <w:rFonts w:ascii="宋体" w:hAnsi="宋体" w:cs="宋体"/>
                <w:sz w:val="24"/>
              </w:rPr>
            </w:pPr>
            <w:r>
              <w:rPr>
                <w:rFonts w:hint="eastAsia" w:ascii="宋体" w:hAnsi="宋体" w:cs="宋体"/>
                <w:kern w:val="0"/>
                <w:sz w:val="24"/>
                <w:lang w:bidi="ar"/>
              </w:rPr>
              <w:t>工程名称：</w:t>
            </w:r>
          </w:p>
        </w:tc>
        <w:tc>
          <w:tcPr>
            <w:tcW w:w="8914" w:type="dxa"/>
            <w:gridSpan w:val="2"/>
            <w:tcBorders>
              <w:top w:val="single" w:color="000000" w:sz="4" w:space="0"/>
              <w:left w:val="nil"/>
              <w:bottom w:val="single" w:color="000000" w:sz="4" w:space="0"/>
              <w:right w:val="nil"/>
            </w:tcBorders>
            <w:shd w:val="clear" w:color="FFFFFF" w:fill="FFFFFF"/>
            <w:tcMar>
              <w:top w:w="15" w:type="dxa"/>
              <w:left w:w="15" w:type="dxa"/>
              <w:right w:w="15" w:type="dxa"/>
            </w:tcMar>
            <w:vAlign w:val="bottom"/>
          </w:tcPr>
          <w:p w14:paraId="3959CE26">
            <w:pPr>
              <w:jc w:val="left"/>
              <w:rPr>
                <w:rFonts w:ascii="宋体" w:hAnsi="宋体" w:cs="宋体"/>
                <w:sz w:val="24"/>
              </w:rPr>
            </w:pPr>
          </w:p>
        </w:tc>
      </w:tr>
      <w:tr w14:paraId="154772A9">
        <w:tblPrEx>
          <w:tblCellMar>
            <w:top w:w="0" w:type="dxa"/>
            <w:left w:w="0" w:type="dxa"/>
            <w:bottom w:w="0" w:type="dxa"/>
            <w:right w:w="0" w:type="dxa"/>
          </w:tblCellMar>
        </w:tblPrEx>
        <w:trPr>
          <w:trHeight w:val="1140" w:hRule="atLeast"/>
        </w:trPr>
        <w:tc>
          <w:tcPr>
            <w:tcW w:w="1376" w:type="dxa"/>
            <w:gridSpan w:val="3"/>
            <w:tcBorders>
              <w:top w:val="nil"/>
              <w:left w:val="nil"/>
              <w:bottom w:val="nil"/>
              <w:right w:val="nil"/>
            </w:tcBorders>
            <w:shd w:val="clear" w:color="FFFFFF" w:fill="FFFFFF"/>
            <w:tcMar>
              <w:top w:w="15" w:type="dxa"/>
              <w:left w:w="15" w:type="dxa"/>
              <w:right w:w="15" w:type="dxa"/>
            </w:tcMar>
            <w:vAlign w:val="bottom"/>
          </w:tcPr>
          <w:p w14:paraId="7B57E23B">
            <w:pPr>
              <w:widowControl/>
              <w:jc w:val="left"/>
              <w:textAlignment w:val="bottom"/>
              <w:rPr>
                <w:rFonts w:ascii="宋体" w:hAnsi="宋体" w:cs="宋体"/>
                <w:kern w:val="0"/>
                <w:sz w:val="24"/>
                <w:lang w:bidi="ar"/>
              </w:rPr>
            </w:pPr>
            <w:r>
              <w:rPr>
                <w:rFonts w:hint="eastAsia" w:ascii="宋体" w:hAnsi="宋体" w:cs="宋体"/>
                <w:kern w:val="0"/>
                <w:sz w:val="24"/>
                <w:lang w:bidi="ar"/>
              </w:rPr>
              <w:t>投标总价</w:t>
            </w:r>
          </w:p>
          <w:p w14:paraId="142BEC65">
            <w:pPr>
              <w:widowControl/>
              <w:jc w:val="left"/>
              <w:textAlignment w:val="bottom"/>
              <w:rPr>
                <w:rFonts w:ascii="宋体" w:hAnsi="宋体" w:cs="宋体"/>
                <w:sz w:val="24"/>
              </w:rPr>
            </w:pPr>
            <w:r>
              <w:rPr>
                <w:rFonts w:hint="eastAsia" w:ascii="宋体" w:hAnsi="宋体" w:cs="宋体"/>
                <w:kern w:val="0"/>
                <w:sz w:val="24"/>
                <w:lang w:bidi="ar"/>
              </w:rPr>
              <w:t>（小写）：</w:t>
            </w:r>
          </w:p>
        </w:tc>
        <w:tc>
          <w:tcPr>
            <w:tcW w:w="8914" w:type="dxa"/>
            <w:gridSpan w:val="2"/>
            <w:tcBorders>
              <w:top w:val="single" w:color="000000" w:sz="4" w:space="0"/>
              <w:left w:val="nil"/>
              <w:bottom w:val="single" w:color="000000" w:sz="4" w:space="0"/>
              <w:right w:val="nil"/>
            </w:tcBorders>
            <w:shd w:val="clear" w:color="FFFFFF" w:fill="FFFFFF"/>
            <w:tcMar>
              <w:top w:w="15" w:type="dxa"/>
              <w:left w:w="15" w:type="dxa"/>
              <w:right w:w="15" w:type="dxa"/>
            </w:tcMar>
            <w:vAlign w:val="bottom"/>
          </w:tcPr>
          <w:p w14:paraId="7C01D0A3">
            <w:pPr>
              <w:jc w:val="center"/>
              <w:rPr>
                <w:rFonts w:ascii="宋体" w:hAnsi="宋体" w:cs="宋体"/>
                <w:sz w:val="24"/>
              </w:rPr>
            </w:pPr>
          </w:p>
        </w:tc>
      </w:tr>
      <w:tr w14:paraId="5B51F2CC">
        <w:tblPrEx>
          <w:tblCellMar>
            <w:top w:w="0" w:type="dxa"/>
            <w:left w:w="0" w:type="dxa"/>
            <w:bottom w:w="0" w:type="dxa"/>
            <w:right w:w="0" w:type="dxa"/>
          </w:tblCellMar>
        </w:tblPrEx>
        <w:trPr>
          <w:trHeight w:val="570" w:hRule="atLeast"/>
        </w:trPr>
        <w:tc>
          <w:tcPr>
            <w:tcW w:w="1376" w:type="dxa"/>
            <w:gridSpan w:val="3"/>
            <w:tcBorders>
              <w:top w:val="nil"/>
              <w:left w:val="nil"/>
              <w:bottom w:val="nil"/>
              <w:right w:val="nil"/>
            </w:tcBorders>
            <w:shd w:val="clear" w:color="FFFFFF" w:fill="FFFFFF"/>
            <w:tcMar>
              <w:top w:w="15" w:type="dxa"/>
              <w:left w:w="15" w:type="dxa"/>
              <w:right w:w="15" w:type="dxa"/>
            </w:tcMar>
            <w:vAlign w:val="bottom"/>
          </w:tcPr>
          <w:p w14:paraId="1D83A9A5">
            <w:pPr>
              <w:widowControl/>
              <w:jc w:val="left"/>
              <w:textAlignment w:val="bottom"/>
              <w:rPr>
                <w:rFonts w:ascii="宋体" w:hAnsi="宋体" w:cs="宋体"/>
                <w:sz w:val="24"/>
              </w:rPr>
            </w:pPr>
            <w:r>
              <w:rPr>
                <w:rFonts w:hint="eastAsia" w:ascii="宋体" w:hAnsi="宋体" w:cs="宋体"/>
                <w:kern w:val="0"/>
                <w:sz w:val="24"/>
                <w:lang w:bidi="ar"/>
              </w:rPr>
              <w:t xml:space="preserve">        （大写）：</w:t>
            </w:r>
          </w:p>
        </w:tc>
        <w:tc>
          <w:tcPr>
            <w:tcW w:w="8914" w:type="dxa"/>
            <w:gridSpan w:val="2"/>
            <w:tcBorders>
              <w:top w:val="single" w:color="000000" w:sz="4" w:space="0"/>
              <w:left w:val="nil"/>
              <w:bottom w:val="single" w:color="000000" w:sz="4" w:space="0"/>
              <w:right w:val="nil"/>
            </w:tcBorders>
            <w:shd w:val="clear" w:color="FFFFFF" w:fill="FFFFFF"/>
            <w:tcMar>
              <w:top w:w="15" w:type="dxa"/>
              <w:left w:w="15" w:type="dxa"/>
              <w:right w:w="15" w:type="dxa"/>
            </w:tcMar>
            <w:vAlign w:val="bottom"/>
          </w:tcPr>
          <w:p w14:paraId="44EF8B03">
            <w:pPr>
              <w:jc w:val="center"/>
              <w:rPr>
                <w:rFonts w:ascii="宋体" w:hAnsi="宋体" w:cs="宋体"/>
                <w:sz w:val="24"/>
              </w:rPr>
            </w:pPr>
          </w:p>
        </w:tc>
      </w:tr>
      <w:tr w14:paraId="0892A4C4">
        <w:tblPrEx>
          <w:tblCellMar>
            <w:top w:w="0" w:type="dxa"/>
            <w:left w:w="0" w:type="dxa"/>
            <w:bottom w:w="0" w:type="dxa"/>
            <w:right w:w="0" w:type="dxa"/>
          </w:tblCellMar>
        </w:tblPrEx>
        <w:trPr>
          <w:trHeight w:val="235" w:hRule="atLeast"/>
        </w:trPr>
        <w:tc>
          <w:tcPr>
            <w:tcW w:w="660" w:type="dxa"/>
            <w:tcBorders>
              <w:top w:val="nil"/>
              <w:left w:val="nil"/>
              <w:bottom w:val="nil"/>
              <w:right w:val="nil"/>
            </w:tcBorders>
            <w:shd w:val="clear" w:color="FFFFFF" w:fill="FFFFFF"/>
            <w:tcMar>
              <w:top w:w="15" w:type="dxa"/>
              <w:left w:w="15" w:type="dxa"/>
              <w:right w:w="15" w:type="dxa"/>
            </w:tcMar>
            <w:vAlign w:val="bottom"/>
          </w:tcPr>
          <w:p w14:paraId="55165F02">
            <w:pPr>
              <w:jc w:val="left"/>
              <w:rPr>
                <w:rFonts w:ascii="宋体" w:hAnsi="宋体" w:cs="宋体"/>
                <w:sz w:val="24"/>
              </w:rPr>
            </w:pPr>
          </w:p>
        </w:tc>
        <w:tc>
          <w:tcPr>
            <w:tcW w:w="716" w:type="dxa"/>
            <w:gridSpan w:val="2"/>
            <w:tcBorders>
              <w:top w:val="nil"/>
              <w:left w:val="nil"/>
              <w:bottom w:val="nil"/>
              <w:right w:val="nil"/>
            </w:tcBorders>
            <w:shd w:val="clear" w:color="FFFFFF" w:fill="FFFFFF"/>
            <w:tcMar>
              <w:top w:w="15" w:type="dxa"/>
              <w:left w:w="15" w:type="dxa"/>
              <w:right w:w="15" w:type="dxa"/>
            </w:tcMar>
            <w:vAlign w:val="bottom"/>
          </w:tcPr>
          <w:p w14:paraId="3709459C">
            <w:pPr>
              <w:jc w:val="left"/>
              <w:rPr>
                <w:rFonts w:ascii="宋体" w:hAnsi="宋体" w:cs="宋体"/>
                <w:sz w:val="24"/>
              </w:rPr>
            </w:pPr>
          </w:p>
        </w:tc>
        <w:tc>
          <w:tcPr>
            <w:tcW w:w="8914" w:type="dxa"/>
            <w:gridSpan w:val="2"/>
            <w:tcBorders>
              <w:top w:val="single" w:color="000000" w:sz="4" w:space="0"/>
              <w:left w:val="nil"/>
              <w:bottom w:val="nil"/>
              <w:right w:val="nil"/>
            </w:tcBorders>
            <w:shd w:val="clear" w:color="FFFFFF" w:fill="FFFFFF"/>
            <w:tcMar>
              <w:top w:w="15" w:type="dxa"/>
              <w:left w:w="15" w:type="dxa"/>
              <w:right w:w="15" w:type="dxa"/>
            </w:tcMar>
            <w:vAlign w:val="bottom"/>
          </w:tcPr>
          <w:p w14:paraId="60C58DE2">
            <w:pPr>
              <w:jc w:val="left"/>
              <w:rPr>
                <w:rFonts w:ascii="宋体" w:hAnsi="宋体" w:cs="宋体"/>
                <w:sz w:val="24"/>
              </w:rPr>
            </w:pPr>
          </w:p>
        </w:tc>
      </w:tr>
      <w:tr w14:paraId="060D26BD">
        <w:tblPrEx>
          <w:tblCellMar>
            <w:top w:w="0" w:type="dxa"/>
            <w:left w:w="0" w:type="dxa"/>
            <w:bottom w:w="0" w:type="dxa"/>
            <w:right w:w="0" w:type="dxa"/>
          </w:tblCellMar>
        </w:tblPrEx>
        <w:trPr>
          <w:trHeight w:val="1140" w:hRule="atLeast"/>
        </w:trPr>
        <w:tc>
          <w:tcPr>
            <w:tcW w:w="1376" w:type="dxa"/>
            <w:gridSpan w:val="3"/>
            <w:tcBorders>
              <w:top w:val="nil"/>
              <w:left w:val="nil"/>
              <w:bottom w:val="nil"/>
              <w:right w:val="nil"/>
            </w:tcBorders>
            <w:shd w:val="clear" w:color="FFFFFF" w:fill="FFFFFF"/>
            <w:tcMar>
              <w:top w:w="15" w:type="dxa"/>
              <w:left w:w="15" w:type="dxa"/>
              <w:right w:w="15" w:type="dxa"/>
            </w:tcMar>
            <w:vAlign w:val="bottom"/>
          </w:tcPr>
          <w:p w14:paraId="6A6E945B">
            <w:pPr>
              <w:jc w:val="left"/>
              <w:rPr>
                <w:rFonts w:ascii="宋体" w:hAnsi="宋体" w:cs="宋体"/>
                <w:sz w:val="24"/>
              </w:rPr>
            </w:pPr>
            <w:r>
              <w:rPr>
                <w:rFonts w:hint="eastAsia" w:ascii="宋体" w:hAnsi="宋体" w:cs="宋体"/>
                <w:kern w:val="0"/>
                <w:sz w:val="24"/>
                <w:lang w:bidi="ar"/>
              </w:rPr>
              <w:t>投  标  人：</w:t>
            </w:r>
          </w:p>
        </w:tc>
        <w:tc>
          <w:tcPr>
            <w:tcW w:w="8914" w:type="dxa"/>
            <w:gridSpan w:val="2"/>
            <w:tcBorders>
              <w:top w:val="nil"/>
              <w:left w:val="nil"/>
              <w:bottom w:val="single" w:color="000000" w:sz="4" w:space="0"/>
              <w:right w:val="nil"/>
            </w:tcBorders>
            <w:shd w:val="clear" w:color="FFFFFF" w:fill="FFFFFF"/>
            <w:tcMar>
              <w:top w:w="15" w:type="dxa"/>
              <w:left w:w="15" w:type="dxa"/>
              <w:right w:w="15" w:type="dxa"/>
            </w:tcMar>
            <w:vAlign w:val="bottom"/>
          </w:tcPr>
          <w:p w14:paraId="7923591E">
            <w:pPr>
              <w:jc w:val="left"/>
              <w:rPr>
                <w:rFonts w:ascii="宋体" w:hAnsi="宋体" w:cs="宋体"/>
                <w:sz w:val="24"/>
              </w:rPr>
            </w:pPr>
          </w:p>
        </w:tc>
      </w:tr>
      <w:tr w14:paraId="1580B0E6">
        <w:tblPrEx>
          <w:tblCellMar>
            <w:top w:w="0" w:type="dxa"/>
            <w:left w:w="0" w:type="dxa"/>
            <w:bottom w:w="0" w:type="dxa"/>
            <w:right w:w="0" w:type="dxa"/>
          </w:tblCellMar>
        </w:tblPrEx>
        <w:trPr>
          <w:trHeight w:val="90" w:hRule="atLeast"/>
        </w:trPr>
        <w:tc>
          <w:tcPr>
            <w:tcW w:w="660" w:type="dxa"/>
            <w:tcBorders>
              <w:top w:val="nil"/>
              <w:left w:val="nil"/>
              <w:bottom w:val="nil"/>
              <w:right w:val="nil"/>
            </w:tcBorders>
            <w:shd w:val="clear" w:color="FFFFFF" w:fill="FFFFFF"/>
            <w:tcMar>
              <w:top w:w="15" w:type="dxa"/>
              <w:left w:w="15" w:type="dxa"/>
              <w:right w:w="15" w:type="dxa"/>
            </w:tcMar>
            <w:vAlign w:val="bottom"/>
          </w:tcPr>
          <w:p w14:paraId="1D49E365">
            <w:pPr>
              <w:jc w:val="left"/>
              <w:rPr>
                <w:rFonts w:ascii="宋体" w:hAnsi="宋体" w:cs="宋体"/>
                <w:sz w:val="24"/>
              </w:rPr>
            </w:pPr>
          </w:p>
        </w:tc>
        <w:tc>
          <w:tcPr>
            <w:tcW w:w="716" w:type="dxa"/>
            <w:gridSpan w:val="2"/>
            <w:tcBorders>
              <w:top w:val="single" w:color="000000" w:sz="4" w:space="0"/>
              <w:left w:val="nil"/>
              <w:bottom w:val="nil"/>
              <w:right w:val="nil"/>
            </w:tcBorders>
            <w:shd w:val="clear" w:color="FFFFFF" w:fill="FFFFFF"/>
            <w:tcMar>
              <w:top w:w="15" w:type="dxa"/>
              <w:left w:w="15" w:type="dxa"/>
              <w:right w:w="15" w:type="dxa"/>
            </w:tcMar>
            <w:vAlign w:val="bottom"/>
          </w:tcPr>
          <w:p w14:paraId="37A590CE">
            <w:pPr>
              <w:jc w:val="left"/>
              <w:rPr>
                <w:rFonts w:ascii="宋体" w:hAnsi="宋体" w:cs="宋体"/>
                <w:sz w:val="24"/>
              </w:rPr>
            </w:pPr>
          </w:p>
        </w:tc>
        <w:tc>
          <w:tcPr>
            <w:tcW w:w="8914" w:type="dxa"/>
            <w:gridSpan w:val="2"/>
            <w:tcBorders>
              <w:top w:val="single" w:color="000000" w:sz="4" w:space="0"/>
              <w:left w:val="nil"/>
              <w:bottom w:val="nil"/>
              <w:right w:val="nil"/>
            </w:tcBorders>
            <w:shd w:val="clear" w:color="FFFFFF" w:fill="FFFFFF"/>
            <w:tcMar>
              <w:top w:w="15" w:type="dxa"/>
              <w:left w:w="15" w:type="dxa"/>
              <w:right w:w="15" w:type="dxa"/>
            </w:tcMar>
            <w:vAlign w:val="center"/>
          </w:tcPr>
          <w:p w14:paraId="0361FC91">
            <w:pPr>
              <w:widowControl/>
              <w:jc w:val="center"/>
              <w:textAlignment w:val="center"/>
              <w:rPr>
                <w:rFonts w:ascii="宋体" w:hAnsi="宋体" w:cs="宋体"/>
                <w:sz w:val="18"/>
                <w:szCs w:val="18"/>
              </w:rPr>
            </w:pPr>
            <w:r>
              <w:rPr>
                <w:rFonts w:hint="eastAsia" w:ascii="宋体" w:hAnsi="宋体" w:cs="宋体"/>
                <w:kern w:val="0"/>
                <w:sz w:val="18"/>
                <w:szCs w:val="18"/>
                <w:lang w:bidi="ar"/>
              </w:rPr>
              <w:t>(单位盖章)</w:t>
            </w:r>
          </w:p>
        </w:tc>
      </w:tr>
      <w:tr w14:paraId="1A75FC40">
        <w:tblPrEx>
          <w:tblCellMar>
            <w:top w:w="0" w:type="dxa"/>
            <w:left w:w="0" w:type="dxa"/>
            <w:bottom w:w="0" w:type="dxa"/>
            <w:right w:w="0" w:type="dxa"/>
          </w:tblCellMar>
        </w:tblPrEx>
        <w:trPr>
          <w:trHeight w:val="1500" w:hRule="atLeast"/>
        </w:trPr>
        <w:tc>
          <w:tcPr>
            <w:tcW w:w="1376" w:type="dxa"/>
            <w:gridSpan w:val="3"/>
            <w:tcBorders>
              <w:top w:val="nil"/>
              <w:left w:val="nil"/>
              <w:bottom w:val="nil"/>
              <w:right w:val="nil"/>
            </w:tcBorders>
            <w:shd w:val="clear" w:color="FFFFFF" w:fill="FFFFFF"/>
            <w:tcMar>
              <w:top w:w="15" w:type="dxa"/>
              <w:left w:w="15" w:type="dxa"/>
              <w:right w:w="15" w:type="dxa"/>
            </w:tcMar>
            <w:vAlign w:val="bottom"/>
          </w:tcPr>
          <w:p w14:paraId="1CAA09BD">
            <w:pPr>
              <w:jc w:val="left"/>
              <w:rPr>
                <w:rFonts w:ascii="宋体" w:hAnsi="宋体" w:cs="宋体"/>
                <w:kern w:val="0"/>
                <w:sz w:val="24"/>
                <w:lang w:bidi="ar"/>
              </w:rPr>
            </w:pPr>
            <w:r>
              <w:rPr>
                <w:rFonts w:hint="eastAsia" w:ascii="宋体" w:hAnsi="宋体" w:cs="宋体"/>
                <w:kern w:val="0"/>
                <w:sz w:val="24"/>
                <w:lang w:bidi="ar"/>
              </w:rPr>
              <w:t>法定代表人</w:t>
            </w:r>
          </w:p>
          <w:p w14:paraId="4F655053">
            <w:pPr>
              <w:jc w:val="left"/>
              <w:rPr>
                <w:rFonts w:ascii="宋体" w:hAnsi="宋体" w:cs="宋体"/>
                <w:sz w:val="24"/>
              </w:rPr>
            </w:pPr>
            <w:r>
              <w:rPr>
                <w:rFonts w:hint="eastAsia" w:ascii="宋体" w:hAnsi="宋体" w:cs="宋体"/>
                <w:kern w:val="0"/>
                <w:sz w:val="24"/>
                <w:lang w:bidi="ar"/>
              </w:rPr>
              <w:t>或其授权人：</w:t>
            </w:r>
          </w:p>
        </w:tc>
        <w:tc>
          <w:tcPr>
            <w:tcW w:w="8914" w:type="dxa"/>
            <w:gridSpan w:val="2"/>
            <w:tcBorders>
              <w:top w:val="nil"/>
              <w:left w:val="nil"/>
              <w:bottom w:val="single" w:color="000000" w:sz="4" w:space="0"/>
              <w:right w:val="nil"/>
            </w:tcBorders>
            <w:shd w:val="clear" w:color="FFFFFF" w:fill="FFFFFF"/>
            <w:tcMar>
              <w:top w:w="15" w:type="dxa"/>
              <w:left w:w="15" w:type="dxa"/>
              <w:right w:w="15" w:type="dxa"/>
            </w:tcMar>
            <w:vAlign w:val="bottom"/>
          </w:tcPr>
          <w:p w14:paraId="762EB08F">
            <w:pPr>
              <w:jc w:val="left"/>
              <w:rPr>
                <w:rFonts w:ascii="宋体" w:hAnsi="宋体" w:cs="宋体"/>
                <w:sz w:val="24"/>
              </w:rPr>
            </w:pPr>
          </w:p>
        </w:tc>
      </w:tr>
      <w:tr w14:paraId="0ADD83EC">
        <w:tblPrEx>
          <w:tblCellMar>
            <w:top w:w="0" w:type="dxa"/>
            <w:left w:w="0" w:type="dxa"/>
            <w:bottom w:w="0" w:type="dxa"/>
            <w:right w:w="0" w:type="dxa"/>
          </w:tblCellMar>
        </w:tblPrEx>
        <w:trPr>
          <w:trHeight w:val="360" w:hRule="atLeast"/>
        </w:trPr>
        <w:tc>
          <w:tcPr>
            <w:tcW w:w="660" w:type="dxa"/>
            <w:tcBorders>
              <w:top w:val="nil"/>
              <w:left w:val="nil"/>
              <w:bottom w:val="nil"/>
              <w:right w:val="nil"/>
            </w:tcBorders>
            <w:shd w:val="clear" w:color="FFFFFF" w:fill="FFFFFF"/>
            <w:tcMar>
              <w:top w:w="15" w:type="dxa"/>
              <w:left w:w="15" w:type="dxa"/>
              <w:right w:w="15" w:type="dxa"/>
            </w:tcMar>
            <w:vAlign w:val="bottom"/>
          </w:tcPr>
          <w:p w14:paraId="36D1063D">
            <w:pPr>
              <w:jc w:val="left"/>
              <w:rPr>
                <w:rFonts w:ascii="宋体" w:hAnsi="宋体" w:cs="宋体"/>
                <w:sz w:val="24"/>
              </w:rPr>
            </w:pPr>
          </w:p>
        </w:tc>
        <w:tc>
          <w:tcPr>
            <w:tcW w:w="716" w:type="dxa"/>
            <w:gridSpan w:val="2"/>
            <w:tcBorders>
              <w:top w:val="single" w:color="000000" w:sz="4" w:space="0"/>
              <w:left w:val="nil"/>
              <w:bottom w:val="nil"/>
              <w:right w:val="nil"/>
            </w:tcBorders>
            <w:shd w:val="clear" w:color="FFFFFF" w:fill="FFFFFF"/>
            <w:tcMar>
              <w:top w:w="15" w:type="dxa"/>
              <w:left w:w="15" w:type="dxa"/>
              <w:right w:w="15" w:type="dxa"/>
            </w:tcMar>
            <w:vAlign w:val="bottom"/>
          </w:tcPr>
          <w:p w14:paraId="30D0ADC8">
            <w:pPr>
              <w:jc w:val="left"/>
              <w:rPr>
                <w:rFonts w:ascii="宋体" w:hAnsi="宋体" w:cs="宋体"/>
                <w:sz w:val="24"/>
              </w:rPr>
            </w:pPr>
          </w:p>
        </w:tc>
        <w:tc>
          <w:tcPr>
            <w:tcW w:w="8914" w:type="dxa"/>
            <w:gridSpan w:val="2"/>
            <w:tcBorders>
              <w:top w:val="single" w:color="000000" w:sz="4" w:space="0"/>
              <w:left w:val="nil"/>
              <w:bottom w:val="nil"/>
              <w:right w:val="nil"/>
            </w:tcBorders>
            <w:shd w:val="clear" w:color="FFFFFF" w:fill="FFFFFF"/>
            <w:tcMar>
              <w:top w:w="15" w:type="dxa"/>
              <w:left w:w="15" w:type="dxa"/>
              <w:right w:w="15" w:type="dxa"/>
            </w:tcMar>
            <w:vAlign w:val="center"/>
          </w:tcPr>
          <w:p w14:paraId="653BC2A1">
            <w:pPr>
              <w:widowControl/>
              <w:jc w:val="center"/>
              <w:textAlignment w:val="center"/>
              <w:rPr>
                <w:rFonts w:ascii="宋体" w:hAnsi="宋体" w:cs="宋体"/>
                <w:sz w:val="18"/>
                <w:szCs w:val="18"/>
              </w:rPr>
            </w:pPr>
            <w:r>
              <w:rPr>
                <w:rFonts w:hint="eastAsia" w:ascii="宋体" w:hAnsi="宋体" w:cs="宋体"/>
                <w:kern w:val="0"/>
                <w:sz w:val="18"/>
                <w:szCs w:val="18"/>
                <w:lang w:bidi="ar"/>
              </w:rPr>
              <w:t>(签字或盖章)</w:t>
            </w:r>
          </w:p>
        </w:tc>
      </w:tr>
      <w:tr w14:paraId="1F6103E1">
        <w:tblPrEx>
          <w:tblCellMar>
            <w:top w:w="0" w:type="dxa"/>
            <w:left w:w="0" w:type="dxa"/>
            <w:bottom w:w="0" w:type="dxa"/>
            <w:right w:w="0" w:type="dxa"/>
          </w:tblCellMar>
        </w:tblPrEx>
        <w:trPr>
          <w:trHeight w:val="1500" w:hRule="atLeast"/>
        </w:trPr>
        <w:tc>
          <w:tcPr>
            <w:tcW w:w="1376" w:type="dxa"/>
            <w:gridSpan w:val="3"/>
            <w:tcBorders>
              <w:top w:val="nil"/>
              <w:left w:val="nil"/>
              <w:bottom w:val="nil"/>
              <w:right w:val="nil"/>
            </w:tcBorders>
            <w:shd w:val="clear" w:color="FFFFFF" w:fill="FFFFFF"/>
            <w:tcMar>
              <w:top w:w="15" w:type="dxa"/>
              <w:left w:w="15" w:type="dxa"/>
              <w:right w:w="15" w:type="dxa"/>
            </w:tcMar>
            <w:vAlign w:val="bottom"/>
          </w:tcPr>
          <w:p w14:paraId="44171E06">
            <w:pPr>
              <w:jc w:val="left"/>
              <w:rPr>
                <w:rFonts w:ascii="宋体" w:hAnsi="宋体" w:cs="宋体"/>
                <w:sz w:val="24"/>
              </w:rPr>
            </w:pPr>
            <w:r>
              <w:rPr>
                <w:rFonts w:hint="eastAsia" w:ascii="宋体" w:hAnsi="宋体" w:cs="宋体"/>
                <w:kern w:val="0"/>
                <w:sz w:val="24"/>
                <w:lang w:bidi="ar"/>
              </w:rPr>
              <w:t>编  制  人：</w:t>
            </w:r>
          </w:p>
        </w:tc>
        <w:tc>
          <w:tcPr>
            <w:tcW w:w="8914" w:type="dxa"/>
            <w:gridSpan w:val="2"/>
            <w:tcBorders>
              <w:top w:val="nil"/>
              <w:left w:val="nil"/>
              <w:bottom w:val="single" w:color="000000" w:sz="4" w:space="0"/>
              <w:right w:val="nil"/>
            </w:tcBorders>
            <w:shd w:val="clear" w:color="FFFFFF" w:fill="FFFFFF"/>
            <w:tcMar>
              <w:top w:w="15" w:type="dxa"/>
              <w:left w:w="15" w:type="dxa"/>
              <w:right w:w="15" w:type="dxa"/>
            </w:tcMar>
            <w:vAlign w:val="bottom"/>
          </w:tcPr>
          <w:p w14:paraId="4975D306">
            <w:pPr>
              <w:jc w:val="left"/>
              <w:rPr>
                <w:rFonts w:ascii="宋体" w:hAnsi="宋体" w:cs="宋体"/>
                <w:sz w:val="24"/>
              </w:rPr>
            </w:pPr>
          </w:p>
        </w:tc>
      </w:tr>
      <w:tr w14:paraId="171433CD">
        <w:tblPrEx>
          <w:tblCellMar>
            <w:top w:w="0" w:type="dxa"/>
            <w:left w:w="0" w:type="dxa"/>
            <w:bottom w:w="0" w:type="dxa"/>
            <w:right w:w="0" w:type="dxa"/>
          </w:tblCellMar>
        </w:tblPrEx>
        <w:trPr>
          <w:trHeight w:val="375" w:hRule="atLeast"/>
        </w:trPr>
        <w:tc>
          <w:tcPr>
            <w:tcW w:w="660" w:type="dxa"/>
            <w:tcBorders>
              <w:top w:val="nil"/>
              <w:left w:val="nil"/>
              <w:bottom w:val="nil"/>
              <w:right w:val="nil"/>
            </w:tcBorders>
            <w:shd w:val="clear" w:color="FFFFFF" w:fill="FFFFFF"/>
            <w:tcMar>
              <w:top w:w="15" w:type="dxa"/>
              <w:left w:w="15" w:type="dxa"/>
              <w:right w:w="15" w:type="dxa"/>
            </w:tcMar>
            <w:vAlign w:val="bottom"/>
          </w:tcPr>
          <w:p w14:paraId="01AB7E52">
            <w:pPr>
              <w:jc w:val="left"/>
              <w:rPr>
                <w:rFonts w:ascii="宋体" w:hAnsi="宋体" w:cs="宋体"/>
                <w:sz w:val="24"/>
              </w:rPr>
            </w:pPr>
          </w:p>
        </w:tc>
        <w:tc>
          <w:tcPr>
            <w:tcW w:w="716" w:type="dxa"/>
            <w:gridSpan w:val="2"/>
            <w:tcBorders>
              <w:top w:val="single" w:color="000000" w:sz="4" w:space="0"/>
              <w:left w:val="nil"/>
              <w:bottom w:val="nil"/>
              <w:right w:val="nil"/>
            </w:tcBorders>
            <w:shd w:val="clear" w:color="FFFFFF" w:fill="FFFFFF"/>
            <w:tcMar>
              <w:top w:w="15" w:type="dxa"/>
              <w:left w:w="15" w:type="dxa"/>
              <w:right w:w="15" w:type="dxa"/>
            </w:tcMar>
            <w:vAlign w:val="bottom"/>
          </w:tcPr>
          <w:p w14:paraId="4F63372C">
            <w:pPr>
              <w:jc w:val="left"/>
              <w:rPr>
                <w:rFonts w:ascii="宋体" w:hAnsi="宋体" w:cs="宋体"/>
                <w:sz w:val="24"/>
              </w:rPr>
            </w:pPr>
          </w:p>
        </w:tc>
        <w:tc>
          <w:tcPr>
            <w:tcW w:w="8914" w:type="dxa"/>
            <w:gridSpan w:val="2"/>
            <w:tcBorders>
              <w:top w:val="single" w:color="000000" w:sz="4" w:space="0"/>
              <w:left w:val="nil"/>
              <w:bottom w:val="nil"/>
              <w:right w:val="nil"/>
            </w:tcBorders>
            <w:shd w:val="clear" w:color="FFFFFF" w:fill="FFFFFF"/>
            <w:tcMar>
              <w:top w:w="15" w:type="dxa"/>
              <w:left w:w="15" w:type="dxa"/>
              <w:right w:w="15" w:type="dxa"/>
            </w:tcMar>
            <w:vAlign w:val="center"/>
          </w:tcPr>
          <w:p w14:paraId="2B3493ED">
            <w:pPr>
              <w:widowControl/>
              <w:jc w:val="center"/>
              <w:textAlignment w:val="center"/>
              <w:rPr>
                <w:rFonts w:ascii="宋体" w:hAnsi="宋体" w:cs="宋体"/>
                <w:sz w:val="18"/>
                <w:szCs w:val="18"/>
              </w:rPr>
            </w:pPr>
            <w:r>
              <w:rPr>
                <w:rFonts w:hint="eastAsia" w:ascii="宋体" w:hAnsi="宋体" w:cs="宋体"/>
                <w:kern w:val="0"/>
                <w:sz w:val="18"/>
                <w:szCs w:val="18"/>
                <w:lang w:bidi="ar"/>
              </w:rPr>
              <w:t>(造价人员签字</w:t>
            </w:r>
            <w:r>
              <w:rPr>
                <w:rFonts w:hint="eastAsia" w:ascii="宋体" w:hAnsi="宋体" w:cs="宋体"/>
                <w:kern w:val="0"/>
                <w:sz w:val="18"/>
                <w:szCs w:val="18"/>
                <w:lang w:eastAsia="zh-CN" w:bidi="ar"/>
              </w:rPr>
              <w:t>或</w:t>
            </w:r>
            <w:r>
              <w:rPr>
                <w:rFonts w:hint="eastAsia" w:ascii="宋体" w:hAnsi="宋体" w:cs="宋体"/>
                <w:kern w:val="0"/>
                <w:sz w:val="18"/>
                <w:szCs w:val="18"/>
                <w:lang w:bidi="ar"/>
              </w:rPr>
              <w:t>盖章)</w:t>
            </w:r>
          </w:p>
        </w:tc>
      </w:tr>
    </w:tbl>
    <w:p w14:paraId="2B613060">
      <w:pPr>
        <w:pStyle w:val="47"/>
      </w:pPr>
    </w:p>
    <w:p w14:paraId="04FCF5C3">
      <w:pPr>
        <w:pStyle w:val="47"/>
      </w:pPr>
    </w:p>
    <w:p w14:paraId="3D9D1571">
      <w:r>
        <w:br w:type="page"/>
      </w:r>
    </w:p>
    <w:p w14:paraId="099D361E">
      <w:pPr>
        <w:pStyle w:val="47"/>
      </w:pPr>
    </w:p>
    <w:p w14:paraId="5C84A80D">
      <w:pPr>
        <w:adjustRightInd w:val="0"/>
        <w:snapToGrid w:val="0"/>
        <w:spacing w:line="360" w:lineRule="auto"/>
        <w:ind w:right="1050" w:rightChars="500"/>
        <w:outlineLvl w:val="1"/>
        <w:rPr>
          <w:rFonts w:hint="eastAsia" w:ascii="宋体" w:hAnsi="宋体" w:cs="宋体"/>
          <w:b/>
          <w:bCs/>
          <w:sz w:val="28"/>
          <w:szCs w:val="28"/>
        </w:rPr>
      </w:pPr>
      <w:r>
        <w:rPr>
          <w:rFonts w:hint="eastAsia" w:ascii="宋体" w:hAnsi="宋体" w:cs="宋体"/>
          <w:b/>
          <w:bCs/>
          <w:sz w:val="28"/>
          <w:szCs w:val="28"/>
        </w:rPr>
        <w:t>格式13</w:t>
      </w:r>
    </w:p>
    <w:bookmarkEnd w:id="87"/>
    <w:bookmarkEnd w:id="88"/>
    <w:p w14:paraId="1141557B">
      <w:pPr>
        <w:adjustRightInd w:val="0"/>
        <w:snapToGrid w:val="0"/>
        <w:jc w:val="center"/>
        <w:rPr>
          <w:rFonts w:ascii="宋体" w:hAnsi="宋体" w:cs="宋体"/>
          <w:b/>
          <w:bCs/>
          <w:sz w:val="32"/>
          <w:szCs w:val="32"/>
        </w:rPr>
      </w:pPr>
      <w:r>
        <w:rPr>
          <w:rFonts w:hint="eastAsia" w:ascii="宋体" w:hAnsi="宋体" w:cs="宋体"/>
          <w:b/>
          <w:bCs/>
          <w:sz w:val="32"/>
          <w:szCs w:val="32"/>
        </w:rPr>
        <w:t>商务条款偏离表</w:t>
      </w:r>
    </w:p>
    <w:p w14:paraId="6A0B6961">
      <w:pPr>
        <w:adjustRightInd w:val="0"/>
        <w:snapToGrid w:val="0"/>
        <w:spacing w:line="360" w:lineRule="auto"/>
        <w:ind w:right="105" w:rightChars="50"/>
        <w:jc w:val="left"/>
        <w:rPr>
          <w:rFonts w:ascii="宋体" w:hAnsi="宋体" w:cs="宋体"/>
          <w:b/>
          <w:bCs/>
          <w:szCs w:val="21"/>
        </w:rPr>
      </w:pPr>
      <w:r>
        <w:rPr>
          <w:rFonts w:hint="eastAsia" w:ascii="宋体" w:hAnsi="宋体" w:cs="宋体"/>
          <w:b/>
          <w:bCs/>
          <w:szCs w:val="21"/>
        </w:rPr>
        <w:t>包号：</w:t>
      </w:r>
    </w:p>
    <w:tbl>
      <w:tblPr>
        <w:tblStyle w:val="39"/>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339"/>
        <w:gridCol w:w="1442"/>
        <w:gridCol w:w="1262"/>
        <w:gridCol w:w="1081"/>
      </w:tblGrid>
      <w:tr w14:paraId="1425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636" w:type="dxa"/>
            <w:tcBorders>
              <w:top w:val="single" w:color="auto" w:sz="4" w:space="0"/>
              <w:left w:val="single" w:color="auto" w:sz="4" w:space="0"/>
              <w:bottom w:val="single" w:color="auto" w:sz="4" w:space="0"/>
              <w:right w:val="single" w:color="auto" w:sz="4" w:space="0"/>
            </w:tcBorders>
            <w:vAlign w:val="center"/>
          </w:tcPr>
          <w:p w14:paraId="617DB744">
            <w:pPr>
              <w:adjustRightInd w:val="0"/>
              <w:snapToGrid w:val="0"/>
              <w:ind w:right="-48" w:rightChars="-23"/>
              <w:jc w:val="center"/>
              <w:rPr>
                <w:rFonts w:ascii="宋体" w:hAnsi="宋体" w:cs="宋体"/>
                <w:szCs w:val="21"/>
              </w:rPr>
            </w:pPr>
            <w:r>
              <w:rPr>
                <w:rFonts w:hint="eastAsia" w:ascii="宋体" w:hAnsi="宋体" w:cs="宋体"/>
                <w:szCs w:val="21"/>
              </w:rPr>
              <w:t>序号</w:t>
            </w:r>
          </w:p>
        </w:tc>
        <w:tc>
          <w:tcPr>
            <w:tcW w:w="4339" w:type="dxa"/>
            <w:tcBorders>
              <w:top w:val="single" w:color="auto" w:sz="4" w:space="0"/>
              <w:left w:val="single" w:color="auto" w:sz="4" w:space="0"/>
              <w:bottom w:val="single" w:color="auto" w:sz="4" w:space="0"/>
              <w:right w:val="single" w:color="auto" w:sz="4" w:space="0"/>
            </w:tcBorders>
            <w:vAlign w:val="center"/>
          </w:tcPr>
          <w:p w14:paraId="5590AAEE">
            <w:pPr>
              <w:adjustRightInd w:val="0"/>
              <w:snapToGrid w:val="0"/>
              <w:ind w:right="-73" w:rightChars="-35"/>
              <w:jc w:val="center"/>
              <w:rPr>
                <w:rFonts w:ascii="宋体" w:hAnsi="宋体" w:cs="宋体"/>
                <w:szCs w:val="21"/>
              </w:rPr>
            </w:pPr>
            <w:r>
              <w:rPr>
                <w:rFonts w:hint="eastAsia" w:ascii="宋体" w:hAnsi="宋体" w:cs="宋体"/>
                <w:szCs w:val="21"/>
              </w:rPr>
              <w:t>采购文件的商务条款</w:t>
            </w:r>
          </w:p>
          <w:p w14:paraId="38660F7E">
            <w:pPr>
              <w:adjustRightInd w:val="0"/>
              <w:snapToGrid w:val="0"/>
              <w:ind w:right="-73" w:rightChars="-35"/>
              <w:jc w:val="center"/>
              <w:rPr>
                <w:rFonts w:ascii="宋体" w:hAnsi="宋体" w:cs="宋体"/>
                <w:szCs w:val="21"/>
              </w:rPr>
            </w:pPr>
            <w:r>
              <w:rPr>
                <w:rFonts w:hint="eastAsia" w:ascii="宋体" w:hAnsi="宋体" w:cs="宋体"/>
                <w:szCs w:val="21"/>
              </w:rPr>
              <w:t>（</w:t>
            </w:r>
            <w:r>
              <w:rPr>
                <w:rFonts w:hint="eastAsia" w:ascii="宋体" w:hAnsi="宋体" w:cs="宋体"/>
                <w:b/>
                <w:sz w:val="18"/>
                <w:szCs w:val="18"/>
              </w:rPr>
              <w:t>实质性要求及重要指标用★标注，★标注项不得负偏离，如果负偏离，则响应文件无效。</w:t>
            </w:r>
            <w:r>
              <w:rPr>
                <w:rFonts w:hint="eastAsia" w:ascii="宋体" w:hAnsi="宋体" w:cs="宋体"/>
                <w:szCs w:val="21"/>
              </w:rPr>
              <w:t>）</w:t>
            </w:r>
          </w:p>
        </w:tc>
        <w:tc>
          <w:tcPr>
            <w:tcW w:w="1442" w:type="dxa"/>
            <w:tcBorders>
              <w:top w:val="single" w:color="auto" w:sz="4" w:space="0"/>
              <w:left w:val="single" w:color="auto" w:sz="4" w:space="0"/>
              <w:bottom w:val="single" w:color="auto" w:sz="4" w:space="0"/>
              <w:right w:val="single" w:color="auto" w:sz="4" w:space="0"/>
            </w:tcBorders>
            <w:vAlign w:val="center"/>
          </w:tcPr>
          <w:p w14:paraId="577E13D8">
            <w:pPr>
              <w:adjustRightInd w:val="0"/>
              <w:snapToGrid w:val="0"/>
              <w:ind w:right="-107" w:rightChars="-51"/>
              <w:jc w:val="center"/>
              <w:rPr>
                <w:rFonts w:ascii="宋体" w:hAnsi="宋体" w:cs="宋体"/>
                <w:szCs w:val="21"/>
              </w:rPr>
            </w:pPr>
            <w:r>
              <w:rPr>
                <w:rFonts w:hint="eastAsia" w:ascii="宋体" w:hAnsi="宋体" w:cs="宋体"/>
                <w:szCs w:val="21"/>
              </w:rPr>
              <w:t>响应文件响应内容</w:t>
            </w:r>
          </w:p>
        </w:tc>
        <w:tc>
          <w:tcPr>
            <w:tcW w:w="1262" w:type="dxa"/>
            <w:tcBorders>
              <w:top w:val="single" w:color="auto" w:sz="4" w:space="0"/>
              <w:left w:val="single" w:color="auto" w:sz="4" w:space="0"/>
              <w:bottom w:val="single" w:color="auto" w:sz="4" w:space="0"/>
              <w:right w:val="single" w:color="auto" w:sz="4" w:space="0"/>
            </w:tcBorders>
            <w:vAlign w:val="center"/>
          </w:tcPr>
          <w:p w14:paraId="522F1CFE">
            <w:pPr>
              <w:adjustRightInd w:val="0"/>
              <w:snapToGrid w:val="0"/>
              <w:ind w:right="-107" w:rightChars="-51"/>
              <w:jc w:val="center"/>
              <w:rPr>
                <w:rFonts w:ascii="宋体" w:hAnsi="宋体" w:cs="宋体"/>
                <w:szCs w:val="21"/>
              </w:rPr>
            </w:pPr>
            <w:r>
              <w:rPr>
                <w:rFonts w:hint="eastAsia" w:ascii="宋体" w:hAnsi="宋体" w:cs="宋体"/>
                <w:szCs w:val="21"/>
              </w:rPr>
              <w:t>偏离程度</w:t>
            </w:r>
          </w:p>
        </w:tc>
        <w:tc>
          <w:tcPr>
            <w:tcW w:w="1081" w:type="dxa"/>
            <w:tcBorders>
              <w:top w:val="single" w:color="auto" w:sz="4" w:space="0"/>
              <w:left w:val="single" w:color="auto" w:sz="4" w:space="0"/>
              <w:bottom w:val="single" w:color="auto" w:sz="4" w:space="0"/>
              <w:right w:val="single" w:color="auto" w:sz="4" w:space="0"/>
            </w:tcBorders>
            <w:vAlign w:val="center"/>
          </w:tcPr>
          <w:p w14:paraId="38F80A21">
            <w:pPr>
              <w:adjustRightInd w:val="0"/>
              <w:snapToGrid w:val="0"/>
              <w:ind w:right="-107" w:rightChars="-51"/>
              <w:jc w:val="center"/>
              <w:rPr>
                <w:rFonts w:ascii="宋体" w:hAnsi="宋体" w:cs="宋体"/>
                <w:szCs w:val="21"/>
              </w:rPr>
            </w:pPr>
            <w:r>
              <w:rPr>
                <w:rFonts w:hint="eastAsia" w:ascii="宋体" w:hAnsi="宋体" w:cs="宋体"/>
                <w:szCs w:val="21"/>
              </w:rPr>
              <w:t>偏离说明</w:t>
            </w:r>
          </w:p>
        </w:tc>
      </w:tr>
      <w:tr w14:paraId="4B8D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36" w:type="dxa"/>
            <w:tcBorders>
              <w:top w:val="single" w:color="auto" w:sz="4" w:space="0"/>
              <w:left w:val="single" w:color="auto" w:sz="4" w:space="0"/>
              <w:bottom w:val="single" w:color="auto" w:sz="4" w:space="0"/>
              <w:right w:val="single" w:color="auto" w:sz="4" w:space="0"/>
            </w:tcBorders>
            <w:vAlign w:val="center"/>
          </w:tcPr>
          <w:p w14:paraId="39A6FEEF">
            <w:pPr>
              <w:adjustRightInd w:val="0"/>
              <w:snapToGrid w:val="0"/>
              <w:ind w:hanging="1"/>
              <w:jc w:val="center"/>
              <w:rPr>
                <w:rFonts w:ascii="宋体" w:hAnsi="宋体" w:cs="宋体"/>
                <w:szCs w:val="21"/>
              </w:rPr>
            </w:pPr>
            <w:r>
              <w:rPr>
                <w:rFonts w:hint="eastAsia" w:ascii="宋体" w:hAnsi="宋体" w:cs="宋体"/>
                <w:b/>
                <w:sz w:val="18"/>
                <w:szCs w:val="18"/>
              </w:rPr>
              <w:t>★</w:t>
            </w:r>
            <w:r>
              <w:rPr>
                <w:rFonts w:hint="eastAsia" w:ascii="宋体" w:hAnsi="宋体" w:cs="宋体"/>
                <w:szCs w:val="21"/>
              </w:rPr>
              <w:t>1</w:t>
            </w:r>
          </w:p>
        </w:tc>
        <w:tc>
          <w:tcPr>
            <w:tcW w:w="4339" w:type="dxa"/>
            <w:tcBorders>
              <w:top w:val="single" w:color="auto" w:sz="4" w:space="0"/>
              <w:left w:val="single" w:color="auto" w:sz="4" w:space="0"/>
              <w:bottom w:val="single" w:color="auto" w:sz="4" w:space="0"/>
              <w:right w:val="single" w:color="auto" w:sz="4" w:space="0"/>
            </w:tcBorders>
            <w:vAlign w:val="center"/>
          </w:tcPr>
          <w:p w14:paraId="2AAEE9CE">
            <w:pPr>
              <w:adjustRightInd w:val="0"/>
              <w:snapToGrid w:val="0"/>
              <w:spacing w:line="360" w:lineRule="auto"/>
              <w:rPr>
                <w:rFonts w:ascii="宋体" w:hAnsi="宋体" w:cs="宋体"/>
                <w:szCs w:val="21"/>
              </w:rPr>
            </w:pPr>
            <w:r>
              <w:rPr>
                <w:rFonts w:hint="eastAsia" w:ascii="宋体" w:hAnsi="宋体" w:cs="宋体"/>
                <w:szCs w:val="21"/>
              </w:rPr>
              <w:t>计划工期：</w:t>
            </w:r>
            <w:r>
              <w:rPr>
                <w:rFonts w:hint="eastAsia" w:ascii="宋体" w:hAnsi="宋体" w:cs="宋体"/>
                <w:szCs w:val="21"/>
                <w:highlight w:val="none"/>
                <w:lang w:val="en-US" w:eastAsia="zh-CN"/>
              </w:rPr>
              <w:t>合同签订后60日历天</w:t>
            </w:r>
            <w:r>
              <w:rPr>
                <w:rFonts w:hint="eastAsia"/>
                <w:highlight w:val="none"/>
              </w:rPr>
              <w:t>（建设单位可根据实际情况调整开竣工时间）</w:t>
            </w:r>
            <w:r>
              <w:rPr>
                <w:rFonts w:hint="eastAsia"/>
              </w:rPr>
              <w:t>。</w:t>
            </w:r>
          </w:p>
        </w:tc>
        <w:tc>
          <w:tcPr>
            <w:tcW w:w="1442" w:type="dxa"/>
            <w:tcBorders>
              <w:top w:val="single" w:color="auto" w:sz="4" w:space="0"/>
              <w:left w:val="single" w:color="auto" w:sz="4" w:space="0"/>
              <w:bottom w:val="single" w:color="auto" w:sz="4" w:space="0"/>
              <w:right w:val="single" w:color="auto" w:sz="4" w:space="0"/>
            </w:tcBorders>
            <w:vAlign w:val="center"/>
          </w:tcPr>
          <w:p w14:paraId="39EB696C">
            <w:pPr>
              <w:tabs>
                <w:tab w:val="left" w:pos="0"/>
              </w:tabs>
              <w:adjustRightInd w:val="0"/>
              <w:snapToGrid w:val="0"/>
              <w:jc w:val="center"/>
              <w:rPr>
                <w:rFonts w:ascii="宋体" w:hAnsi="宋体" w:cs="宋体"/>
                <w:kern w:val="0"/>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69A46218">
            <w:pPr>
              <w:tabs>
                <w:tab w:val="left" w:pos="0"/>
              </w:tabs>
              <w:spacing w:line="240" w:lineRule="exact"/>
              <w:jc w:val="center"/>
              <w:rPr>
                <w:rFonts w:ascii="宋体" w:hAnsi="宋体" w:cs="宋体"/>
                <w:kern w:val="0"/>
                <w:szCs w:val="21"/>
              </w:rPr>
            </w:pPr>
          </w:p>
        </w:tc>
        <w:tc>
          <w:tcPr>
            <w:tcW w:w="1081" w:type="dxa"/>
            <w:tcBorders>
              <w:top w:val="single" w:color="auto" w:sz="4" w:space="0"/>
              <w:left w:val="single" w:color="auto" w:sz="4" w:space="0"/>
              <w:bottom w:val="single" w:color="auto" w:sz="4" w:space="0"/>
              <w:right w:val="single" w:color="auto" w:sz="4" w:space="0"/>
            </w:tcBorders>
            <w:vAlign w:val="center"/>
          </w:tcPr>
          <w:p w14:paraId="3A28BA95">
            <w:pPr>
              <w:tabs>
                <w:tab w:val="left" w:pos="0"/>
              </w:tabs>
              <w:spacing w:line="240" w:lineRule="exact"/>
              <w:jc w:val="center"/>
              <w:rPr>
                <w:rFonts w:ascii="宋体" w:hAnsi="宋体" w:cs="宋体"/>
                <w:kern w:val="0"/>
                <w:szCs w:val="21"/>
              </w:rPr>
            </w:pPr>
          </w:p>
        </w:tc>
      </w:tr>
      <w:tr w14:paraId="58B2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36" w:type="dxa"/>
            <w:tcBorders>
              <w:top w:val="single" w:color="auto" w:sz="4" w:space="0"/>
              <w:left w:val="single" w:color="auto" w:sz="4" w:space="0"/>
              <w:bottom w:val="single" w:color="auto" w:sz="4" w:space="0"/>
              <w:right w:val="single" w:color="auto" w:sz="4" w:space="0"/>
            </w:tcBorders>
            <w:vAlign w:val="center"/>
          </w:tcPr>
          <w:p w14:paraId="536056FA">
            <w:pPr>
              <w:adjustRightInd w:val="0"/>
              <w:snapToGrid w:val="0"/>
              <w:ind w:hanging="1"/>
              <w:jc w:val="center"/>
              <w:rPr>
                <w:rFonts w:ascii="宋体" w:hAnsi="宋体" w:cs="宋体"/>
                <w:szCs w:val="21"/>
              </w:rPr>
            </w:pPr>
            <w:r>
              <w:rPr>
                <w:rFonts w:hint="eastAsia" w:ascii="宋体" w:hAnsi="宋体" w:cs="宋体"/>
                <w:b/>
                <w:sz w:val="18"/>
                <w:szCs w:val="18"/>
              </w:rPr>
              <w:t>★</w:t>
            </w:r>
            <w:r>
              <w:rPr>
                <w:rFonts w:hint="eastAsia" w:ascii="宋体" w:hAnsi="宋体" w:cs="宋体"/>
                <w:szCs w:val="21"/>
              </w:rPr>
              <w:t>2</w:t>
            </w:r>
          </w:p>
        </w:tc>
        <w:tc>
          <w:tcPr>
            <w:tcW w:w="4339" w:type="dxa"/>
            <w:tcBorders>
              <w:top w:val="single" w:color="auto" w:sz="4" w:space="0"/>
              <w:left w:val="single" w:color="auto" w:sz="4" w:space="0"/>
              <w:bottom w:val="single" w:color="auto" w:sz="4" w:space="0"/>
              <w:right w:val="single" w:color="auto" w:sz="4" w:space="0"/>
            </w:tcBorders>
            <w:vAlign w:val="center"/>
          </w:tcPr>
          <w:p w14:paraId="1826EE51">
            <w:pPr>
              <w:adjustRightInd w:val="0"/>
              <w:snapToGrid w:val="0"/>
              <w:ind w:hanging="1"/>
              <w:rPr>
                <w:rFonts w:hint="eastAsia" w:ascii="宋体" w:hAnsi="宋体" w:eastAsia="宋体" w:cs="宋体"/>
                <w:szCs w:val="21"/>
                <w:lang w:eastAsia="zh-CN"/>
              </w:rPr>
            </w:pPr>
            <w:r>
              <w:rPr>
                <w:rFonts w:hint="eastAsia" w:ascii="宋体" w:hAnsi="宋体" w:cs="宋体"/>
                <w:szCs w:val="21"/>
              </w:rPr>
              <w:t>建设地点：</w:t>
            </w:r>
            <w:r>
              <w:rPr>
                <w:rFonts w:hint="eastAsia"/>
                <w:lang w:eastAsia="zh-CN"/>
              </w:rPr>
              <w:t>绥中县前所镇</w:t>
            </w:r>
          </w:p>
        </w:tc>
        <w:tc>
          <w:tcPr>
            <w:tcW w:w="1442" w:type="dxa"/>
            <w:tcBorders>
              <w:top w:val="single" w:color="auto" w:sz="4" w:space="0"/>
              <w:left w:val="single" w:color="auto" w:sz="4" w:space="0"/>
              <w:bottom w:val="single" w:color="auto" w:sz="4" w:space="0"/>
              <w:right w:val="single" w:color="auto" w:sz="4" w:space="0"/>
            </w:tcBorders>
            <w:vAlign w:val="center"/>
          </w:tcPr>
          <w:p w14:paraId="2874A6F1">
            <w:pPr>
              <w:tabs>
                <w:tab w:val="left" w:pos="0"/>
              </w:tabs>
              <w:adjustRightInd w:val="0"/>
              <w:snapToGrid w:val="0"/>
              <w:jc w:val="center"/>
              <w:rPr>
                <w:rFonts w:ascii="宋体" w:hAnsi="宋体" w:cs="宋体"/>
                <w:kern w:val="0"/>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4519123F">
            <w:pPr>
              <w:tabs>
                <w:tab w:val="left" w:pos="0"/>
              </w:tabs>
              <w:spacing w:line="240" w:lineRule="exact"/>
              <w:jc w:val="center"/>
              <w:rPr>
                <w:rFonts w:ascii="宋体" w:hAnsi="宋体" w:cs="宋体"/>
                <w:kern w:val="0"/>
                <w:szCs w:val="21"/>
              </w:rPr>
            </w:pPr>
          </w:p>
        </w:tc>
        <w:tc>
          <w:tcPr>
            <w:tcW w:w="1081" w:type="dxa"/>
            <w:tcBorders>
              <w:top w:val="single" w:color="auto" w:sz="4" w:space="0"/>
              <w:left w:val="single" w:color="auto" w:sz="4" w:space="0"/>
              <w:bottom w:val="single" w:color="auto" w:sz="4" w:space="0"/>
              <w:right w:val="single" w:color="auto" w:sz="4" w:space="0"/>
            </w:tcBorders>
            <w:vAlign w:val="center"/>
          </w:tcPr>
          <w:p w14:paraId="4366A074">
            <w:pPr>
              <w:tabs>
                <w:tab w:val="left" w:pos="0"/>
              </w:tabs>
              <w:spacing w:line="240" w:lineRule="exact"/>
              <w:jc w:val="center"/>
              <w:rPr>
                <w:rFonts w:ascii="宋体" w:hAnsi="宋体" w:cs="宋体"/>
                <w:kern w:val="0"/>
                <w:szCs w:val="21"/>
              </w:rPr>
            </w:pPr>
          </w:p>
        </w:tc>
      </w:tr>
      <w:tr w14:paraId="0058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36" w:type="dxa"/>
            <w:tcBorders>
              <w:top w:val="single" w:color="auto" w:sz="4" w:space="0"/>
              <w:left w:val="single" w:color="auto" w:sz="4" w:space="0"/>
              <w:bottom w:val="single" w:color="auto" w:sz="4" w:space="0"/>
              <w:right w:val="single" w:color="auto" w:sz="4" w:space="0"/>
            </w:tcBorders>
            <w:vAlign w:val="center"/>
          </w:tcPr>
          <w:p w14:paraId="4FB10B79">
            <w:pPr>
              <w:adjustRightInd w:val="0"/>
              <w:snapToGrid w:val="0"/>
              <w:ind w:hanging="1"/>
              <w:jc w:val="center"/>
              <w:rPr>
                <w:rFonts w:ascii="宋体" w:hAnsi="宋体" w:cs="宋体"/>
                <w:szCs w:val="21"/>
              </w:rPr>
            </w:pPr>
            <w:r>
              <w:rPr>
                <w:rFonts w:hint="eastAsia" w:ascii="宋体" w:hAnsi="宋体" w:cs="宋体"/>
                <w:b/>
                <w:sz w:val="18"/>
                <w:szCs w:val="18"/>
              </w:rPr>
              <w:t>★</w:t>
            </w:r>
            <w:r>
              <w:rPr>
                <w:rFonts w:hint="eastAsia" w:ascii="宋体" w:hAnsi="宋体" w:cs="宋体"/>
                <w:szCs w:val="21"/>
              </w:rPr>
              <w:t>3</w:t>
            </w:r>
          </w:p>
        </w:tc>
        <w:tc>
          <w:tcPr>
            <w:tcW w:w="4339" w:type="dxa"/>
            <w:tcBorders>
              <w:top w:val="single" w:color="auto" w:sz="4" w:space="0"/>
              <w:left w:val="single" w:color="auto" w:sz="4" w:space="0"/>
              <w:bottom w:val="single" w:color="auto" w:sz="4" w:space="0"/>
              <w:right w:val="single" w:color="auto" w:sz="4" w:space="0"/>
            </w:tcBorders>
            <w:vAlign w:val="center"/>
          </w:tcPr>
          <w:p w14:paraId="30499900">
            <w:pPr>
              <w:adjustRightInd w:val="0"/>
              <w:snapToGrid w:val="0"/>
              <w:ind w:hanging="1"/>
              <w:rPr>
                <w:rFonts w:hint="eastAsia" w:ascii="宋体" w:hAnsi="宋体" w:eastAsia="宋体" w:cs="宋体"/>
                <w:szCs w:val="21"/>
                <w:lang w:eastAsia="zh-CN"/>
              </w:rPr>
            </w:pPr>
            <w:r>
              <w:rPr>
                <w:rFonts w:hint="eastAsia" w:ascii="宋体" w:hAnsi="宋体" w:cs="宋体"/>
                <w:szCs w:val="21"/>
              </w:rPr>
              <w:t>付款方式：</w:t>
            </w:r>
            <w:r>
              <w:rPr>
                <w:rFonts w:hint="eastAsia" w:ascii="宋体" w:hAnsi="宋体" w:cs="Arial"/>
                <w:color w:val="000000"/>
                <w:szCs w:val="21"/>
                <w:highlight w:val="none"/>
              </w:rPr>
              <w:t>合同签订后按工程进度拨款，</w:t>
            </w:r>
            <w:r>
              <w:rPr>
                <w:rFonts w:hint="eastAsia" w:ascii="宋体" w:hAnsi="宋体" w:cs="Arial"/>
                <w:color w:val="000000"/>
                <w:szCs w:val="21"/>
                <w:highlight w:val="none"/>
                <w:lang w:eastAsia="zh-CN"/>
              </w:rPr>
              <w:t>施工单位经监理确认进场后，支付中标金额</w:t>
            </w:r>
            <w:r>
              <w:rPr>
                <w:rFonts w:hint="eastAsia" w:ascii="宋体" w:hAnsi="宋体" w:cs="Arial"/>
                <w:color w:val="000000"/>
                <w:szCs w:val="21"/>
                <w:highlight w:val="none"/>
                <w:lang w:val="en-US" w:eastAsia="zh-CN"/>
              </w:rPr>
              <w:t>30%的预付款，按施工进度最高拨付中标金额的85%（国家另有规定的从其规定）：项目竣工验收合格并经结算审计后，支付到审定金额的97%，剩余的3%作为质量保证金，待质量保证期（一年）过后，无质量问题一次性付清。</w:t>
            </w:r>
          </w:p>
        </w:tc>
        <w:tc>
          <w:tcPr>
            <w:tcW w:w="1442" w:type="dxa"/>
            <w:tcBorders>
              <w:top w:val="single" w:color="auto" w:sz="4" w:space="0"/>
              <w:left w:val="single" w:color="auto" w:sz="4" w:space="0"/>
              <w:bottom w:val="single" w:color="auto" w:sz="4" w:space="0"/>
              <w:right w:val="single" w:color="auto" w:sz="4" w:space="0"/>
            </w:tcBorders>
            <w:vAlign w:val="center"/>
          </w:tcPr>
          <w:p w14:paraId="364620EA">
            <w:pPr>
              <w:tabs>
                <w:tab w:val="left" w:pos="0"/>
              </w:tabs>
              <w:adjustRightInd w:val="0"/>
              <w:snapToGrid w:val="0"/>
              <w:jc w:val="center"/>
              <w:rPr>
                <w:rFonts w:ascii="宋体" w:hAnsi="宋体" w:cs="宋体"/>
                <w:kern w:val="0"/>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394BC983">
            <w:pPr>
              <w:tabs>
                <w:tab w:val="left" w:pos="0"/>
              </w:tabs>
              <w:spacing w:line="240" w:lineRule="exact"/>
              <w:jc w:val="center"/>
              <w:rPr>
                <w:rFonts w:ascii="宋体" w:hAnsi="宋体" w:cs="宋体"/>
                <w:kern w:val="0"/>
                <w:szCs w:val="21"/>
              </w:rPr>
            </w:pPr>
          </w:p>
        </w:tc>
        <w:tc>
          <w:tcPr>
            <w:tcW w:w="1081" w:type="dxa"/>
            <w:tcBorders>
              <w:top w:val="single" w:color="auto" w:sz="4" w:space="0"/>
              <w:left w:val="single" w:color="auto" w:sz="4" w:space="0"/>
              <w:bottom w:val="single" w:color="auto" w:sz="4" w:space="0"/>
              <w:right w:val="single" w:color="auto" w:sz="4" w:space="0"/>
            </w:tcBorders>
            <w:vAlign w:val="center"/>
          </w:tcPr>
          <w:p w14:paraId="297C6BA0">
            <w:pPr>
              <w:tabs>
                <w:tab w:val="left" w:pos="0"/>
              </w:tabs>
              <w:spacing w:line="240" w:lineRule="exact"/>
              <w:jc w:val="center"/>
              <w:rPr>
                <w:rFonts w:ascii="宋体" w:hAnsi="宋体" w:cs="宋体"/>
                <w:kern w:val="0"/>
                <w:szCs w:val="21"/>
              </w:rPr>
            </w:pPr>
          </w:p>
        </w:tc>
      </w:tr>
      <w:tr w14:paraId="3EA4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36" w:type="dxa"/>
            <w:tcBorders>
              <w:top w:val="single" w:color="auto" w:sz="4" w:space="0"/>
              <w:left w:val="single" w:color="auto" w:sz="4" w:space="0"/>
              <w:bottom w:val="single" w:color="auto" w:sz="4" w:space="0"/>
              <w:right w:val="single" w:color="auto" w:sz="4" w:space="0"/>
            </w:tcBorders>
            <w:vAlign w:val="center"/>
          </w:tcPr>
          <w:p w14:paraId="7467E956">
            <w:pPr>
              <w:adjustRightInd w:val="0"/>
              <w:snapToGrid w:val="0"/>
              <w:ind w:hanging="1"/>
              <w:jc w:val="center"/>
              <w:rPr>
                <w:rFonts w:hint="eastAsia" w:ascii="宋体" w:hAnsi="宋体" w:eastAsia="宋体" w:cs="宋体"/>
                <w:szCs w:val="21"/>
                <w:lang w:eastAsia="zh-CN"/>
              </w:rPr>
            </w:pPr>
            <w:r>
              <w:rPr>
                <w:rFonts w:hint="eastAsia" w:ascii="宋体" w:hAnsi="宋体" w:cs="宋体"/>
                <w:b/>
                <w:sz w:val="18"/>
                <w:szCs w:val="18"/>
              </w:rPr>
              <w:t>★</w:t>
            </w:r>
            <w:r>
              <w:rPr>
                <w:rFonts w:hint="eastAsia" w:ascii="宋体" w:hAnsi="宋体" w:cs="宋体"/>
                <w:szCs w:val="21"/>
                <w:lang w:val="en-US" w:eastAsia="zh-CN"/>
              </w:rPr>
              <w:t>4</w:t>
            </w:r>
          </w:p>
        </w:tc>
        <w:tc>
          <w:tcPr>
            <w:tcW w:w="4339" w:type="dxa"/>
            <w:tcBorders>
              <w:top w:val="single" w:color="auto" w:sz="4" w:space="0"/>
              <w:left w:val="single" w:color="auto" w:sz="4" w:space="0"/>
              <w:bottom w:val="single" w:color="auto" w:sz="4" w:space="0"/>
              <w:right w:val="single" w:color="auto" w:sz="4" w:space="0"/>
            </w:tcBorders>
            <w:vAlign w:val="center"/>
          </w:tcPr>
          <w:p w14:paraId="7E85FC02">
            <w:pPr>
              <w:adjustRightInd w:val="0"/>
              <w:snapToGrid w:val="0"/>
              <w:ind w:hanging="1"/>
              <w:rPr>
                <w:rFonts w:ascii="宋体" w:hAnsi="宋体" w:cs="宋体"/>
              </w:rPr>
            </w:pPr>
            <w:r>
              <w:rPr>
                <w:rFonts w:hint="eastAsia" w:ascii="宋体" w:hAnsi="宋体" w:cs="宋体"/>
                <w:szCs w:val="21"/>
              </w:rPr>
              <w:t>质量</w:t>
            </w:r>
            <w:r>
              <w:rPr>
                <w:rFonts w:hint="eastAsia" w:ascii="宋体" w:hAnsi="宋体" w:cs="宋体"/>
                <w:szCs w:val="21"/>
                <w:lang w:eastAsia="zh-CN"/>
              </w:rPr>
              <w:t>保证期</w:t>
            </w:r>
            <w:r>
              <w:rPr>
                <w:rFonts w:hint="eastAsia" w:ascii="宋体" w:hAnsi="宋体" w:cs="宋体"/>
                <w:szCs w:val="21"/>
              </w:rPr>
              <w:t>：</w:t>
            </w:r>
            <w:r>
              <w:rPr>
                <w:rFonts w:hint="eastAsia" w:ascii="宋体" w:hAnsi="宋体" w:cs="宋体"/>
                <w:szCs w:val="21"/>
                <w:lang w:val="en-US" w:eastAsia="zh-CN"/>
              </w:rPr>
              <w:t>1年</w:t>
            </w:r>
            <w:r>
              <w:rPr>
                <w:rFonts w:hint="eastAsia" w:ascii="宋体" w:hAnsi="宋体" w:cs="宋体"/>
                <w:szCs w:val="21"/>
              </w:rPr>
              <w:t xml:space="preserve"> </w:t>
            </w:r>
          </w:p>
        </w:tc>
        <w:tc>
          <w:tcPr>
            <w:tcW w:w="1442" w:type="dxa"/>
            <w:tcBorders>
              <w:top w:val="single" w:color="auto" w:sz="4" w:space="0"/>
              <w:left w:val="single" w:color="auto" w:sz="4" w:space="0"/>
              <w:bottom w:val="single" w:color="auto" w:sz="4" w:space="0"/>
              <w:right w:val="single" w:color="auto" w:sz="4" w:space="0"/>
            </w:tcBorders>
            <w:vAlign w:val="center"/>
          </w:tcPr>
          <w:p w14:paraId="1D84E28F">
            <w:pPr>
              <w:tabs>
                <w:tab w:val="left" w:pos="0"/>
              </w:tabs>
              <w:adjustRightInd w:val="0"/>
              <w:snapToGrid w:val="0"/>
              <w:jc w:val="center"/>
              <w:rPr>
                <w:rFonts w:ascii="宋体" w:hAnsi="宋体" w:cs="宋体"/>
                <w:kern w:val="0"/>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452B928A">
            <w:pPr>
              <w:tabs>
                <w:tab w:val="left" w:pos="0"/>
              </w:tabs>
              <w:spacing w:line="240" w:lineRule="exact"/>
              <w:jc w:val="center"/>
              <w:rPr>
                <w:rFonts w:ascii="宋体" w:hAnsi="宋体" w:cs="宋体"/>
                <w:kern w:val="0"/>
                <w:szCs w:val="21"/>
              </w:rPr>
            </w:pPr>
          </w:p>
        </w:tc>
        <w:tc>
          <w:tcPr>
            <w:tcW w:w="1081" w:type="dxa"/>
            <w:tcBorders>
              <w:top w:val="single" w:color="auto" w:sz="4" w:space="0"/>
              <w:left w:val="single" w:color="auto" w:sz="4" w:space="0"/>
              <w:bottom w:val="single" w:color="auto" w:sz="4" w:space="0"/>
              <w:right w:val="single" w:color="auto" w:sz="4" w:space="0"/>
            </w:tcBorders>
            <w:vAlign w:val="center"/>
          </w:tcPr>
          <w:p w14:paraId="0B68632E">
            <w:pPr>
              <w:tabs>
                <w:tab w:val="left" w:pos="0"/>
              </w:tabs>
              <w:spacing w:line="240" w:lineRule="exact"/>
              <w:jc w:val="center"/>
              <w:rPr>
                <w:rFonts w:ascii="宋体" w:hAnsi="宋体" w:cs="宋体"/>
                <w:kern w:val="0"/>
                <w:szCs w:val="21"/>
              </w:rPr>
            </w:pPr>
          </w:p>
        </w:tc>
      </w:tr>
      <w:tr w14:paraId="0F82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36" w:type="dxa"/>
            <w:tcBorders>
              <w:top w:val="single" w:color="auto" w:sz="4" w:space="0"/>
              <w:left w:val="single" w:color="auto" w:sz="4" w:space="0"/>
              <w:bottom w:val="single" w:color="auto" w:sz="4" w:space="0"/>
              <w:right w:val="single" w:color="auto" w:sz="4" w:space="0"/>
            </w:tcBorders>
            <w:vAlign w:val="center"/>
          </w:tcPr>
          <w:p w14:paraId="4F773D15">
            <w:pPr>
              <w:adjustRightInd w:val="0"/>
              <w:snapToGrid w:val="0"/>
              <w:ind w:hanging="1"/>
              <w:jc w:val="center"/>
              <w:rPr>
                <w:rFonts w:hint="eastAsia" w:ascii="宋体" w:hAnsi="宋体" w:eastAsia="宋体" w:cs="宋体"/>
                <w:szCs w:val="21"/>
                <w:lang w:eastAsia="zh-CN"/>
              </w:rPr>
            </w:pPr>
            <w:r>
              <w:rPr>
                <w:rFonts w:hint="eastAsia" w:ascii="宋体" w:hAnsi="宋体" w:cs="宋体"/>
                <w:b/>
                <w:sz w:val="18"/>
                <w:szCs w:val="18"/>
              </w:rPr>
              <w:t>★</w:t>
            </w:r>
            <w:r>
              <w:rPr>
                <w:rFonts w:hint="eastAsia" w:ascii="宋体" w:hAnsi="宋体" w:cs="宋体"/>
                <w:szCs w:val="21"/>
                <w:lang w:val="en-US" w:eastAsia="zh-CN"/>
              </w:rPr>
              <w:t>5</w:t>
            </w:r>
          </w:p>
        </w:tc>
        <w:tc>
          <w:tcPr>
            <w:tcW w:w="4339" w:type="dxa"/>
            <w:tcBorders>
              <w:top w:val="single" w:color="auto" w:sz="4" w:space="0"/>
              <w:left w:val="single" w:color="auto" w:sz="4" w:space="0"/>
              <w:bottom w:val="single" w:color="auto" w:sz="4" w:space="0"/>
              <w:right w:val="single" w:color="auto" w:sz="4" w:space="0"/>
            </w:tcBorders>
            <w:vAlign w:val="center"/>
          </w:tcPr>
          <w:p w14:paraId="0A368EBF">
            <w:pPr>
              <w:adjustRightInd w:val="0"/>
              <w:snapToGrid w:val="0"/>
              <w:ind w:hanging="1"/>
              <w:rPr>
                <w:rFonts w:ascii="宋体" w:hAnsi="宋体" w:cs="宋体"/>
                <w:szCs w:val="21"/>
              </w:rPr>
            </w:pPr>
            <w:r>
              <w:rPr>
                <w:rFonts w:hint="eastAsia" w:ascii="宋体" w:hAnsi="宋体" w:cs="宋体"/>
                <w:szCs w:val="21"/>
              </w:rPr>
              <w:t>验收标准：《辽宁省政府采购履约验收管理办法》</w:t>
            </w:r>
          </w:p>
          <w:p w14:paraId="33B85DB6">
            <w:pPr>
              <w:adjustRightInd w:val="0"/>
              <w:snapToGrid w:val="0"/>
              <w:ind w:hanging="1"/>
              <w:rPr>
                <w:rFonts w:ascii="宋体" w:hAnsi="宋体" w:cs="宋体"/>
                <w:szCs w:val="21"/>
              </w:rPr>
            </w:pPr>
            <w:r>
              <w:rPr>
                <w:rFonts w:hint="eastAsia" w:ascii="宋体" w:hAnsi="宋体" w:cs="宋体"/>
                <w:szCs w:val="21"/>
              </w:rPr>
              <w:t>验收程序：《辽宁省政府采购履约验收管理办法》</w:t>
            </w:r>
          </w:p>
          <w:p w14:paraId="6BDEFB1F">
            <w:pPr>
              <w:adjustRightInd w:val="0"/>
              <w:snapToGrid w:val="0"/>
              <w:ind w:hanging="1"/>
              <w:rPr>
                <w:rFonts w:ascii="宋体" w:hAnsi="宋体" w:cs="宋体"/>
                <w:szCs w:val="21"/>
              </w:rPr>
            </w:pPr>
            <w:r>
              <w:rPr>
                <w:rFonts w:hint="eastAsia" w:ascii="宋体" w:hAnsi="宋体" w:cs="宋体"/>
                <w:szCs w:val="21"/>
              </w:rPr>
              <w:t>验收报告：《辽宁省政府采购履约验收管理办法》</w:t>
            </w:r>
          </w:p>
          <w:p w14:paraId="6A3C5DD2">
            <w:pPr>
              <w:adjustRightInd w:val="0"/>
              <w:snapToGrid w:val="0"/>
              <w:ind w:hanging="1"/>
              <w:rPr>
                <w:rFonts w:ascii="宋体" w:hAnsi="宋体" w:cs="宋体"/>
                <w:szCs w:val="21"/>
              </w:rPr>
            </w:pPr>
            <w:r>
              <w:rPr>
                <w:rFonts w:hint="eastAsia" w:ascii="宋体" w:hAnsi="宋体" w:cs="宋体"/>
                <w:szCs w:val="21"/>
              </w:rPr>
              <w:t>组织验收主体：本项目的履约验收工作由采购人依法组织实施。</w:t>
            </w:r>
          </w:p>
        </w:tc>
        <w:tc>
          <w:tcPr>
            <w:tcW w:w="1442" w:type="dxa"/>
            <w:tcBorders>
              <w:top w:val="single" w:color="auto" w:sz="4" w:space="0"/>
              <w:left w:val="single" w:color="auto" w:sz="4" w:space="0"/>
              <w:bottom w:val="single" w:color="auto" w:sz="4" w:space="0"/>
              <w:right w:val="single" w:color="auto" w:sz="4" w:space="0"/>
            </w:tcBorders>
            <w:vAlign w:val="center"/>
          </w:tcPr>
          <w:p w14:paraId="32A1817B">
            <w:pPr>
              <w:tabs>
                <w:tab w:val="left" w:pos="0"/>
              </w:tabs>
              <w:adjustRightInd w:val="0"/>
              <w:snapToGrid w:val="0"/>
              <w:jc w:val="center"/>
              <w:rPr>
                <w:rFonts w:ascii="宋体" w:hAnsi="宋体" w:cs="宋体"/>
                <w:kern w:val="0"/>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112257F1">
            <w:pPr>
              <w:tabs>
                <w:tab w:val="left" w:pos="0"/>
              </w:tabs>
              <w:spacing w:line="240" w:lineRule="exact"/>
              <w:jc w:val="center"/>
              <w:rPr>
                <w:rFonts w:ascii="宋体" w:hAnsi="宋体" w:cs="宋体"/>
                <w:kern w:val="0"/>
                <w:szCs w:val="21"/>
              </w:rPr>
            </w:pPr>
          </w:p>
        </w:tc>
        <w:tc>
          <w:tcPr>
            <w:tcW w:w="1081" w:type="dxa"/>
            <w:tcBorders>
              <w:top w:val="single" w:color="auto" w:sz="4" w:space="0"/>
              <w:left w:val="single" w:color="auto" w:sz="4" w:space="0"/>
              <w:bottom w:val="single" w:color="auto" w:sz="4" w:space="0"/>
              <w:right w:val="single" w:color="auto" w:sz="4" w:space="0"/>
            </w:tcBorders>
            <w:vAlign w:val="center"/>
          </w:tcPr>
          <w:p w14:paraId="79F50F52">
            <w:pPr>
              <w:tabs>
                <w:tab w:val="left" w:pos="0"/>
              </w:tabs>
              <w:spacing w:line="240" w:lineRule="exact"/>
              <w:jc w:val="center"/>
              <w:rPr>
                <w:rFonts w:ascii="宋体" w:hAnsi="宋体" w:cs="宋体"/>
                <w:kern w:val="0"/>
                <w:szCs w:val="21"/>
              </w:rPr>
            </w:pPr>
          </w:p>
        </w:tc>
      </w:tr>
      <w:tr w14:paraId="1E2E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36" w:type="dxa"/>
            <w:tcBorders>
              <w:top w:val="single" w:color="auto" w:sz="4" w:space="0"/>
              <w:left w:val="single" w:color="auto" w:sz="4" w:space="0"/>
              <w:bottom w:val="single" w:color="auto" w:sz="4" w:space="0"/>
              <w:right w:val="single" w:color="auto" w:sz="4" w:space="0"/>
            </w:tcBorders>
            <w:vAlign w:val="center"/>
          </w:tcPr>
          <w:p w14:paraId="459CAD19">
            <w:pPr>
              <w:adjustRightInd w:val="0"/>
              <w:snapToGrid w:val="0"/>
              <w:ind w:hanging="1"/>
              <w:jc w:val="center"/>
              <w:rPr>
                <w:rFonts w:hint="eastAsia" w:ascii="宋体" w:hAnsi="宋体" w:eastAsia="宋体" w:cs="宋体"/>
                <w:b/>
                <w:sz w:val="18"/>
                <w:szCs w:val="18"/>
              </w:rPr>
            </w:pPr>
            <w:r>
              <w:rPr>
                <w:rFonts w:hint="eastAsia" w:ascii="宋体" w:hAnsi="宋体" w:eastAsia="宋体" w:cs="宋体"/>
                <w:b/>
                <w:sz w:val="18"/>
                <w:szCs w:val="18"/>
              </w:rPr>
              <w:t>★6</w:t>
            </w:r>
          </w:p>
        </w:tc>
        <w:tc>
          <w:tcPr>
            <w:tcW w:w="4339" w:type="dxa"/>
            <w:tcBorders>
              <w:top w:val="single" w:color="auto" w:sz="4" w:space="0"/>
              <w:left w:val="single" w:color="auto" w:sz="4" w:space="0"/>
              <w:bottom w:val="single" w:color="auto" w:sz="4" w:space="0"/>
              <w:right w:val="single" w:color="auto" w:sz="4" w:space="0"/>
            </w:tcBorders>
            <w:vAlign w:val="center"/>
          </w:tcPr>
          <w:p w14:paraId="3114C968">
            <w:pPr>
              <w:adjustRightInd w:val="0"/>
              <w:snapToGrid w:val="0"/>
              <w:ind w:hanging="1"/>
              <w:jc w:val="left"/>
              <w:rPr>
                <w:rFonts w:hint="eastAsia" w:ascii="宋体" w:hAnsi="宋体" w:eastAsia="宋体" w:cs="宋体"/>
                <w:b/>
                <w:sz w:val="18"/>
                <w:szCs w:val="18"/>
              </w:rPr>
            </w:pPr>
            <w:r>
              <w:rPr>
                <w:rFonts w:hint="eastAsia" w:ascii="宋体" w:hAnsi="宋体" w:eastAsia="宋体" w:cs="宋体"/>
                <w:szCs w:val="21"/>
              </w:rPr>
              <w:t>质量标准：达到国家验收合格标准</w:t>
            </w:r>
          </w:p>
        </w:tc>
        <w:tc>
          <w:tcPr>
            <w:tcW w:w="1442" w:type="dxa"/>
            <w:tcBorders>
              <w:top w:val="single" w:color="auto" w:sz="4" w:space="0"/>
              <w:left w:val="single" w:color="auto" w:sz="4" w:space="0"/>
              <w:bottom w:val="single" w:color="auto" w:sz="4" w:space="0"/>
              <w:right w:val="single" w:color="auto" w:sz="4" w:space="0"/>
            </w:tcBorders>
            <w:vAlign w:val="center"/>
          </w:tcPr>
          <w:p w14:paraId="2D528A25">
            <w:pPr>
              <w:adjustRightInd w:val="0"/>
              <w:snapToGrid w:val="0"/>
              <w:ind w:right="105" w:rightChars="50"/>
              <w:jc w:val="center"/>
              <w:rPr>
                <w:rFonts w:ascii="宋体" w:hAnsi="宋体" w:cs="宋体"/>
                <w:kern w:val="0"/>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11A59EB9">
            <w:pPr>
              <w:adjustRightInd w:val="0"/>
              <w:snapToGrid w:val="0"/>
              <w:ind w:right="105" w:rightChars="50"/>
              <w:jc w:val="center"/>
              <w:rPr>
                <w:rFonts w:ascii="宋体" w:hAnsi="宋体" w:cs="宋体"/>
                <w:kern w:val="0"/>
                <w:szCs w:val="21"/>
              </w:rPr>
            </w:pPr>
          </w:p>
        </w:tc>
        <w:tc>
          <w:tcPr>
            <w:tcW w:w="1081" w:type="dxa"/>
            <w:tcBorders>
              <w:top w:val="single" w:color="auto" w:sz="4" w:space="0"/>
              <w:left w:val="single" w:color="auto" w:sz="4" w:space="0"/>
              <w:bottom w:val="single" w:color="auto" w:sz="4" w:space="0"/>
              <w:right w:val="single" w:color="auto" w:sz="4" w:space="0"/>
            </w:tcBorders>
            <w:vAlign w:val="center"/>
          </w:tcPr>
          <w:p w14:paraId="41EA199A">
            <w:pPr>
              <w:adjustRightInd w:val="0"/>
              <w:snapToGrid w:val="0"/>
              <w:ind w:right="105" w:rightChars="50"/>
              <w:jc w:val="center"/>
              <w:rPr>
                <w:rFonts w:ascii="宋体" w:hAnsi="宋体" w:cs="宋体"/>
                <w:kern w:val="0"/>
                <w:szCs w:val="21"/>
              </w:rPr>
            </w:pPr>
          </w:p>
        </w:tc>
      </w:tr>
      <w:tr w14:paraId="4F42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36" w:type="dxa"/>
            <w:tcBorders>
              <w:top w:val="single" w:color="auto" w:sz="4" w:space="0"/>
              <w:left w:val="single" w:color="auto" w:sz="4" w:space="0"/>
              <w:bottom w:val="single" w:color="auto" w:sz="4" w:space="0"/>
              <w:right w:val="single" w:color="auto" w:sz="4" w:space="0"/>
            </w:tcBorders>
            <w:vAlign w:val="center"/>
          </w:tcPr>
          <w:p w14:paraId="3EA536E6">
            <w:pPr>
              <w:adjustRightInd w:val="0"/>
              <w:snapToGrid w:val="0"/>
              <w:ind w:right="105" w:rightChars="50"/>
              <w:jc w:val="center"/>
              <w:rPr>
                <w:rFonts w:hint="eastAsia" w:ascii="宋体" w:hAnsi="宋体" w:cs="宋体"/>
                <w:b/>
                <w:sz w:val="18"/>
                <w:szCs w:val="18"/>
              </w:rPr>
            </w:pPr>
          </w:p>
        </w:tc>
        <w:tc>
          <w:tcPr>
            <w:tcW w:w="4339" w:type="dxa"/>
            <w:tcBorders>
              <w:top w:val="single" w:color="auto" w:sz="4" w:space="0"/>
              <w:left w:val="single" w:color="auto" w:sz="4" w:space="0"/>
              <w:bottom w:val="single" w:color="auto" w:sz="4" w:space="0"/>
              <w:right w:val="single" w:color="auto" w:sz="4" w:space="0"/>
            </w:tcBorders>
            <w:vAlign w:val="center"/>
          </w:tcPr>
          <w:p w14:paraId="25D75E58">
            <w:pPr>
              <w:adjustRightInd w:val="0"/>
              <w:snapToGrid w:val="0"/>
              <w:ind w:hanging="1"/>
              <w:jc w:val="left"/>
              <w:rPr>
                <w:rFonts w:hint="eastAsia" w:ascii="宋体" w:hAnsi="宋体" w:eastAsia="宋体" w:cs="宋体"/>
                <w:szCs w:val="21"/>
              </w:rPr>
            </w:pPr>
            <w:r>
              <w:rPr>
                <w:rFonts w:hint="eastAsia" w:ascii="宋体" w:hAnsi="宋体" w:eastAsia="宋体" w:cs="宋体"/>
                <w:szCs w:val="21"/>
              </w:rPr>
              <w:t>其它</w:t>
            </w:r>
          </w:p>
        </w:tc>
        <w:tc>
          <w:tcPr>
            <w:tcW w:w="1442" w:type="dxa"/>
            <w:tcBorders>
              <w:top w:val="single" w:color="auto" w:sz="4" w:space="0"/>
              <w:left w:val="single" w:color="auto" w:sz="4" w:space="0"/>
              <w:bottom w:val="single" w:color="auto" w:sz="4" w:space="0"/>
              <w:right w:val="single" w:color="auto" w:sz="4" w:space="0"/>
            </w:tcBorders>
            <w:vAlign w:val="center"/>
          </w:tcPr>
          <w:p w14:paraId="6039F400">
            <w:pPr>
              <w:adjustRightInd w:val="0"/>
              <w:snapToGrid w:val="0"/>
              <w:ind w:hanging="1"/>
              <w:jc w:val="left"/>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1262" w:type="dxa"/>
            <w:tcBorders>
              <w:top w:val="single" w:color="auto" w:sz="4" w:space="0"/>
              <w:left w:val="single" w:color="auto" w:sz="4" w:space="0"/>
              <w:bottom w:val="single" w:color="auto" w:sz="4" w:space="0"/>
              <w:right w:val="single" w:color="auto" w:sz="4" w:space="0"/>
            </w:tcBorders>
            <w:vAlign w:val="center"/>
          </w:tcPr>
          <w:p w14:paraId="6F3BE452">
            <w:pPr>
              <w:adjustRightInd w:val="0"/>
              <w:snapToGrid w:val="0"/>
              <w:ind w:right="105" w:rightChars="50"/>
              <w:jc w:val="center"/>
              <w:rPr>
                <w:rFonts w:ascii="宋体" w:hAnsi="宋体" w:cs="宋体"/>
                <w:kern w:val="0"/>
                <w:szCs w:val="21"/>
              </w:rPr>
            </w:pPr>
          </w:p>
        </w:tc>
        <w:tc>
          <w:tcPr>
            <w:tcW w:w="1081" w:type="dxa"/>
            <w:tcBorders>
              <w:top w:val="single" w:color="auto" w:sz="4" w:space="0"/>
              <w:left w:val="single" w:color="auto" w:sz="4" w:space="0"/>
              <w:bottom w:val="single" w:color="auto" w:sz="4" w:space="0"/>
              <w:right w:val="single" w:color="auto" w:sz="4" w:space="0"/>
            </w:tcBorders>
            <w:vAlign w:val="center"/>
          </w:tcPr>
          <w:p w14:paraId="07104448">
            <w:pPr>
              <w:adjustRightInd w:val="0"/>
              <w:snapToGrid w:val="0"/>
              <w:ind w:right="105" w:rightChars="50"/>
              <w:jc w:val="center"/>
              <w:rPr>
                <w:rFonts w:ascii="宋体" w:hAnsi="宋体" w:cs="宋体"/>
                <w:kern w:val="0"/>
                <w:szCs w:val="21"/>
              </w:rPr>
            </w:pPr>
          </w:p>
        </w:tc>
      </w:tr>
    </w:tbl>
    <w:p w14:paraId="4F82EFA3">
      <w:pPr>
        <w:adjustRightInd w:val="0"/>
        <w:snapToGrid w:val="0"/>
        <w:spacing w:line="360" w:lineRule="auto"/>
        <w:ind w:right="105" w:rightChars="50"/>
        <w:jc w:val="left"/>
        <w:rPr>
          <w:rFonts w:ascii="宋体" w:hAnsi="宋体" w:cs="宋体"/>
          <w:szCs w:val="21"/>
        </w:rPr>
      </w:pPr>
      <w:r>
        <w:rPr>
          <w:rFonts w:hint="eastAsia" w:ascii="宋体" w:hAnsi="宋体" w:cs="宋体"/>
          <w:b/>
          <w:szCs w:val="21"/>
        </w:rPr>
        <w:t>填表说明：</w:t>
      </w:r>
    </w:p>
    <w:p w14:paraId="6F3C3126">
      <w:pPr>
        <w:adjustRightInd w:val="0"/>
        <w:snapToGrid w:val="0"/>
        <w:spacing w:line="360" w:lineRule="auto"/>
        <w:ind w:firstLine="420" w:firstLineChars="200"/>
        <w:rPr>
          <w:rFonts w:ascii="宋体" w:hAnsi="宋体" w:cs="宋体"/>
          <w:szCs w:val="21"/>
        </w:rPr>
      </w:pPr>
      <w:r>
        <w:rPr>
          <w:rFonts w:hint="eastAsia" w:ascii="宋体" w:hAnsi="宋体" w:cs="宋体"/>
          <w:szCs w:val="21"/>
        </w:rPr>
        <w:t>1．“响应文件响应内容”一栏由供应商填写。</w:t>
      </w:r>
    </w:p>
    <w:p w14:paraId="7217D09C">
      <w:pPr>
        <w:adjustRightInd w:val="0"/>
        <w:snapToGrid w:val="0"/>
        <w:spacing w:line="360" w:lineRule="auto"/>
        <w:ind w:firstLine="420" w:firstLineChars="200"/>
        <w:rPr>
          <w:rFonts w:ascii="宋体" w:hAnsi="宋体" w:cs="宋体"/>
          <w:szCs w:val="21"/>
        </w:rPr>
      </w:pPr>
      <w:r>
        <w:rPr>
          <w:rFonts w:hint="eastAsia" w:ascii="宋体" w:hAnsi="宋体" w:cs="宋体"/>
          <w:szCs w:val="21"/>
        </w:rPr>
        <w:t>2．“偏离程度”一栏根据“响应文件响应内容”与采购文件逐项对照的结果填写。偏离必须用 “正偏离、负偏离或无偏离”三个名称中的一种进行标注。</w:t>
      </w:r>
    </w:p>
    <w:p w14:paraId="2CA5C2A0">
      <w:pPr>
        <w:adjustRightInd w:val="0"/>
        <w:snapToGrid w:val="0"/>
        <w:spacing w:line="360" w:lineRule="auto"/>
        <w:ind w:firstLine="420" w:firstLineChars="200"/>
        <w:rPr>
          <w:rFonts w:ascii="宋体" w:hAnsi="宋体" w:cs="宋体"/>
          <w:szCs w:val="21"/>
        </w:rPr>
      </w:pPr>
      <w:r>
        <w:rPr>
          <w:rFonts w:hint="eastAsia" w:ascii="宋体" w:hAnsi="宋体" w:cs="宋体"/>
          <w:szCs w:val="21"/>
        </w:rPr>
        <w:t>3．“偏离说明”一栏由供应商对偏离的情况做详细说明。</w:t>
      </w:r>
    </w:p>
    <w:p w14:paraId="447CF12F">
      <w:pPr>
        <w:adjustRightInd w:val="0"/>
        <w:snapToGrid w:val="0"/>
        <w:spacing w:line="480" w:lineRule="auto"/>
        <w:ind w:right="105" w:rightChars="50" w:firstLine="420" w:firstLineChars="200"/>
        <w:jc w:val="left"/>
        <w:rPr>
          <w:rFonts w:ascii="宋体" w:hAnsi="宋体" w:cs="宋体"/>
          <w:szCs w:val="21"/>
          <w:u w:val="single"/>
        </w:rPr>
      </w:pPr>
      <w:r>
        <w:rPr>
          <w:rFonts w:hint="eastAsia" w:ascii="宋体" w:hAnsi="宋体" w:cs="宋体"/>
          <w:szCs w:val="21"/>
        </w:rPr>
        <w:t>供应商(加盖单位公章):</w:t>
      </w:r>
      <w:r>
        <w:rPr>
          <w:rFonts w:hint="eastAsia" w:ascii="宋体" w:hAnsi="宋体" w:cs="宋体"/>
          <w:szCs w:val="21"/>
          <w:u w:val="single"/>
        </w:rPr>
        <w:t xml:space="preserve">               </w:t>
      </w:r>
    </w:p>
    <w:p w14:paraId="43849896">
      <w:pPr>
        <w:adjustRightInd w:val="0"/>
        <w:snapToGrid w:val="0"/>
        <w:spacing w:line="480" w:lineRule="auto"/>
        <w:ind w:right="105" w:rightChars="50" w:firstLine="420" w:firstLineChars="200"/>
        <w:jc w:val="left"/>
        <w:rPr>
          <w:rFonts w:ascii="宋体" w:hAnsi="宋体" w:cs="宋体"/>
          <w:szCs w:val="21"/>
          <w:u w:val="single"/>
        </w:rPr>
      </w:pPr>
      <w:r>
        <w:rPr>
          <w:rFonts w:hint="eastAsia" w:ascii="宋体" w:hAnsi="宋体" w:cs="宋体"/>
          <w:szCs w:val="21"/>
        </w:rPr>
        <w:t>法定代表人（或非法人组织负责人）或其授权委托人</w:t>
      </w:r>
      <w:r>
        <w:rPr>
          <w:rFonts w:hint="eastAsia" w:ascii="宋体" w:hAnsi="宋体" w:cs="宋体"/>
        </w:rPr>
        <w:t>(签字或盖章)</w:t>
      </w:r>
      <w:r>
        <w:rPr>
          <w:rFonts w:hint="eastAsia" w:ascii="宋体" w:hAnsi="宋体" w:cs="宋体"/>
          <w:szCs w:val="21"/>
        </w:rPr>
        <w:t>:</w:t>
      </w:r>
      <w:r>
        <w:rPr>
          <w:rFonts w:hint="eastAsia" w:ascii="宋体" w:hAnsi="宋体" w:cs="宋体"/>
          <w:szCs w:val="21"/>
          <w:u w:val="single"/>
        </w:rPr>
        <w:t xml:space="preserve">               </w:t>
      </w:r>
    </w:p>
    <w:p w14:paraId="6078EFF5">
      <w:pPr>
        <w:wordWrap w:val="0"/>
        <w:adjustRightInd w:val="0"/>
        <w:snapToGrid w:val="0"/>
        <w:spacing w:line="480" w:lineRule="auto"/>
        <w:ind w:right="105" w:rightChars="50" w:firstLine="420" w:firstLineChars="200"/>
        <w:rPr>
          <w:rFonts w:hint="eastAsia" w:ascii="宋体" w:hAnsi="宋体" w:cs="宋体"/>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rPr>
        <w:br w:type="page"/>
      </w:r>
      <w:bookmarkStart w:id="89" w:name="_Toc4485638"/>
      <w:bookmarkStart w:id="90" w:name="_Toc533340162"/>
    </w:p>
    <w:p w14:paraId="617AD7C8">
      <w:pPr>
        <w:wordWrap w:val="0"/>
        <w:adjustRightInd w:val="0"/>
        <w:snapToGrid w:val="0"/>
        <w:spacing w:line="480" w:lineRule="auto"/>
        <w:ind w:right="105" w:rightChars="50" w:firstLine="420" w:firstLineChars="200"/>
        <w:rPr>
          <w:rFonts w:hint="eastAsia" w:ascii="宋体" w:hAnsi="宋体" w:cs="宋体"/>
        </w:rPr>
      </w:pPr>
    </w:p>
    <w:p w14:paraId="08C6637F">
      <w:pPr>
        <w:adjustRightInd w:val="0"/>
        <w:snapToGrid w:val="0"/>
        <w:spacing w:line="360" w:lineRule="auto"/>
        <w:ind w:right="1050" w:rightChars="500"/>
        <w:outlineLvl w:val="1"/>
        <w:rPr>
          <w:rFonts w:hint="eastAsia" w:ascii="宋体" w:hAnsi="宋体" w:cs="宋体"/>
          <w:b/>
          <w:bCs/>
          <w:sz w:val="28"/>
          <w:szCs w:val="28"/>
        </w:rPr>
      </w:pPr>
      <w:r>
        <w:rPr>
          <w:rFonts w:hint="eastAsia" w:ascii="宋体" w:hAnsi="宋体" w:cs="宋体"/>
          <w:b/>
          <w:bCs/>
          <w:sz w:val="28"/>
          <w:szCs w:val="28"/>
        </w:rPr>
        <w:t>格式1</w:t>
      </w:r>
      <w:bookmarkEnd w:id="89"/>
      <w:bookmarkEnd w:id="90"/>
      <w:r>
        <w:rPr>
          <w:rFonts w:hint="eastAsia" w:ascii="宋体" w:hAnsi="宋体" w:cs="宋体"/>
          <w:b/>
          <w:bCs/>
          <w:sz w:val="28"/>
          <w:szCs w:val="28"/>
        </w:rPr>
        <w:t>4</w:t>
      </w:r>
    </w:p>
    <w:p w14:paraId="055A2138">
      <w:pPr>
        <w:spacing w:before="319" w:beforeLines="100" w:after="319" w:afterLines="100" w:line="360" w:lineRule="auto"/>
        <w:jc w:val="center"/>
        <w:rPr>
          <w:rFonts w:ascii="宋体" w:hAnsi="宋体" w:cs="宋体"/>
          <w:b/>
          <w:bCs/>
          <w:sz w:val="32"/>
          <w:szCs w:val="32"/>
        </w:rPr>
      </w:pPr>
      <w:r>
        <w:rPr>
          <w:rFonts w:hint="eastAsia" w:ascii="宋体" w:hAnsi="宋体" w:cs="宋体"/>
          <w:b/>
          <w:bCs/>
          <w:sz w:val="32"/>
          <w:szCs w:val="32"/>
        </w:rPr>
        <w:t>供应商关联单位的说明</w:t>
      </w:r>
    </w:p>
    <w:p w14:paraId="53535F32">
      <w:pPr>
        <w:adjustRightInd w:val="0"/>
        <w:snapToGrid w:val="0"/>
        <w:spacing w:line="360" w:lineRule="auto"/>
        <w:ind w:right="105" w:rightChars="50" w:firstLine="476" w:firstLineChars="227"/>
        <w:jc w:val="left"/>
        <w:rPr>
          <w:rFonts w:ascii="宋体" w:hAnsi="宋体" w:cs="宋体"/>
          <w:szCs w:val="21"/>
        </w:rPr>
      </w:pPr>
      <w:r>
        <w:rPr>
          <w:rFonts w:hint="eastAsia" w:ascii="宋体" w:hAnsi="宋体" w:cs="宋体"/>
          <w:szCs w:val="21"/>
        </w:rPr>
        <w:t>说明：供应商应当如实披露与本单位存在下列关联关系的单位名称：</w:t>
      </w:r>
    </w:p>
    <w:p w14:paraId="7A3DEB58">
      <w:pPr>
        <w:adjustRightInd w:val="0"/>
        <w:snapToGrid w:val="0"/>
        <w:spacing w:line="360" w:lineRule="auto"/>
        <w:ind w:right="105" w:rightChars="50" w:firstLine="476" w:firstLineChars="227"/>
        <w:jc w:val="left"/>
        <w:rPr>
          <w:rFonts w:ascii="宋体" w:hAnsi="宋体" w:cs="宋体"/>
          <w:szCs w:val="21"/>
        </w:rPr>
      </w:pPr>
      <w:r>
        <w:rPr>
          <w:rFonts w:hint="eastAsia" w:ascii="宋体" w:hAnsi="宋体" w:cs="宋体"/>
          <w:szCs w:val="21"/>
        </w:rPr>
        <w:t>（1）与供应商单位法定代表人（或非法人组织负责人）为同一人的其他单位；</w:t>
      </w:r>
    </w:p>
    <w:p w14:paraId="3558C763">
      <w:pPr>
        <w:adjustRightInd w:val="0"/>
        <w:snapToGrid w:val="0"/>
        <w:spacing w:line="360" w:lineRule="auto"/>
        <w:ind w:right="105" w:rightChars="50" w:firstLine="476" w:firstLineChars="227"/>
        <w:jc w:val="left"/>
        <w:rPr>
          <w:rFonts w:ascii="宋体" w:hAnsi="宋体" w:cs="宋体"/>
          <w:szCs w:val="21"/>
        </w:rPr>
      </w:pPr>
      <w:r>
        <w:rPr>
          <w:rFonts w:hint="eastAsia" w:ascii="宋体" w:hAnsi="宋体" w:cs="宋体"/>
          <w:szCs w:val="21"/>
        </w:rPr>
        <w:t>（2）与供应商存在直接控股、管理关系的其他单位。</w:t>
      </w:r>
    </w:p>
    <w:p w14:paraId="3346B447">
      <w:pPr>
        <w:adjustRightInd w:val="0"/>
        <w:snapToGrid w:val="0"/>
        <w:spacing w:line="360" w:lineRule="auto"/>
        <w:ind w:right="105" w:rightChars="50" w:firstLine="476" w:firstLineChars="227"/>
        <w:jc w:val="left"/>
        <w:rPr>
          <w:rFonts w:ascii="宋体" w:hAnsi="宋体" w:cs="宋体"/>
          <w:szCs w:val="21"/>
        </w:rPr>
      </w:pPr>
    </w:p>
    <w:p w14:paraId="7D28688C">
      <w:pPr>
        <w:adjustRightInd w:val="0"/>
        <w:snapToGrid w:val="0"/>
        <w:spacing w:line="360" w:lineRule="auto"/>
        <w:ind w:right="105" w:rightChars="50" w:firstLine="476" w:firstLineChars="227"/>
        <w:jc w:val="left"/>
        <w:rPr>
          <w:rFonts w:ascii="宋体" w:hAnsi="宋体" w:cs="宋体"/>
          <w:szCs w:val="21"/>
        </w:rPr>
      </w:pPr>
      <w:r>
        <w:rPr>
          <w:rFonts w:hint="eastAsia" w:ascii="宋体" w:hAnsi="宋体" w:cs="宋体"/>
          <w:szCs w:val="21"/>
        </w:rPr>
        <w:t>注：若无此情形，写“无”即可</w:t>
      </w:r>
    </w:p>
    <w:p w14:paraId="0132FA6F">
      <w:pPr>
        <w:adjustRightInd w:val="0"/>
        <w:snapToGrid w:val="0"/>
        <w:spacing w:line="360" w:lineRule="auto"/>
        <w:ind w:right="105" w:rightChars="50" w:firstLine="476" w:firstLineChars="227"/>
        <w:jc w:val="left"/>
        <w:rPr>
          <w:rFonts w:ascii="宋体" w:hAnsi="宋体" w:cs="宋体"/>
          <w:szCs w:val="21"/>
        </w:rPr>
      </w:pPr>
    </w:p>
    <w:p w14:paraId="6E6D26A5">
      <w:pPr>
        <w:adjustRightInd w:val="0"/>
        <w:snapToGrid w:val="0"/>
        <w:spacing w:line="360" w:lineRule="auto"/>
        <w:ind w:right="105" w:rightChars="50"/>
        <w:jc w:val="left"/>
        <w:rPr>
          <w:rFonts w:ascii="宋体" w:hAnsi="宋体" w:cs="宋体"/>
          <w:szCs w:val="21"/>
        </w:rPr>
      </w:pPr>
    </w:p>
    <w:p w14:paraId="2C8B02D4">
      <w:pPr>
        <w:adjustRightInd w:val="0"/>
        <w:snapToGrid w:val="0"/>
        <w:spacing w:line="360" w:lineRule="auto"/>
        <w:ind w:right="105" w:rightChars="50"/>
        <w:jc w:val="left"/>
        <w:rPr>
          <w:rFonts w:ascii="宋体" w:hAnsi="宋体" w:cs="宋体"/>
          <w:szCs w:val="21"/>
        </w:rPr>
      </w:pPr>
    </w:p>
    <w:p w14:paraId="18C2337B">
      <w:pPr>
        <w:adjustRightInd w:val="0"/>
        <w:snapToGrid w:val="0"/>
        <w:spacing w:line="360" w:lineRule="auto"/>
        <w:ind w:right="105" w:rightChars="50"/>
        <w:jc w:val="left"/>
        <w:rPr>
          <w:rFonts w:ascii="宋体" w:hAnsi="宋体" w:cs="宋体"/>
          <w:szCs w:val="21"/>
        </w:rPr>
      </w:pPr>
    </w:p>
    <w:p w14:paraId="726CDE02">
      <w:pPr>
        <w:adjustRightInd w:val="0"/>
        <w:snapToGrid w:val="0"/>
        <w:spacing w:line="360" w:lineRule="auto"/>
        <w:ind w:right="105" w:rightChars="50"/>
        <w:jc w:val="left"/>
        <w:rPr>
          <w:rFonts w:ascii="宋体" w:hAnsi="宋体" w:cs="宋体"/>
          <w:szCs w:val="21"/>
        </w:rPr>
      </w:pPr>
    </w:p>
    <w:p w14:paraId="2C18C93C">
      <w:pPr>
        <w:adjustRightInd w:val="0"/>
        <w:snapToGrid w:val="0"/>
        <w:spacing w:line="360" w:lineRule="auto"/>
        <w:ind w:right="105" w:rightChars="50"/>
        <w:jc w:val="left"/>
        <w:rPr>
          <w:rFonts w:ascii="宋体" w:hAnsi="宋体" w:cs="宋体"/>
          <w:szCs w:val="21"/>
        </w:rPr>
      </w:pPr>
    </w:p>
    <w:p w14:paraId="799AB7AD">
      <w:pPr>
        <w:adjustRightInd w:val="0"/>
        <w:snapToGrid w:val="0"/>
        <w:spacing w:line="360" w:lineRule="auto"/>
        <w:ind w:right="105" w:rightChars="50"/>
        <w:jc w:val="left"/>
        <w:rPr>
          <w:rFonts w:ascii="宋体" w:hAnsi="宋体" w:cs="宋体"/>
          <w:szCs w:val="21"/>
        </w:rPr>
      </w:pPr>
    </w:p>
    <w:p w14:paraId="19E59B80">
      <w:pPr>
        <w:adjustRightInd w:val="0"/>
        <w:snapToGrid w:val="0"/>
        <w:spacing w:line="360" w:lineRule="auto"/>
        <w:ind w:right="105" w:rightChars="50"/>
        <w:jc w:val="left"/>
        <w:rPr>
          <w:rFonts w:ascii="宋体" w:hAnsi="宋体" w:cs="宋体"/>
          <w:szCs w:val="21"/>
        </w:rPr>
      </w:pPr>
    </w:p>
    <w:p w14:paraId="425C8E14">
      <w:pPr>
        <w:spacing w:line="480" w:lineRule="auto"/>
        <w:rPr>
          <w:rFonts w:ascii="宋体" w:hAnsi="宋体" w:cs="宋体"/>
        </w:rPr>
      </w:pPr>
      <w:r>
        <w:rPr>
          <w:rFonts w:hint="eastAsia" w:ascii="宋体" w:hAnsi="宋体" w:cs="宋体"/>
        </w:rPr>
        <w:t>供应商名称（加盖单位公章）：</w:t>
      </w:r>
      <w:r>
        <w:rPr>
          <w:rFonts w:hint="eastAsia" w:ascii="宋体" w:hAnsi="宋体" w:cs="宋体"/>
          <w:u w:val="single"/>
        </w:rPr>
        <w:t xml:space="preserve">           </w:t>
      </w:r>
    </w:p>
    <w:p w14:paraId="5D0C5698">
      <w:pPr>
        <w:spacing w:line="480" w:lineRule="auto"/>
        <w:rPr>
          <w:rFonts w:ascii="宋体" w:hAnsi="宋体" w:cs="宋体"/>
        </w:rPr>
      </w:pPr>
      <w:r>
        <w:rPr>
          <w:rFonts w:hint="eastAsia" w:ascii="宋体" w:hAnsi="宋体" w:cs="宋体"/>
        </w:rPr>
        <w:t>法定代表人（或</w:t>
      </w:r>
      <w:r>
        <w:rPr>
          <w:rFonts w:hint="eastAsia" w:ascii="宋体" w:hAnsi="宋体" w:cs="宋体"/>
          <w:szCs w:val="21"/>
        </w:rPr>
        <w:t>非法人组织负责人）或</w:t>
      </w:r>
      <w:r>
        <w:rPr>
          <w:rFonts w:hint="eastAsia" w:ascii="宋体" w:hAnsi="宋体" w:cs="宋体"/>
        </w:rPr>
        <w:t>其授权委托人(签字或盖章)：</w:t>
      </w:r>
      <w:r>
        <w:rPr>
          <w:rFonts w:hint="eastAsia" w:ascii="宋体" w:hAnsi="宋体" w:cs="宋体"/>
          <w:u w:val="single"/>
        </w:rPr>
        <w:t xml:space="preserve">           </w:t>
      </w:r>
    </w:p>
    <w:p w14:paraId="782E6418">
      <w:pPr>
        <w:spacing w:line="480" w:lineRule="auto"/>
        <w:rPr>
          <w:rFonts w:ascii="宋体" w:hAnsi="宋体" w:cs="宋体"/>
        </w:rPr>
      </w:pPr>
      <w:r>
        <w:rPr>
          <w:rFonts w:hint="eastAsia" w:ascii="宋体" w:hAnsi="宋体" w:cs="宋体"/>
        </w:rPr>
        <w:t>日期：</w:t>
      </w:r>
      <w:r>
        <w:rPr>
          <w:rFonts w:hint="eastAsia" w:ascii="宋体" w:hAnsi="宋体" w:cs="宋体"/>
          <w:u w:val="single"/>
        </w:rPr>
        <w:t xml:space="preserve">                </w:t>
      </w:r>
    </w:p>
    <w:p w14:paraId="1C7CFF0B">
      <w:pPr>
        <w:bidi w:val="0"/>
      </w:pPr>
      <w:r>
        <w:rPr>
          <w:rFonts w:hint="eastAsia"/>
        </w:rPr>
        <w:br w:type="page"/>
      </w:r>
    </w:p>
    <w:p w14:paraId="22CC7E61">
      <w:pPr>
        <w:adjustRightInd w:val="0"/>
        <w:snapToGrid w:val="0"/>
        <w:spacing w:line="360" w:lineRule="auto"/>
        <w:ind w:right="1050" w:rightChars="500"/>
        <w:outlineLvl w:val="1"/>
        <w:rPr>
          <w:rFonts w:hint="eastAsia" w:ascii="宋体" w:hAnsi="宋体" w:eastAsia="宋体" w:cs="宋体"/>
          <w:b/>
          <w:bCs/>
          <w:color w:val="auto"/>
          <w:sz w:val="28"/>
          <w:szCs w:val="28"/>
          <w:highlight w:val="none"/>
          <w:lang w:val="en-US" w:eastAsia="zh-CN"/>
        </w:rPr>
      </w:pPr>
      <w:bookmarkStart w:id="91" w:name="_Toc4485642"/>
      <w:bookmarkStart w:id="92" w:name="_Toc533340166"/>
      <w:r>
        <w:rPr>
          <w:rFonts w:hint="eastAsia" w:ascii="宋体" w:hAnsi="宋体" w:eastAsia="宋体" w:cs="宋体"/>
          <w:b/>
          <w:bCs/>
          <w:color w:val="auto"/>
          <w:sz w:val="28"/>
          <w:szCs w:val="28"/>
          <w:highlight w:val="none"/>
        </w:rPr>
        <w:t>格式1</w:t>
      </w:r>
      <w:r>
        <w:rPr>
          <w:rFonts w:hint="eastAsia" w:ascii="宋体" w:hAnsi="宋体" w:cs="宋体"/>
          <w:b/>
          <w:bCs/>
          <w:color w:val="auto"/>
          <w:sz w:val="28"/>
          <w:szCs w:val="28"/>
          <w:highlight w:val="none"/>
          <w:lang w:val="en-US" w:eastAsia="zh-CN"/>
        </w:rPr>
        <w:t>6</w:t>
      </w:r>
    </w:p>
    <w:p w14:paraId="0B2FB394">
      <w:pPr>
        <w:adjustRightInd w:val="0"/>
        <w:snapToGrid w:val="0"/>
        <w:spacing w:line="720" w:lineRule="auto"/>
        <w:ind w:right="105" w:rightChars="5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备份文件和电子投标文件一致性承诺函</w:t>
      </w:r>
    </w:p>
    <w:p w14:paraId="407580C3">
      <w:pPr>
        <w:adjustRightInd w:val="0"/>
        <w:snapToGrid w:val="0"/>
        <w:spacing w:line="720" w:lineRule="auto"/>
        <w:ind w:right="105" w:rightChars="50"/>
        <w:jc w:val="center"/>
        <w:rPr>
          <w:rFonts w:hint="eastAsia" w:ascii="仿宋" w:hAnsi="仿宋" w:eastAsia="仿宋" w:cs="仿宋"/>
          <w:highlight w:val="none"/>
        </w:rPr>
      </w:pPr>
      <w:r>
        <w:rPr>
          <w:rFonts w:hint="eastAsia" w:ascii="仿宋" w:hAnsi="仿宋" w:eastAsia="仿宋" w:cs="仿宋"/>
          <w:sz w:val="28"/>
          <w:highlight w:val="none"/>
        </w:rPr>
        <w:t>（格式自拟）</w:t>
      </w:r>
    </w:p>
    <w:p w14:paraId="15CB971C">
      <w:pPr>
        <w:adjustRightInd w:val="0"/>
        <w:snapToGrid w:val="0"/>
        <w:spacing w:line="480" w:lineRule="auto"/>
        <w:ind w:right="105" w:rightChars="50"/>
        <w:jc w:val="left"/>
        <w:rPr>
          <w:rFonts w:hint="eastAsia" w:ascii="仿宋" w:hAnsi="仿宋" w:eastAsia="仿宋" w:cs="仿宋"/>
          <w:highlight w:val="none"/>
        </w:rPr>
      </w:pPr>
    </w:p>
    <w:p w14:paraId="6755E37A">
      <w:pPr>
        <w:adjustRightInd w:val="0"/>
        <w:snapToGrid w:val="0"/>
        <w:spacing w:line="480" w:lineRule="auto"/>
        <w:ind w:right="105" w:rightChars="50"/>
        <w:jc w:val="left"/>
        <w:rPr>
          <w:rFonts w:hint="eastAsia" w:ascii="仿宋" w:hAnsi="仿宋" w:eastAsia="仿宋" w:cs="仿宋"/>
          <w:highlight w:val="none"/>
        </w:rPr>
      </w:pPr>
    </w:p>
    <w:p w14:paraId="008891A9">
      <w:pPr>
        <w:adjustRightInd w:val="0"/>
        <w:snapToGrid w:val="0"/>
        <w:spacing w:line="480" w:lineRule="auto"/>
        <w:ind w:right="105" w:rightChars="50"/>
        <w:jc w:val="left"/>
        <w:rPr>
          <w:rFonts w:hint="eastAsia" w:ascii="仿宋" w:hAnsi="仿宋" w:eastAsia="仿宋" w:cs="仿宋"/>
          <w:highlight w:val="none"/>
        </w:rPr>
      </w:pPr>
    </w:p>
    <w:p w14:paraId="534EA313">
      <w:pPr>
        <w:adjustRightInd w:val="0"/>
        <w:snapToGrid w:val="0"/>
        <w:spacing w:line="480" w:lineRule="auto"/>
        <w:ind w:right="105" w:rightChars="50"/>
        <w:jc w:val="left"/>
        <w:rPr>
          <w:rFonts w:hint="eastAsia" w:ascii="仿宋" w:hAnsi="仿宋" w:eastAsia="仿宋" w:cs="仿宋"/>
          <w:highlight w:val="none"/>
        </w:rPr>
      </w:pPr>
    </w:p>
    <w:p w14:paraId="0D6DF9D9">
      <w:pPr>
        <w:adjustRightInd w:val="0"/>
        <w:snapToGrid w:val="0"/>
        <w:spacing w:line="480" w:lineRule="auto"/>
        <w:ind w:right="105" w:rightChars="50"/>
        <w:jc w:val="left"/>
        <w:rPr>
          <w:rFonts w:hint="eastAsia" w:ascii="仿宋" w:hAnsi="仿宋" w:eastAsia="仿宋" w:cs="仿宋"/>
          <w:highlight w:val="none"/>
        </w:rPr>
      </w:pPr>
    </w:p>
    <w:p w14:paraId="687EE8A0">
      <w:pPr>
        <w:adjustRightInd w:val="0"/>
        <w:snapToGrid w:val="0"/>
        <w:spacing w:line="480" w:lineRule="auto"/>
        <w:ind w:right="105" w:rightChars="50"/>
        <w:jc w:val="left"/>
        <w:rPr>
          <w:rFonts w:hint="eastAsia" w:ascii="仿宋" w:hAnsi="仿宋" w:eastAsia="仿宋" w:cs="仿宋"/>
          <w:highlight w:val="none"/>
        </w:rPr>
      </w:pPr>
    </w:p>
    <w:p w14:paraId="2F26B3F8">
      <w:pPr>
        <w:adjustRightInd w:val="0"/>
        <w:snapToGrid w:val="0"/>
        <w:spacing w:line="480" w:lineRule="auto"/>
        <w:ind w:right="105" w:rightChars="50"/>
        <w:jc w:val="left"/>
        <w:rPr>
          <w:rFonts w:hint="eastAsia" w:ascii="仿宋" w:hAnsi="仿宋" w:eastAsia="仿宋" w:cs="仿宋"/>
          <w:highlight w:val="none"/>
        </w:rPr>
      </w:pPr>
    </w:p>
    <w:p w14:paraId="5AF9403F">
      <w:pPr>
        <w:adjustRightInd w:val="0"/>
        <w:snapToGrid w:val="0"/>
        <w:spacing w:line="480" w:lineRule="auto"/>
        <w:ind w:right="105" w:rightChars="50"/>
        <w:jc w:val="left"/>
        <w:rPr>
          <w:rFonts w:hint="eastAsia" w:ascii="仿宋" w:hAnsi="仿宋" w:eastAsia="仿宋" w:cs="仿宋"/>
          <w:highlight w:val="none"/>
        </w:rPr>
      </w:pPr>
    </w:p>
    <w:p w14:paraId="34C94C3D">
      <w:pPr>
        <w:adjustRightInd w:val="0"/>
        <w:snapToGrid w:val="0"/>
        <w:spacing w:line="480" w:lineRule="auto"/>
        <w:ind w:right="105" w:rightChars="50"/>
        <w:jc w:val="left"/>
        <w:rPr>
          <w:rFonts w:hint="eastAsia" w:ascii="仿宋" w:hAnsi="仿宋" w:eastAsia="仿宋" w:cs="仿宋"/>
          <w:highlight w:val="none"/>
        </w:rPr>
      </w:pPr>
    </w:p>
    <w:p w14:paraId="32597D6F">
      <w:pPr>
        <w:adjustRightInd w:val="0"/>
        <w:snapToGrid w:val="0"/>
        <w:spacing w:line="480" w:lineRule="auto"/>
        <w:ind w:right="105" w:rightChars="50"/>
        <w:jc w:val="left"/>
        <w:rPr>
          <w:rFonts w:hint="eastAsia" w:ascii="仿宋" w:hAnsi="仿宋" w:eastAsia="仿宋" w:cs="仿宋"/>
          <w:highlight w:val="none"/>
        </w:rPr>
      </w:pPr>
    </w:p>
    <w:p w14:paraId="21EC6263">
      <w:pPr>
        <w:adjustRightInd w:val="0"/>
        <w:snapToGrid w:val="0"/>
        <w:spacing w:line="480" w:lineRule="auto"/>
        <w:ind w:right="105" w:rightChars="50"/>
        <w:jc w:val="left"/>
        <w:rPr>
          <w:rFonts w:hint="eastAsia" w:ascii="仿宋" w:hAnsi="仿宋" w:eastAsia="仿宋" w:cs="仿宋"/>
          <w:highlight w:val="none"/>
        </w:rPr>
      </w:pPr>
    </w:p>
    <w:p w14:paraId="4466F4BE">
      <w:pPr>
        <w:snapToGrid w:val="0"/>
        <w:spacing w:line="480" w:lineRule="auto"/>
        <w:rPr>
          <w:rFonts w:hint="eastAsia" w:ascii="仿宋" w:hAnsi="仿宋" w:eastAsia="仿宋" w:cs="仿宋"/>
          <w:highlight w:val="none"/>
        </w:rPr>
      </w:pPr>
      <w:r>
        <w:rPr>
          <w:rFonts w:hint="eastAsia" w:ascii="仿宋" w:hAnsi="仿宋" w:eastAsia="仿宋" w:cs="仿宋"/>
          <w:highlight w:val="none"/>
        </w:rPr>
        <w:t>供应商名称（加盖单位公章）：</w:t>
      </w:r>
      <w:r>
        <w:rPr>
          <w:rFonts w:hint="eastAsia" w:ascii="仿宋" w:hAnsi="仿宋" w:eastAsia="仿宋" w:cs="仿宋"/>
          <w:highlight w:val="none"/>
          <w:u w:val="single"/>
        </w:rPr>
        <w:t xml:space="preserve">           </w:t>
      </w:r>
    </w:p>
    <w:p w14:paraId="633DA0A0">
      <w:pPr>
        <w:snapToGrid w:val="0"/>
        <w:spacing w:line="480" w:lineRule="auto"/>
        <w:rPr>
          <w:rFonts w:hint="eastAsia" w:ascii="仿宋" w:hAnsi="仿宋" w:eastAsia="仿宋" w:cs="仿宋"/>
          <w:highlight w:val="none"/>
        </w:rPr>
      </w:pPr>
      <w:r>
        <w:rPr>
          <w:rFonts w:hint="eastAsia" w:ascii="仿宋" w:hAnsi="仿宋" w:eastAsia="仿宋" w:cs="仿宋"/>
          <w:highlight w:val="none"/>
        </w:rPr>
        <w:t>法定代表人（或</w:t>
      </w:r>
      <w:r>
        <w:rPr>
          <w:rFonts w:hint="eastAsia" w:ascii="仿宋" w:hAnsi="仿宋" w:eastAsia="仿宋" w:cs="仿宋"/>
          <w:szCs w:val="21"/>
          <w:highlight w:val="none"/>
        </w:rPr>
        <w:t>非法人组织负责人）或</w:t>
      </w:r>
      <w:r>
        <w:rPr>
          <w:rFonts w:hint="eastAsia" w:ascii="仿宋" w:hAnsi="仿宋" w:eastAsia="仿宋" w:cs="仿宋"/>
          <w:highlight w:val="none"/>
        </w:rPr>
        <w:t>其授权委托人(签字或盖章)：</w:t>
      </w:r>
      <w:r>
        <w:rPr>
          <w:rFonts w:hint="eastAsia" w:ascii="仿宋" w:hAnsi="仿宋" w:eastAsia="仿宋" w:cs="仿宋"/>
          <w:highlight w:val="none"/>
          <w:u w:val="single"/>
        </w:rPr>
        <w:t xml:space="preserve">           </w:t>
      </w:r>
    </w:p>
    <w:p w14:paraId="6855D706">
      <w:pPr>
        <w:pStyle w:val="150"/>
        <w:rPr>
          <w:rFonts w:hint="eastAsia" w:ascii="仿宋" w:hAnsi="仿宋" w:eastAsia="仿宋" w:cs="仿宋"/>
          <w:highlight w:val="none"/>
        </w:rPr>
        <w:sectPr>
          <w:pgSz w:w="11910" w:h="16840"/>
          <w:pgMar w:top="1420" w:right="1162" w:bottom="1380" w:left="1179" w:header="0" w:footer="945" w:gutter="0"/>
          <w:pgNumType w:fmt="decimal"/>
          <w:cols w:space="720" w:num="1"/>
        </w:sectPr>
      </w:pPr>
    </w:p>
    <w:p w14:paraId="4CA9ADA8">
      <w:pPr>
        <w:adjustRightInd w:val="0"/>
        <w:snapToGrid w:val="0"/>
        <w:spacing w:line="360" w:lineRule="auto"/>
        <w:ind w:right="105" w:rightChars="50"/>
        <w:jc w:val="left"/>
        <w:outlineLvl w:val="1"/>
        <w:rPr>
          <w:rFonts w:ascii="宋体" w:hAnsi="宋体" w:cs="宋体"/>
          <w:sz w:val="28"/>
          <w:szCs w:val="28"/>
        </w:rPr>
      </w:pPr>
      <w:r>
        <w:rPr>
          <w:rStyle w:val="49"/>
          <w:rFonts w:hint="eastAsia" w:ascii="宋体" w:hAnsi="宋体" w:eastAsia="宋体" w:cs="宋体"/>
          <w:sz w:val="28"/>
          <w:szCs w:val="28"/>
        </w:rPr>
        <w:t>格式</w:t>
      </w:r>
      <w:bookmarkEnd w:id="91"/>
      <w:bookmarkEnd w:id="92"/>
      <w:r>
        <w:rPr>
          <w:rStyle w:val="49"/>
          <w:rFonts w:hint="eastAsia" w:ascii="宋体" w:hAnsi="宋体" w:cs="宋体"/>
          <w:sz w:val="28"/>
          <w:szCs w:val="28"/>
        </w:rPr>
        <w:t>15</w:t>
      </w:r>
    </w:p>
    <w:p w14:paraId="170B2624">
      <w:pPr>
        <w:spacing w:before="319" w:beforeLines="100" w:after="319" w:afterLines="100" w:line="360" w:lineRule="auto"/>
        <w:jc w:val="center"/>
        <w:rPr>
          <w:rFonts w:ascii="宋体" w:hAnsi="宋体" w:cs="宋体"/>
          <w:b/>
          <w:bCs/>
          <w:sz w:val="32"/>
          <w:szCs w:val="32"/>
        </w:rPr>
      </w:pPr>
      <w:r>
        <w:rPr>
          <w:rFonts w:hint="eastAsia" w:ascii="宋体" w:hAnsi="宋体" w:cs="宋体"/>
          <w:b/>
          <w:bCs/>
          <w:sz w:val="32"/>
          <w:szCs w:val="32"/>
        </w:rPr>
        <w:t>残疾人福利性单位声明函</w:t>
      </w:r>
    </w:p>
    <w:p w14:paraId="06A25D07">
      <w:pPr>
        <w:adjustRightInd w:val="0"/>
        <w:snapToGrid w:val="0"/>
        <w:spacing w:line="360" w:lineRule="auto"/>
        <w:ind w:right="105" w:rightChars="50" w:firstLine="476" w:firstLineChars="227"/>
        <w:jc w:val="left"/>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szCs w:val="21"/>
          <w:u w:val="single"/>
        </w:rPr>
        <w:t xml:space="preserve">      </w:t>
      </w:r>
      <w:r>
        <w:rPr>
          <w:rFonts w:hint="eastAsia" w:ascii="宋体" w:hAnsi="宋体" w:cs="宋体"/>
          <w:szCs w:val="21"/>
        </w:rPr>
        <w:t>单位的</w:t>
      </w:r>
      <w:r>
        <w:rPr>
          <w:rFonts w:hint="eastAsia" w:ascii="宋体" w:hAnsi="宋体" w:cs="宋体"/>
          <w:szCs w:val="21"/>
          <w:u w:val="single"/>
        </w:rPr>
        <w:t xml:space="preserve">      </w:t>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14:paraId="46274DF1">
      <w:r>
        <w:rPr>
          <w:rFonts w:hint="eastAsia"/>
        </w:rPr>
        <w:t>本单位对上述声明的真实性负责。如有虚假，将依法承担相应责任。</w:t>
      </w:r>
    </w:p>
    <w:p w14:paraId="7CF4C05F">
      <w:pPr>
        <w:rPr>
          <w:rFonts w:hint="eastAsia" w:ascii="仿宋_GB2312" w:hAnsi="仿宋_GB2312" w:eastAsia="仿宋_GB2312" w:cs="仿宋_GB2312"/>
          <w:b/>
          <w:bCs/>
          <w:color w:val="auto"/>
          <w:sz w:val="21"/>
          <w:szCs w:val="21"/>
          <w:lang w:eastAsia="zh-CN"/>
        </w:rPr>
      </w:pPr>
      <w:bookmarkStart w:id="93" w:name="_Toc247085882"/>
      <w:bookmarkStart w:id="94" w:name="_Toc144974864"/>
      <w:bookmarkStart w:id="95" w:name="_Toc179632816"/>
      <w:bookmarkStart w:id="96" w:name="_Toc246997107"/>
      <w:bookmarkStart w:id="97" w:name="_Toc152045796"/>
      <w:bookmarkStart w:id="98" w:name="_Toc246996364"/>
      <w:bookmarkStart w:id="99" w:name="_Toc152042585"/>
      <w:bookmarkStart w:id="100" w:name="_Toc296602609"/>
      <w:bookmarkStart w:id="101" w:name="_Toc4485643"/>
      <w:r>
        <w:rPr>
          <w:rFonts w:hint="eastAsia" w:ascii="宋体" w:hAnsi="宋体" w:cs="宋体"/>
          <w:b/>
          <w:sz w:val="28"/>
          <w:szCs w:val="28"/>
        </w:rPr>
        <w:br w:type="page"/>
      </w:r>
      <w:bookmarkStart w:id="102" w:name="_Toc247085890"/>
      <w:bookmarkStart w:id="103" w:name="_Toc144974875"/>
      <w:bookmarkStart w:id="104" w:name="_Toc152042596"/>
      <w:bookmarkStart w:id="105" w:name="_Toc246997115"/>
      <w:bookmarkStart w:id="106" w:name="_Toc152045807"/>
      <w:bookmarkStart w:id="107" w:name="_Toc179632827"/>
      <w:bookmarkStart w:id="108" w:name="_Toc246996372"/>
      <w:bookmarkStart w:id="109" w:name="_Toc296602617"/>
    </w:p>
    <w:p w14:paraId="7C35281B">
      <w:pPr>
        <w:adjustRightInd w:val="0"/>
        <w:snapToGrid w:val="0"/>
        <w:spacing w:line="360" w:lineRule="auto"/>
        <w:ind w:right="105" w:rightChars="50"/>
        <w:jc w:val="left"/>
        <w:outlineLvl w:val="1"/>
        <w:rPr>
          <w:rStyle w:val="151"/>
          <w:rFonts w:hint="eastAsia" w:ascii="宋体" w:hAnsi="宋体" w:eastAsia="宋体" w:cs="宋体"/>
          <w:color w:val="auto"/>
          <w:sz w:val="28"/>
          <w:szCs w:val="28"/>
          <w:highlight w:val="none"/>
          <w:lang w:val="en-US" w:eastAsia="zh-CN"/>
        </w:rPr>
      </w:pPr>
      <w:r>
        <w:rPr>
          <w:rStyle w:val="151"/>
          <w:rFonts w:hint="eastAsia" w:ascii="宋体" w:hAnsi="宋体" w:eastAsia="宋体" w:cs="宋体"/>
          <w:color w:val="auto"/>
          <w:sz w:val="28"/>
          <w:szCs w:val="28"/>
          <w:highlight w:val="none"/>
        </w:rPr>
        <w:t>格式</w:t>
      </w:r>
      <w:r>
        <w:rPr>
          <w:rStyle w:val="151"/>
          <w:rFonts w:hint="eastAsia" w:ascii="宋体" w:hAnsi="宋体" w:eastAsia="宋体" w:cs="宋体"/>
          <w:color w:val="auto"/>
          <w:sz w:val="28"/>
          <w:szCs w:val="28"/>
          <w:highlight w:val="none"/>
          <w:lang w:val="en-US" w:eastAsia="zh-CN"/>
        </w:rPr>
        <w:t xml:space="preserve">17            </w:t>
      </w:r>
    </w:p>
    <w:p w14:paraId="4CB9FB69">
      <w:pPr>
        <w:spacing w:line="500" w:lineRule="exact"/>
        <w:jc w:val="left"/>
        <w:rPr>
          <w:rStyle w:val="151"/>
          <w:rFonts w:hint="eastAsia" w:ascii="宋体" w:hAnsi="宋体" w:eastAsia="宋体" w:cs="宋体"/>
          <w:color w:val="auto"/>
          <w:sz w:val="28"/>
          <w:szCs w:val="28"/>
          <w:highlight w:val="none"/>
          <w:lang w:val="en-US" w:eastAsia="zh-CN"/>
        </w:rPr>
      </w:pPr>
    </w:p>
    <w:p w14:paraId="2E4B2241">
      <w:pPr>
        <w:spacing w:line="500" w:lineRule="exact"/>
        <w:jc w:val="left"/>
        <w:rPr>
          <w:rStyle w:val="151"/>
          <w:rFonts w:hint="eastAsia" w:ascii="宋体" w:hAnsi="宋体" w:eastAsia="宋体" w:cs="宋体"/>
          <w:color w:val="auto"/>
          <w:sz w:val="28"/>
          <w:szCs w:val="28"/>
          <w:highlight w:val="none"/>
          <w:lang w:val="en-US" w:eastAsia="zh-CN"/>
        </w:rPr>
      </w:pPr>
    </w:p>
    <w:p w14:paraId="419FF8B3">
      <w:pPr>
        <w:pStyle w:val="4"/>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项目管理机构</w:t>
      </w:r>
    </w:p>
    <w:p w14:paraId="60EDD5A0">
      <w:pPr>
        <w:bidi w:val="0"/>
        <w:jc w:val="center"/>
        <w:rPr>
          <w:rFonts w:hint="eastAsia"/>
          <w:b/>
          <w:bCs/>
          <w:sz w:val="24"/>
          <w:szCs w:val="24"/>
        </w:rPr>
      </w:pPr>
      <w:bookmarkStart w:id="110" w:name="_Toc152042593"/>
      <w:bookmarkStart w:id="111" w:name="_Toc179632824"/>
      <w:bookmarkStart w:id="112" w:name="_Toc246997113"/>
      <w:bookmarkStart w:id="113" w:name="_Toc246996370"/>
      <w:bookmarkStart w:id="114" w:name="_Toc296602615"/>
      <w:bookmarkStart w:id="115" w:name="_Toc144974872"/>
      <w:bookmarkStart w:id="116" w:name="_Toc247085888"/>
      <w:bookmarkStart w:id="117" w:name="_Toc152045804"/>
      <w:r>
        <w:rPr>
          <w:rFonts w:hint="eastAsia"/>
          <w:b/>
          <w:bCs/>
          <w:sz w:val="24"/>
          <w:szCs w:val="24"/>
        </w:rPr>
        <w:t>（一）项目管理机构组成表</w:t>
      </w:r>
      <w:bookmarkEnd w:id="110"/>
      <w:bookmarkEnd w:id="111"/>
      <w:bookmarkEnd w:id="112"/>
      <w:bookmarkEnd w:id="113"/>
      <w:bookmarkEnd w:id="114"/>
      <w:bookmarkEnd w:id="115"/>
      <w:bookmarkEnd w:id="116"/>
      <w:bookmarkEnd w:id="117"/>
    </w:p>
    <w:p w14:paraId="5430E28B">
      <w:pPr>
        <w:spacing w:line="500" w:lineRule="exact"/>
        <w:jc w:val="center"/>
        <w:rPr>
          <w:rFonts w:hint="eastAsia" w:ascii="宋体" w:hAnsi="宋体" w:eastAsia="宋体" w:cs="宋体"/>
          <w:color w:val="auto"/>
          <w:sz w:val="24"/>
          <w:highlight w:val="none"/>
        </w:rPr>
      </w:pP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2BCC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vAlign w:val="center"/>
          </w:tcPr>
          <w:p w14:paraId="5953646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721" w:type="dxa"/>
            <w:vMerge w:val="restart"/>
            <w:vAlign w:val="center"/>
          </w:tcPr>
          <w:p w14:paraId="66F2179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19" w:type="dxa"/>
            <w:vMerge w:val="restart"/>
            <w:vAlign w:val="center"/>
          </w:tcPr>
          <w:p w14:paraId="5624430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5763" w:type="dxa"/>
            <w:gridSpan w:val="5"/>
            <w:vAlign w:val="center"/>
          </w:tcPr>
          <w:p w14:paraId="3F82A28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672" w:type="dxa"/>
            <w:vAlign w:val="center"/>
          </w:tcPr>
          <w:p w14:paraId="74A4B25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0F5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47" w:type="dxa"/>
            <w:vMerge w:val="continue"/>
            <w:vAlign w:val="center"/>
          </w:tcPr>
          <w:p w14:paraId="4C52273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vMerge w:val="continue"/>
            <w:vAlign w:val="center"/>
          </w:tcPr>
          <w:p w14:paraId="004182A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vMerge w:val="continue"/>
            <w:vAlign w:val="center"/>
          </w:tcPr>
          <w:p w14:paraId="5D4DC0A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vAlign w:val="center"/>
          </w:tcPr>
          <w:p w14:paraId="5810B26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719" w:type="dxa"/>
            <w:vAlign w:val="center"/>
          </w:tcPr>
          <w:p w14:paraId="01506FC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721" w:type="dxa"/>
            <w:vAlign w:val="center"/>
          </w:tcPr>
          <w:p w14:paraId="56E81EF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719" w:type="dxa"/>
            <w:vAlign w:val="center"/>
          </w:tcPr>
          <w:p w14:paraId="7498693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2523" w:type="dxa"/>
            <w:vAlign w:val="center"/>
          </w:tcPr>
          <w:p w14:paraId="2E5CEB9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养老保险</w:t>
            </w:r>
          </w:p>
        </w:tc>
        <w:tc>
          <w:tcPr>
            <w:tcW w:w="672" w:type="dxa"/>
            <w:vAlign w:val="center"/>
          </w:tcPr>
          <w:p w14:paraId="280D5D8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14:paraId="23AF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1F867EC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vAlign w:val="center"/>
          </w:tcPr>
          <w:p w14:paraId="751D559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vAlign w:val="center"/>
          </w:tcPr>
          <w:p w14:paraId="4F21D52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vAlign w:val="center"/>
          </w:tcPr>
          <w:p w14:paraId="0D406EC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vAlign w:val="center"/>
          </w:tcPr>
          <w:p w14:paraId="731DE00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vAlign w:val="center"/>
          </w:tcPr>
          <w:p w14:paraId="219A6C1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vAlign w:val="center"/>
          </w:tcPr>
          <w:p w14:paraId="0093A2D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vAlign w:val="center"/>
          </w:tcPr>
          <w:p w14:paraId="6201D4D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vAlign w:val="center"/>
          </w:tcPr>
          <w:p w14:paraId="1D8C3D6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14:paraId="1C19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3675BE7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Pr>
          <w:p w14:paraId="6EF188C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518DCDD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tcPr>
          <w:p w14:paraId="2182EB4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403AA52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Pr>
          <w:p w14:paraId="1D05372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0202C55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tcPr>
          <w:p w14:paraId="4BD444C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tcPr>
          <w:p w14:paraId="15B4BCF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14:paraId="0A29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31A54F9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Pr>
          <w:p w14:paraId="684D51D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17C616B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tcPr>
          <w:p w14:paraId="50788A0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6C6524E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Pr>
          <w:p w14:paraId="05A8BDF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4F84BA9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tcPr>
          <w:p w14:paraId="48F568D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tcPr>
          <w:p w14:paraId="505D901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14:paraId="534F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73D2F0F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Pr>
          <w:p w14:paraId="7E72C02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7309738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tcPr>
          <w:p w14:paraId="4B8C832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255FE86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Pr>
          <w:p w14:paraId="3618FA4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1EFB88E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tcPr>
          <w:p w14:paraId="530130E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tcPr>
          <w:p w14:paraId="3581F13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14:paraId="501A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25DA79E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Pr>
          <w:p w14:paraId="6C1DD72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59F2AD1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tcPr>
          <w:p w14:paraId="7590849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4094675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Pr>
          <w:p w14:paraId="61A6F06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598C4A9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tcPr>
          <w:p w14:paraId="188A6FB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tcPr>
          <w:p w14:paraId="2C585A3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14:paraId="0386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6F9BF06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Pr>
          <w:p w14:paraId="78FFB5E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78F9EB8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tcPr>
          <w:p w14:paraId="7F10AEE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195440F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Pr>
          <w:p w14:paraId="61AF1E8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49B8F19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tcPr>
          <w:p w14:paraId="36157A9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tcPr>
          <w:p w14:paraId="38BD960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14:paraId="327F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7A0257D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Pr>
          <w:p w14:paraId="1836C6B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641EF77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tcPr>
          <w:p w14:paraId="71EF5B7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2D96F04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Pr>
          <w:p w14:paraId="71275B2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60D0288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tcPr>
          <w:p w14:paraId="661E3BC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tcPr>
          <w:p w14:paraId="72F0B5E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14:paraId="159D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7D235B7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Pr>
          <w:p w14:paraId="093C4B4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556CF55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tcPr>
          <w:p w14:paraId="1EDF191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6EE8192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Pr>
          <w:p w14:paraId="31A9760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2E9CB81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tcPr>
          <w:p w14:paraId="3B61260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tcPr>
          <w:p w14:paraId="24CD3B6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14:paraId="29E4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7C13AB9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Pr>
          <w:p w14:paraId="1791B37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1D253C1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tcPr>
          <w:p w14:paraId="668F699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36835C1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Pr>
          <w:p w14:paraId="39534E1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Pr>
          <w:p w14:paraId="7DB91E5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tcPr>
          <w:p w14:paraId="133E3C3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tcPr>
          <w:p w14:paraId="1B8AA21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14:paraId="18C2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574B880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1425DF2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20C0E76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3BC55EF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704ED5E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43E7E88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4C435FB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tcBorders>
              <w:top w:val="single" w:color="auto" w:sz="4" w:space="0"/>
              <w:left w:val="single" w:color="auto" w:sz="4" w:space="0"/>
              <w:bottom w:val="single" w:color="auto" w:sz="4" w:space="0"/>
              <w:right w:val="single" w:color="auto" w:sz="4" w:space="0"/>
            </w:tcBorders>
          </w:tcPr>
          <w:p w14:paraId="26F1497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394A7AB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14:paraId="099C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619B6B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1E23793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50ECD44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06378E6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710F6AC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795F59B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4FAC583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tcBorders>
              <w:top w:val="single" w:color="auto" w:sz="4" w:space="0"/>
              <w:left w:val="single" w:color="auto" w:sz="4" w:space="0"/>
              <w:bottom w:val="single" w:color="auto" w:sz="4" w:space="0"/>
              <w:right w:val="single" w:color="auto" w:sz="4" w:space="0"/>
            </w:tcBorders>
          </w:tcPr>
          <w:p w14:paraId="3BE4DA9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6218BBA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14:paraId="573D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CB77C0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10433D5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0D17B56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2524A1A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437275E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5F77C3A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7320076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tcBorders>
              <w:top w:val="single" w:color="auto" w:sz="4" w:space="0"/>
              <w:left w:val="single" w:color="auto" w:sz="4" w:space="0"/>
              <w:bottom w:val="single" w:color="auto" w:sz="4" w:space="0"/>
              <w:right w:val="single" w:color="auto" w:sz="4" w:space="0"/>
            </w:tcBorders>
          </w:tcPr>
          <w:p w14:paraId="596210F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4E332CF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14:paraId="5FBF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7B1C8E0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7BD51A6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2557C57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33ECB8A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5B87CF3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51E4B44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02AADC0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tcBorders>
              <w:top w:val="single" w:color="auto" w:sz="4" w:space="0"/>
              <w:left w:val="single" w:color="auto" w:sz="4" w:space="0"/>
              <w:bottom w:val="single" w:color="auto" w:sz="4" w:space="0"/>
              <w:right w:val="single" w:color="auto" w:sz="4" w:space="0"/>
            </w:tcBorders>
          </w:tcPr>
          <w:p w14:paraId="5D21B38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7C36ADE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14:paraId="7B98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B22042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2B454F9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31B3637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78AA0E4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52F332F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45E60ED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00E2E4A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tcBorders>
              <w:top w:val="single" w:color="auto" w:sz="4" w:space="0"/>
              <w:left w:val="single" w:color="auto" w:sz="4" w:space="0"/>
              <w:bottom w:val="single" w:color="auto" w:sz="4" w:space="0"/>
              <w:right w:val="single" w:color="auto" w:sz="4" w:space="0"/>
            </w:tcBorders>
          </w:tcPr>
          <w:p w14:paraId="70971DA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29EA58D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14:paraId="29F1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004D63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67AE75F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78B3C95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50CFEC4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74E9154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4709928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5EED934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tcBorders>
              <w:top w:val="single" w:color="auto" w:sz="4" w:space="0"/>
              <w:left w:val="single" w:color="auto" w:sz="4" w:space="0"/>
              <w:bottom w:val="single" w:color="auto" w:sz="4" w:space="0"/>
              <w:right w:val="single" w:color="auto" w:sz="4" w:space="0"/>
            </w:tcBorders>
          </w:tcPr>
          <w:p w14:paraId="2230AB4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028F7B7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bl>
    <w:p w14:paraId="27269749">
      <w:pPr>
        <w:topLinePunct/>
        <w:spacing w:line="500" w:lineRule="exact"/>
        <w:jc w:val="left"/>
        <w:rPr>
          <w:rFonts w:hint="eastAsia" w:ascii="宋体" w:hAnsi="宋体" w:eastAsia="宋体" w:cs="宋体"/>
          <w:color w:val="auto"/>
          <w:sz w:val="24"/>
          <w:highlight w:val="none"/>
          <w:lang w:eastAsia="zh-CN"/>
        </w:rPr>
      </w:pPr>
      <w:r>
        <w:rPr>
          <w:rFonts w:hint="eastAsia" w:ascii="宋体" w:hAnsi="宋体" w:cs="宋体"/>
          <w:color w:val="auto"/>
          <w:sz w:val="20"/>
          <w:highlight w:val="none"/>
          <w:lang w:eastAsia="zh-CN"/>
        </w:rPr>
        <w:t>附相关证明资料。</w:t>
      </w:r>
    </w:p>
    <w:p w14:paraId="44283309">
      <w:pPr>
        <w:topLinePunct/>
        <w:spacing w:line="44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118" w:name="_Toc144974873"/>
      <w:bookmarkStart w:id="119" w:name="_Toc152042594"/>
      <w:bookmarkStart w:id="120" w:name="_Toc246997114"/>
      <w:bookmarkStart w:id="121" w:name="_Toc247085889"/>
      <w:bookmarkStart w:id="122" w:name="_Toc179632825"/>
      <w:bookmarkStart w:id="123" w:name="_Toc246996371"/>
      <w:bookmarkStart w:id="124" w:name="_Toc296602616"/>
      <w:bookmarkStart w:id="125" w:name="_Toc152045805"/>
      <w:r>
        <w:rPr>
          <w:rFonts w:hint="eastAsia" w:ascii="宋体" w:hAnsi="宋体" w:eastAsia="宋体" w:cs="宋体"/>
          <w:b/>
          <w:bCs/>
          <w:color w:val="auto"/>
          <w:sz w:val="24"/>
          <w:highlight w:val="none"/>
        </w:rPr>
        <w:t>（二）</w:t>
      </w:r>
      <w:r>
        <w:rPr>
          <w:rFonts w:hint="eastAsia" w:ascii="宋体" w:hAnsi="宋体" w:cs="宋体"/>
          <w:b/>
          <w:bCs/>
          <w:color w:val="auto"/>
          <w:sz w:val="24"/>
          <w:highlight w:val="none"/>
          <w:lang w:eastAsia="zh-CN"/>
        </w:rPr>
        <w:t>主要人员</w:t>
      </w:r>
      <w:r>
        <w:rPr>
          <w:rFonts w:hint="eastAsia" w:ascii="宋体" w:hAnsi="宋体" w:eastAsia="宋体" w:cs="宋体"/>
          <w:b/>
          <w:bCs/>
          <w:color w:val="auto"/>
          <w:sz w:val="24"/>
          <w:highlight w:val="none"/>
        </w:rPr>
        <w:t>简历表</w:t>
      </w:r>
      <w:bookmarkEnd w:id="118"/>
      <w:bookmarkEnd w:id="119"/>
      <w:bookmarkEnd w:id="120"/>
      <w:bookmarkEnd w:id="121"/>
      <w:bookmarkEnd w:id="122"/>
      <w:bookmarkEnd w:id="123"/>
      <w:bookmarkEnd w:id="124"/>
      <w:bookmarkEnd w:id="125"/>
    </w:p>
    <w:p w14:paraId="525DFB2E">
      <w:pPr>
        <w:topLinePunct/>
        <w:spacing w:line="440" w:lineRule="exact"/>
        <w:jc w:val="center"/>
        <w:rPr>
          <w:rFonts w:hint="eastAsia" w:ascii="宋体" w:hAnsi="宋体" w:eastAsia="宋体" w:cs="宋体"/>
          <w:color w:val="auto"/>
          <w:sz w:val="23"/>
          <w:szCs w:val="23"/>
          <w:highlight w:val="none"/>
        </w:rPr>
      </w:pPr>
    </w:p>
    <w:tbl>
      <w:tblPr>
        <w:tblStyle w:val="3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526D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4A3F3A9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vAlign w:val="center"/>
          </w:tcPr>
          <w:p w14:paraId="382BA64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27" w:type="dxa"/>
            <w:vAlign w:val="center"/>
          </w:tcPr>
          <w:p w14:paraId="0558418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vAlign w:val="center"/>
          </w:tcPr>
          <w:p w14:paraId="36DBCC6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2130" w:type="dxa"/>
            <w:gridSpan w:val="3"/>
            <w:vAlign w:val="center"/>
          </w:tcPr>
          <w:p w14:paraId="29CE16E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2135" w:type="dxa"/>
            <w:vAlign w:val="center"/>
          </w:tcPr>
          <w:p w14:paraId="0AB15329">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14:paraId="5799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4DE1832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vAlign w:val="center"/>
          </w:tcPr>
          <w:p w14:paraId="2C714BF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27" w:type="dxa"/>
            <w:vAlign w:val="center"/>
          </w:tcPr>
          <w:p w14:paraId="2288FC2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vAlign w:val="center"/>
          </w:tcPr>
          <w:p w14:paraId="429C1E3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2130" w:type="dxa"/>
            <w:gridSpan w:val="3"/>
            <w:vAlign w:val="center"/>
          </w:tcPr>
          <w:p w14:paraId="505B44D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135" w:type="dxa"/>
            <w:vAlign w:val="center"/>
          </w:tcPr>
          <w:p w14:paraId="5457B38E">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14:paraId="0B92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048803EC">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tcPr>
          <w:p w14:paraId="4675832F">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14:paraId="40A6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14:paraId="515BFAC4">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14:paraId="1FAF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14:paraId="0DE62F9A">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vAlign w:val="center"/>
          </w:tcPr>
          <w:p w14:paraId="74062A92">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vAlign w:val="center"/>
          </w:tcPr>
          <w:p w14:paraId="0FF94206">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vAlign w:val="center"/>
          </w:tcPr>
          <w:p w14:paraId="0F8C1E5A">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发包人及联系电话</w:t>
            </w:r>
          </w:p>
        </w:tc>
      </w:tr>
      <w:tr w14:paraId="03A8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281A2786">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tcPr>
          <w:p w14:paraId="74AA1AF6">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tcPr>
          <w:p w14:paraId="455E00B5">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tcPr>
          <w:p w14:paraId="5C774F4B">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14:paraId="3897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0894735F">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tcPr>
          <w:p w14:paraId="227D6F3B">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tcPr>
          <w:p w14:paraId="79D667A8">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tcPr>
          <w:p w14:paraId="5706739A">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14:paraId="231A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345BCBB8">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tcPr>
          <w:p w14:paraId="52255718">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tcPr>
          <w:p w14:paraId="5C603B80">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tcPr>
          <w:p w14:paraId="556000A1">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14:paraId="4402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1800B687">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tcPr>
          <w:p w14:paraId="456B9129">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tcPr>
          <w:p w14:paraId="2848B428">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tcPr>
          <w:p w14:paraId="1AB5D71E">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14:paraId="6162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7FBB3457">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tcPr>
          <w:p w14:paraId="114592B6">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tcPr>
          <w:p w14:paraId="1BACA2EC">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tcPr>
          <w:p w14:paraId="0B59A478">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14:paraId="179E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096CD9BC">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tcPr>
          <w:p w14:paraId="5CBDD846">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tcPr>
          <w:p w14:paraId="5EDF0CCC">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tcPr>
          <w:p w14:paraId="20526B6D">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14:paraId="5731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5CA3DEB0">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tcPr>
          <w:p w14:paraId="3D88E9ED">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tcPr>
          <w:p w14:paraId="5FD4E7CE">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tcPr>
          <w:p w14:paraId="7A6F0588">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14:paraId="0CEA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277CDBFE">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tcPr>
          <w:p w14:paraId="5CEF3E81">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tcPr>
          <w:p w14:paraId="0647B8DB">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tcPr>
          <w:p w14:paraId="7C1958DC">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14:paraId="5CF4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F822947">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tcPr>
          <w:p w14:paraId="5304A7F7">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tcPr>
          <w:p w14:paraId="4AB63BF6">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tcPr>
          <w:p w14:paraId="13514EAA">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14:paraId="1D7D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3BA7E59B">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tcPr>
          <w:p w14:paraId="3658EC69">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tcPr>
          <w:p w14:paraId="2ADDE8F3">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tcPr>
          <w:p w14:paraId="526A9170">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14:paraId="4701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3C19C87B">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tcPr>
          <w:p w14:paraId="4BFBF252">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tcPr>
          <w:p w14:paraId="45BB300A">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tcPr>
          <w:p w14:paraId="0C5A1CAC">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14:paraId="260F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79C2BB2B">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tcPr>
          <w:p w14:paraId="58552502">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tcPr>
          <w:p w14:paraId="30454B2F">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tcPr>
          <w:p w14:paraId="5D73EAAD">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bl>
    <w:p w14:paraId="6146985F">
      <w:pPr>
        <w:topLinePunct/>
        <w:spacing w:line="500" w:lineRule="exact"/>
        <w:jc w:val="left"/>
        <w:rPr>
          <w:rFonts w:hint="eastAsia" w:ascii="宋体" w:hAnsi="宋体" w:eastAsia="宋体" w:cs="宋体"/>
          <w:b/>
          <w:bCs/>
          <w:color w:val="auto"/>
          <w:sz w:val="24"/>
          <w:highlight w:val="none"/>
        </w:rPr>
      </w:pPr>
      <w:r>
        <w:rPr>
          <w:rFonts w:hint="eastAsia" w:ascii="宋体" w:hAnsi="宋体" w:eastAsia="宋体" w:cs="宋体"/>
          <w:color w:val="auto"/>
          <w:highlight w:val="none"/>
        </w:rPr>
        <w:t>应附项目负责人身份证、职称证、学历证、</w:t>
      </w:r>
      <w:r>
        <w:rPr>
          <w:rFonts w:hint="eastAsia" w:ascii="宋体" w:hAnsi="宋体" w:cs="宋体"/>
          <w:color w:val="auto"/>
          <w:highlight w:val="none"/>
          <w:lang w:val="en-US" w:eastAsia="zh-CN"/>
        </w:rPr>
        <w:t>注册证、安全证、</w:t>
      </w:r>
      <w:r>
        <w:rPr>
          <w:rFonts w:hint="eastAsia" w:ascii="宋体" w:hAnsi="宋体" w:eastAsia="宋体" w:cs="宋体"/>
          <w:color w:val="auto"/>
          <w:highlight w:val="none"/>
        </w:rPr>
        <w:t>养老保险</w:t>
      </w:r>
      <w:r>
        <w:rPr>
          <w:rFonts w:hint="eastAsia" w:ascii="宋体" w:hAnsi="宋体" w:cs="宋体"/>
          <w:color w:val="auto"/>
          <w:highlight w:val="none"/>
          <w:lang w:val="en-US" w:eastAsia="zh-CN"/>
        </w:rPr>
        <w:t>等</w:t>
      </w:r>
      <w:r>
        <w:rPr>
          <w:rFonts w:hint="eastAsia" w:ascii="宋体" w:hAnsi="宋体" w:eastAsia="宋体" w:cs="宋体"/>
          <w:color w:val="auto"/>
          <w:highlight w:val="none"/>
        </w:rPr>
        <w:t>。</w:t>
      </w:r>
    </w:p>
    <w:p w14:paraId="5A1F919A">
      <w:pPr>
        <w:topLinePunct/>
        <w:spacing w:line="500" w:lineRule="exact"/>
        <w:rPr>
          <w:rFonts w:hint="eastAsia" w:ascii="宋体" w:hAnsi="宋体" w:eastAsia="宋体" w:cs="宋体"/>
          <w:b/>
          <w:bCs/>
          <w:color w:val="auto"/>
          <w:sz w:val="24"/>
          <w:highlight w:val="none"/>
        </w:rPr>
      </w:pPr>
    </w:p>
    <w:p w14:paraId="1D78D126">
      <w:pPr>
        <w:topLinePunct/>
        <w:spacing w:line="500" w:lineRule="exact"/>
        <w:rPr>
          <w:rFonts w:hint="eastAsia" w:ascii="宋体" w:hAnsi="宋体" w:eastAsia="宋体" w:cs="宋体"/>
          <w:b/>
          <w:bCs/>
          <w:color w:val="auto"/>
          <w:sz w:val="24"/>
          <w:highlight w:val="none"/>
        </w:rPr>
      </w:pPr>
    </w:p>
    <w:p w14:paraId="5C0BA9C2">
      <w:pPr>
        <w:topLinePunct/>
        <w:spacing w:line="500" w:lineRule="exact"/>
        <w:rPr>
          <w:rFonts w:hint="eastAsia" w:ascii="宋体" w:hAnsi="宋体" w:eastAsia="宋体" w:cs="宋体"/>
          <w:b/>
          <w:bCs/>
          <w:color w:val="auto"/>
          <w:sz w:val="24"/>
          <w:highlight w:val="none"/>
        </w:rPr>
      </w:pPr>
    </w:p>
    <w:p w14:paraId="4BE5B2AB">
      <w:pPr>
        <w:topLinePunct/>
        <w:spacing w:line="500" w:lineRule="exact"/>
        <w:jc w:val="left"/>
        <w:rPr>
          <w:rFonts w:hint="eastAsia" w:ascii="宋体" w:hAnsi="宋体" w:eastAsia="宋体" w:cs="宋体"/>
          <w:b/>
          <w:bCs/>
          <w:color w:val="auto"/>
          <w:sz w:val="28"/>
          <w:szCs w:val="28"/>
          <w:highlight w:val="none"/>
        </w:rPr>
      </w:pPr>
    </w:p>
    <w:p w14:paraId="64548A01">
      <w:pPr>
        <w:adjustRightInd w:val="0"/>
        <w:snapToGrid w:val="0"/>
        <w:spacing w:line="360" w:lineRule="auto"/>
        <w:ind w:right="105" w:rightChars="50"/>
        <w:jc w:val="left"/>
        <w:outlineLvl w:val="1"/>
        <w:rPr>
          <w:rStyle w:val="151"/>
          <w:rFonts w:hint="eastAsia" w:ascii="宋体" w:hAnsi="宋体" w:eastAsia="宋体" w:cs="宋体"/>
          <w:color w:val="auto"/>
          <w:sz w:val="28"/>
          <w:szCs w:val="28"/>
          <w:highlight w:val="none"/>
          <w:lang w:eastAsia="zh-CN"/>
        </w:rPr>
      </w:pPr>
      <w:r>
        <w:rPr>
          <w:rStyle w:val="151"/>
          <w:rFonts w:hint="eastAsia" w:ascii="宋体" w:hAnsi="宋体" w:eastAsia="宋体" w:cs="宋体"/>
          <w:color w:val="auto"/>
          <w:sz w:val="28"/>
          <w:szCs w:val="28"/>
          <w:highlight w:val="none"/>
        </w:rPr>
        <w:t>格式</w:t>
      </w:r>
      <w:r>
        <w:rPr>
          <w:rStyle w:val="151"/>
          <w:rFonts w:hint="eastAsia" w:ascii="宋体" w:hAnsi="宋体" w:eastAsia="宋体" w:cs="宋体"/>
          <w:color w:val="auto"/>
          <w:sz w:val="28"/>
          <w:szCs w:val="28"/>
          <w:highlight w:val="none"/>
          <w:lang w:val="en-US" w:eastAsia="zh-CN"/>
        </w:rPr>
        <w:t xml:space="preserve">18                 </w:t>
      </w:r>
    </w:p>
    <w:p w14:paraId="61B93782">
      <w:pPr>
        <w:numPr>
          <w:ilvl w:val="0"/>
          <w:numId w:val="0"/>
        </w:numPr>
        <w:spacing w:line="500" w:lineRule="exact"/>
        <w:jc w:val="center"/>
        <w:rPr>
          <w:rFonts w:hint="eastAsia" w:ascii="宋体" w:hAnsi="宋体" w:eastAsia="宋体" w:cs="宋体"/>
          <w:color w:val="auto"/>
          <w:sz w:val="24"/>
          <w:highlight w:val="none"/>
          <w:lang w:eastAsia="zh-CN"/>
        </w:rPr>
      </w:pPr>
      <w:r>
        <w:rPr>
          <w:rFonts w:hint="eastAsia" w:ascii="宋体" w:hAnsi="宋体" w:eastAsia="宋体" w:cs="宋体"/>
          <w:b/>
          <w:bCs/>
          <w:color w:val="auto"/>
          <w:sz w:val="30"/>
          <w:szCs w:val="30"/>
          <w:highlight w:val="none"/>
        </w:rPr>
        <w:t>近年完成</w:t>
      </w:r>
      <w:r>
        <w:rPr>
          <w:rFonts w:hint="eastAsia" w:ascii="宋体" w:hAnsi="宋体" w:cs="宋体"/>
          <w:b/>
          <w:bCs/>
          <w:color w:val="auto"/>
          <w:sz w:val="30"/>
          <w:szCs w:val="30"/>
          <w:highlight w:val="none"/>
          <w:lang w:eastAsia="zh-CN"/>
        </w:rPr>
        <w:t>的</w:t>
      </w:r>
      <w:r>
        <w:rPr>
          <w:rFonts w:hint="eastAsia" w:ascii="宋体" w:hAnsi="宋体" w:eastAsia="宋体" w:cs="宋体"/>
          <w:b/>
          <w:bCs/>
          <w:color w:val="auto"/>
          <w:sz w:val="30"/>
          <w:szCs w:val="30"/>
          <w:highlight w:val="none"/>
        </w:rPr>
        <w:t>类似</w:t>
      </w:r>
      <w:r>
        <w:rPr>
          <w:rFonts w:hint="eastAsia" w:ascii="宋体" w:hAnsi="宋体" w:cs="宋体"/>
          <w:b/>
          <w:bCs/>
          <w:color w:val="auto"/>
          <w:sz w:val="30"/>
          <w:szCs w:val="30"/>
          <w:highlight w:val="none"/>
          <w:lang w:eastAsia="zh-CN"/>
        </w:rPr>
        <w:t>项目情况表</w:t>
      </w:r>
    </w:p>
    <w:p w14:paraId="55C744F8">
      <w:pPr>
        <w:spacing w:line="500" w:lineRule="exact"/>
        <w:jc w:val="center"/>
        <w:rPr>
          <w:rFonts w:hint="eastAsia" w:ascii="宋体" w:hAnsi="宋体" w:eastAsia="宋体" w:cs="宋体"/>
          <w:color w:val="auto"/>
          <w:sz w:val="24"/>
          <w:highlight w:val="none"/>
        </w:rPr>
      </w:pP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614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14:paraId="3A10237C">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253" w:type="dxa"/>
          </w:tcPr>
          <w:p w14:paraId="09EAD319">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14:paraId="5CCA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vAlign w:val="center"/>
          </w:tcPr>
          <w:p w14:paraId="53F2BF47">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项目所在地</w:t>
            </w:r>
          </w:p>
        </w:tc>
        <w:tc>
          <w:tcPr>
            <w:tcW w:w="6253" w:type="dxa"/>
          </w:tcPr>
          <w:p w14:paraId="3FBEFBCA">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14:paraId="19B1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vAlign w:val="center"/>
          </w:tcPr>
          <w:p w14:paraId="5DA7296D">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发包人名称</w:t>
            </w:r>
          </w:p>
        </w:tc>
        <w:tc>
          <w:tcPr>
            <w:tcW w:w="6253" w:type="dxa"/>
          </w:tcPr>
          <w:p w14:paraId="1F363870">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14:paraId="192F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14:paraId="54725F4D">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发包人地址</w:t>
            </w:r>
          </w:p>
        </w:tc>
        <w:tc>
          <w:tcPr>
            <w:tcW w:w="6253" w:type="dxa"/>
          </w:tcPr>
          <w:p w14:paraId="036CF24A">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14:paraId="0E69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14:paraId="2DF748DF">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发包人电话</w:t>
            </w:r>
          </w:p>
        </w:tc>
        <w:tc>
          <w:tcPr>
            <w:tcW w:w="6253" w:type="dxa"/>
          </w:tcPr>
          <w:p w14:paraId="739E3A39">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14:paraId="0A0D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14:paraId="0AF4B4F5">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合同价格</w:t>
            </w:r>
          </w:p>
        </w:tc>
        <w:tc>
          <w:tcPr>
            <w:tcW w:w="6253" w:type="dxa"/>
          </w:tcPr>
          <w:p w14:paraId="25E878B2">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14:paraId="442D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14:paraId="2BE4097D">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开工日期</w:t>
            </w:r>
          </w:p>
        </w:tc>
        <w:tc>
          <w:tcPr>
            <w:tcW w:w="6253" w:type="dxa"/>
          </w:tcPr>
          <w:p w14:paraId="51E81C24">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14:paraId="3C65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vAlign w:val="center"/>
          </w:tcPr>
          <w:p w14:paraId="0D299C88">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竣工日期</w:t>
            </w:r>
          </w:p>
        </w:tc>
        <w:tc>
          <w:tcPr>
            <w:tcW w:w="6253" w:type="dxa"/>
          </w:tcPr>
          <w:p w14:paraId="0F165093">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14:paraId="7F2D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14:paraId="0B163774">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承担的工作</w:t>
            </w:r>
          </w:p>
        </w:tc>
        <w:tc>
          <w:tcPr>
            <w:tcW w:w="6253" w:type="dxa"/>
          </w:tcPr>
          <w:p w14:paraId="471E6A50">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14:paraId="21C1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14:paraId="052F7D44">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c>
          <w:tcPr>
            <w:tcW w:w="6253" w:type="dxa"/>
          </w:tcPr>
          <w:p w14:paraId="21C633F4">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14:paraId="1FD4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14:paraId="2E077116">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w:t>
            </w:r>
          </w:p>
        </w:tc>
        <w:tc>
          <w:tcPr>
            <w:tcW w:w="6253" w:type="dxa"/>
          </w:tcPr>
          <w:p w14:paraId="44850444">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14:paraId="69D5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14:paraId="06780F9F">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技术负责人</w:t>
            </w:r>
          </w:p>
        </w:tc>
        <w:tc>
          <w:tcPr>
            <w:tcW w:w="6253" w:type="dxa"/>
          </w:tcPr>
          <w:p w14:paraId="53A49E94">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14:paraId="44E0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2269" w:type="dxa"/>
            <w:vAlign w:val="center"/>
          </w:tcPr>
          <w:p w14:paraId="26935B05">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项目描述</w:t>
            </w:r>
          </w:p>
        </w:tc>
        <w:tc>
          <w:tcPr>
            <w:tcW w:w="6253" w:type="dxa"/>
          </w:tcPr>
          <w:p w14:paraId="1B7877B2">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p w14:paraId="549F3D49">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p w14:paraId="7097C86B">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p w14:paraId="68CB7D61">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p w14:paraId="766F3514">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p w14:paraId="2A704C5D">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14:paraId="454C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14:paraId="110566EE">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6253" w:type="dxa"/>
          </w:tcPr>
          <w:p w14:paraId="20ECDAA0">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bl>
    <w:p w14:paraId="7E4E9DF3">
      <w:pPr>
        <w:spacing w:afterLines="50" w:line="3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后附合同协议书</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lang w:eastAsia="zh-CN"/>
        </w:rPr>
        <w:t>中标通知书复印件</w:t>
      </w:r>
    </w:p>
    <w:p w14:paraId="08D6B684">
      <w:pPr>
        <w:spacing w:afterLines="50" w:line="320" w:lineRule="exact"/>
        <w:rPr>
          <w:rFonts w:hint="eastAsia" w:ascii="宋体" w:hAnsi="宋体" w:eastAsia="宋体" w:cs="宋体"/>
          <w:color w:val="auto"/>
          <w:sz w:val="24"/>
          <w:highlight w:val="none"/>
          <w:lang w:eastAsia="zh-CN"/>
        </w:rPr>
      </w:pPr>
    </w:p>
    <w:p w14:paraId="4F389F5F">
      <w:pPr>
        <w:adjustRightInd w:val="0"/>
        <w:snapToGrid w:val="0"/>
        <w:spacing w:line="360" w:lineRule="auto"/>
        <w:ind w:right="105" w:rightChars="50"/>
        <w:jc w:val="left"/>
        <w:outlineLvl w:val="1"/>
        <w:rPr>
          <w:rStyle w:val="151"/>
          <w:rFonts w:hint="eastAsia" w:ascii="宋体" w:hAnsi="宋体" w:eastAsia="宋体" w:cs="宋体"/>
          <w:color w:val="auto"/>
          <w:sz w:val="28"/>
          <w:szCs w:val="28"/>
          <w:highlight w:val="none"/>
          <w:lang w:val="en-US" w:eastAsia="zh-CN"/>
        </w:rPr>
      </w:pPr>
      <w:r>
        <w:rPr>
          <w:rStyle w:val="151"/>
          <w:rFonts w:hint="eastAsia" w:ascii="宋体" w:hAnsi="宋体" w:eastAsia="宋体" w:cs="宋体"/>
          <w:color w:val="auto"/>
          <w:sz w:val="28"/>
          <w:szCs w:val="28"/>
          <w:highlight w:val="none"/>
          <w:lang w:val="en-US" w:eastAsia="zh-CN"/>
        </w:rPr>
        <w:t xml:space="preserve">格式19    </w:t>
      </w:r>
    </w:p>
    <w:p w14:paraId="46776357">
      <w:pPr>
        <w:spacing w:line="500" w:lineRule="exact"/>
        <w:ind w:firstLine="3092" w:firstLineChars="1100"/>
        <w:jc w:val="left"/>
        <w:rPr>
          <w:rFonts w:hint="eastAsia" w:ascii="宋体" w:hAnsi="宋体" w:eastAsia="宋体" w:cs="宋体"/>
          <w:color w:val="auto"/>
          <w:sz w:val="24"/>
          <w:highlight w:val="none"/>
          <w:lang w:eastAsia="zh-CN"/>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30"/>
          <w:szCs w:val="30"/>
          <w:highlight w:val="none"/>
        </w:rPr>
        <w:t>施工组织</w:t>
      </w:r>
      <w:r>
        <w:rPr>
          <w:rFonts w:hint="eastAsia" w:ascii="宋体" w:hAnsi="宋体" w:eastAsia="宋体" w:cs="宋体"/>
          <w:b/>
          <w:bCs/>
          <w:color w:val="auto"/>
          <w:sz w:val="30"/>
          <w:szCs w:val="30"/>
          <w:highlight w:val="none"/>
          <w:lang w:eastAsia="zh-CN"/>
        </w:rPr>
        <w:t>方案</w:t>
      </w:r>
    </w:p>
    <w:p w14:paraId="71CE20A5">
      <w:pPr>
        <w:spacing w:line="500" w:lineRule="exact"/>
        <w:rPr>
          <w:rFonts w:hint="eastAsia" w:ascii="宋体" w:hAnsi="宋体" w:eastAsia="宋体" w:cs="宋体"/>
          <w:color w:val="auto"/>
          <w:sz w:val="24"/>
          <w:highlight w:val="none"/>
        </w:rPr>
      </w:pPr>
    </w:p>
    <w:p w14:paraId="197D7DCB">
      <w:pPr>
        <w:tabs>
          <w:tab w:val="left" w:pos="720"/>
        </w:tabs>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编制施工组织设计的要求：编制时应简明扼要地说明施工方案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技术措施、质量管理体系与措施、安全管理体系与措施、环保管理体系与措施、施工现场布置、劳动力安排计划、材料供应计划</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设备进场计划</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承诺</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。用图表形式阐明本项目的施工总平面、进度计划以及拟投入主要施工设备、劳动力、项目管理机构等。</w:t>
      </w:r>
    </w:p>
    <w:p w14:paraId="4FDE0950">
      <w:pPr>
        <w:tabs>
          <w:tab w:val="left" w:pos="720"/>
        </w:tabs>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图表及格式要求：</w:t>
      </w:r>
    </w:p>
    <w:p w14:paraId="64FDC7DB">
      <w:pPr>
        <w:tabs>
          <w:tab w:val="left" w:pos="720"/>
        </w:tabs>
        <w:spacing w:line="500" w:lineRule="exact"/>
        <w:ind w:firstLine="864" w:firstLineChars="36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附表一  拟投入的主要施工设备表</w:t>
      </w:r>
    </w:p>
    <w:p w14:paraId="31D15541">
      <w:pPr>
        <w:tabs>
          <w:tab w:val="left" w:pos="720"/>
        </w:tabs>
        <w:spacing w:line="500" w:lineRule="exact"/>
        <w:ind w:firstLine="864" w:firstLineChars="36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附表二  劳动力计划表</w:t>
      </w:r>
    </w:p>
    <w:p w14:paraId="7C4EDDCC">
      <w:pPr>
        <w:tabs>
          <w:tab w:val="left" w:pos="720"/>
        </w:tabs>
        <w:spacing w:line="500" w:lineRule="exact"/>
        <w:ind w:firstLine="864" w:firstLineChars="36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附表三  进度计划</w:t>
      </w:r>
    </w:p>
    <w:p w14:paraId="6467284C">
      <w:pPr>
        <w:tabs>
          <w:tab w:val="left" w:pos="720"/>
        </w:tabs>
        <w:spacing w:line="500" w:lineRule="exact"/>
        <w:ind w:firstLine="864" w:firstLineChars="36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附表四  施工总平面图</w:t>
      </w:r>
    </w:p>
    <w:p w14:paraId="0C4BB97F">
      <w:pPr>
        <w:rPr>
          <w:rFonts w:hint="eastAsia" w:ascii="宋体" w:hAnsi="宋体" w:eastAsia="宋体" w:cs="宋体"/>
          <w:b/>
          <w:bCs/>
          <w:color w:val="auto"/>
          <w:sz w:val="30"/>
          <w:szCs w:val="30"/>
          <w:highlight w:val="none"/>
        </w:rPr>
      </w:pPr>
      <w:bookmarkStart w:id="126" w:name="_Toc152042586"/>
      <w:bookmarkStart w:id="127" w:name="_Toc247085883"/>
      <w:bookmarkStart w:id="128" w:name="_Toc152045797"/>
      <w:bookmarkStart w:id="129" w:name="_Toc144974865"/>
      <w:bookmarkStart w:id="130" w:name="_Toc296602610"/>
      <w:bookmarkStart w:id="131" w:name="_Toc179632817"/>
      <w:bookmarkStart w:id="132" w:name="_Toc246997108"/>
      <w:bookmarkStart w:id="133" w:name="_Toc246996365"/>
      <w:r>
        <w:rPr>
          <w:rFonts w:hint="eastAsia" w:ascii="宋体" w:hAnsi="宋体" w:eastAsia="宋体" w:cs="宋体"/>
          <w:b/>
          <w:bCs/>
          <w:color w:val="auto"/>
          <w:sz w:val="30"/>
          <w:szCs w:val="30"/>
          <w:highlight w:val="none"/>
        </w:rPr>
        <w:br w:type="page"/>
      </w:r>
    </w:p>
    <w:p w14:paraId="3C26F7B7">
      <w:pPr>
        <w:spacing w:line="500" w:lineRule="exac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附表一：拟投入的主要施工设备表</w:t>
      </w:r>
      <w:bookmarkEnd w:id="126"/>
      <w:bookmarkEnd w:id="127"/>
      <w:bookmarkEnd w:id="128"/>
      <w:bookmarkEnd w:id="129"/>
      <w:bookmarkEnd w:id="130"/>
      <w:bookmarkEnd w:id="131"/>
      <w:bookmarkEnd w:id="132"/>
      <w:bookmarkEnd w:id="133"/>
    </w:p>
    <w:p w14:paraId="19A4B52D">
      <w:pPr>
        <w:pStyle w:val="37"/>
        <w:rPr>
          <w:rFonts w:hint="eastAsia"/>
        </w:rPr>
      </w:pPr>
    </w:p>
    <w:tbl>
      <w:tblPr>
        <w:tblStyle w:val="39"/>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273E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04BD0B56">
            <w:pPr>
              <w:keepNext w:val="0"/>
              <w:keepLines w:val="0"/>
              <w:suppressLineNumbers w:val="0"/>
              <w:spacing w:before="0" w:beforeAutospacing="0" w:after="0" w:afterAutospacing="0" w:line="50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86" w:type="dxa"/>
            <w:vAlign w:val="center"/>
          </w:tcPr>
          <w:p w14:paraId="1646BB0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w:t>
            </w:r>
          </w:p>
        </w:tc>
        <w:tc>
          <w:tcPr>
            <w:tcW w:w="761" w:type="dxa"/>
            <w:vAlign w:val="center"/>
          </w:tcPr>
          <w:p w14:paraId="372307E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p w14:paraId="3ABCEDB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w:t>
            </w:r>
          </w:p>
        </w:tc>
        <w:tc>
          <w:tcPr>
            <w:tcW w:w="990" w:type="dxa"/>
            <w:vAlign w:val="center"/>
          </w:tcPr>
          <w:p w14:paraId="299F57D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672" w:type="dxa"/>
            <w:vAlign w:val="center"/>
          </w:tcPr>
          <w:p w14:paraId="5AB7043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国别</w:t>
            </w:r>
          </w:p>
          <w:p w14:paraId="666B711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产地</w:t>
            </w:r>
          </w:p>
        </w:tc>
        <w:tc>
          <w:tcPr>
            <w:tcW w:w="738" w:type="dxa"/>
            <w:vAlign w:val="center"/>
          </w:tcPr>
          <w:p w14:paraId="0C677AE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w:t>
            </w:r>
          </w:p>
          <w:p w14:paraId="0814366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年份</w:t>
            </w:r>
          </w:p>
        </w:tc>
        <w:tc>
          <w:tcPr>
            <w:tcW w:w="1212" w:type="dxa"/>
            <w:vAlign w:val="center"/>
          </w:tcPr>
          <w:p w14:paraId="1FEFD9A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额定功率（kW）</w:t>
            </w:r>
          </w:p>
        </w:tc>
        <w:tc>
          <w:tcPr>
            <w:tcW w:w="874" w:type="dxa"/>
            <w:vAlign w:val="center"/>
          </w:tcPr>
          <w:p w14:paraId="5AC2C30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生产</w:t>
            </w:r>
          </w:p>
          <w:p w14:paraId="2605191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能力</w:t>
            </w:r>
          </w:p>
        </w:tc>
        <w:tc>
          <w:tcPr>
            <w:tcW w:w="1055" w:type="dxa"/>
            <w:vAlign w:val="center"/>
          </w:tcPr>
          <w:p w14:paraId="5AA6A91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用于施工部位</w:t>
            </w:r>
          </w:p>
        </w:tc>
        <w:tc>
          <w:tcPr>
            <w:tcW w:w="691" w:type="dxa"/>
            <w:vAlign w:val="center"/>
          </w:tcPr>
          <w:p w14:paraId="5AC2457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3EAE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2B4E509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vAlign w:val="center"/>
          </w:tcPr>
          <w:p w14:paraId="5EDB671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vAlign w:val="center"/>
          </w:tcPr>
          <w:p w14:paraId="6B80A63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vAlign w:val="center"/>
          </w:tcPr>
          <w:p w14:paraId="1D1EB5A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vAlign w:val="center"/>
          </w:tcPr>
          <w:p w14:paraId="038259F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vAlign w:val="center"/>
          </w:tcPr>
          <w:p w14:paraId="32E874D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vAlign w:val="center"/>
          </w:tcPr>
          <w:p w14:paraId="1A6710B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vAlign w:val="center"/>
          </w:tcPr>
          <w:p w14:paraId="35926F4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vAlign w:val="center"/>
          </w:tcPr>
          <w:p w14:paraId="3580DA4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vAlign w:val="center"/>
          </w:tcPr>
          <w:p w14:paraId="37C1220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0F20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658DD63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vAlign w:val="center"/>
          </w:tcPr>
          <w:p w14:paraId="16B23D6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vAlign w:val="center"/>
          </w:tcPr>
          <w:p w14:paraId="15BB92C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vAlign w:val="center"/>
          </w:tcPr>
          <w:p w14:paraId="30062F1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vAlign w:val="center"/>
          </w:tcPr>
          <w:p w14:paraId="531D9D0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vAlign w:val="center"/>
          </w:tcPr>
          <w:p w14:paraId="4B14C3E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vAlign w:val="center"/>
          </w:tcPr>
          <w:p w14:paraId="0857977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vAlign w:val="center"/>
          </w:tcPr>
          <w:p w14:paraId="08873FF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vAlign w:val="center"/>
          </w:tcPr>
          <w:p w14:paraId="0F6F53F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vAlign w:val="center"/>
          </w:tcPr>
          <w:p w14:paraId="0C176A4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4A68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4F99215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tcPr>
          <w:p w14:paraId="4FFB4F0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tcPr>
          <w:p w14:paraId="0D73D6F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tcPr>
          <w:p w14:paraId="43FB53E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tcPr>
          <w:p w14:paraId="700366A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tcPr>
          <w:p w14:paraId="557179F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tcPr>
          <w:p w14:paraId="21CCC2C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tcPr>
          <w:p w14:paraId="55F4E0B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tcPr>
          <w:p w14:paraId="0B21624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tcPr>
          <w:p w14:paraId="446A0D3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2789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A5B24E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tcPr>
          <w:p w14:paraId="73AF440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tcPr>
          <w:p w14:paraId="43D01EB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tcPr>
          <w:p w14:paraId="795215D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tcPr>
          <w:p w14:paraId="4D57BBC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tcPr>
          <w:p w14:paraId="7ECA9C2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tcPr>
          <w:p w14:paraId="2BBF1E8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tcPr>
          <w:p w14:paraId="724914E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tcPr>
          <w:p w14:paraId="153BE25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tcPr>
          <w:p w14:paraId="7CA4D57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4277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C6EB55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tcPr>
          <w:p w14:paraId="066DA0F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tcPr>
          <w:p w14:paraId="59E3024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tcPr>
          <w:p w14:paraId="50AFA19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tcPr>
          <w:p w14:paraId="2B10A17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tcPr>
          <w:p w14:paraId="38C918A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tcPr>
          <w:p w14:paraId="6BEEC18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tcPr>
          <w:p w14:paraId="5FA0B80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tcPr>
          <w:p w14:paraId="4BB1056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tcPr>
          <w:p w14:paraId="66AA2D6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7410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0605A35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tcPr>
          <w:p w14:paraId="46900DA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tcPr>
          <w:p w14:paraId="29B531C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tcPr>
          <w:p w14:paraId="4FFAA35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tcPr>
          <w:p w14:paraId="366B55A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tcPr>
          <w:p w14:paraId="7E0850C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tcPr>
          <w:p w14:paraId="030673E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tcPr>
          <w:p w14:paraId="36D493D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tcPr>
          <w:p w14:paraId="35D6C1F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tcPr>
          <w:p w14:paraId="3FB6712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4E2B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4630D46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tcPr>
          <w:p w14:paraId="2D10D69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tcPr>
          <w:p w14:paraId="77CBFA4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tcPr>
          <w:p w14:paraId="5F83BB1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tcPr>
          <w:p w14:paraId="6C7BC5D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tcPr>
          <w:p w14:paraId="24B3CA8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tcPr>
          <w:p w14:paraId="338303F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tcPr>
          <w:p w14:paraId="478187A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tcPr>
          <w:p w14:paraId="38F5FA8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tcPr>
          <w:p w14:paraId="3297583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4F64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6023AFB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tcPr>
          <w:p w14:paraId="22E86B7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tcPr>
          <w:p w14:paraId="55F5BA7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tcPr>
          <w:p w14:paraId="2B43971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tcPr>
          <w:p w14:paraId="4B3F24C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tcPr>
          <w:p w14:paraId="1BF8F74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tcPr>
          <w:p w14:paraId="3F0AD12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tcPr>
          <w:p w14:paraId="037F9D1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tcPr>
          <w:p w14:paraId="414714B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tcPr>
          <w:p w14:paraId="7563AE8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5C3D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2BF1911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tcPr>
          <w:p w14:paraId="005339F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tcPr>
          <w:p w14:paraId="4C3E279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tcPr>
          <w:p w14:paraId="1D6D299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tcPr>
          <w:p w14:paraId="4520676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tcPr>
          <w:p w14:paraId="2FDE763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tcPr>
          <w:p w14:paraId="05D36E4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tcPr>
          <w:p w14:paraId="12EC355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tcPr>
          <w:p w14:paraId="71FA6B7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tcPr>
          <w:p w14:paraId="7C4A0BD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37B0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1D00FA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tcPr>
          <w:p w14:paraId="4244AD0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tcPr>
          <w:p w14:paraId="781E92C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tcPr>
          <w:p w14:paraId="32862DE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tcPr>
          <w:p w14:paraId="3898B33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tcPr>
          <w:p w14:paraId="29596A4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tcPr>
          <w:p w14:paraId="7D10A2F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tcPr>
          <w:p w14:paraId="2FC7911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tcPr>
          <w:p w14:paraId="377E8EB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tcPr>
          <w:p w14:paraId="583D36B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7E42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5DC499E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tcPr>
          <w:p w14:paraId="4DE3597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tcPr>
          <w:p w14:paraId="2819100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tcPr>
          <w:p w14:paraId="473D53D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tcPr>
          <w:p w14:paraId="51E9953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tcPr>
          <w:p w14:paraId="4D9448A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tcPr>
          <w:p w14:paraId="489EC70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tcPr>
          <w:p w14:paraId="72EB319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tcPr>
          <w:p w14:paraId="53BC1DF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tcPr>
          <w:p w14:paraId="0D65345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1ECE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4BC8F2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tcPr>
          <w:p w14:paraId="5F8E1B2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tcPr>
          <w:p w14:paraId="0C41DE1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tcPr>
          <w:p w14:paraId="29DFBAD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tcPr>
          <w:p w14:paraId="3533AE7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tcPr>
          <w:p w14:paraId="786CFE0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tcPr>
          <w:p w14:paraId="17DE109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tcPr>
          <w:p w14:paraId="0C8DE11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tcPr>
          <w:p w14:paraId="554B3EB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tcPr>
          <w:p w14:paraId="345C95A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5676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0262D4D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tcPr>
          <w:p w14:paraId="422A497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tcPr>
          <w:p w14:paraId="23E65FF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tcPr>
          <w:p w14:paraId="3926AA0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tcPr>
          <w:p w14:paraId="1D67FE4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tcPr>
          <w:p w14:paraId="1246AE4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tcPr>
          <w:p w14:paraId="54124E2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tcPr>
          <w:p w14:paraId="3E90307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tcPr>
          <w:p w14:paraId="003ED72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tcPr>
          <w:p w14:paraId="202A05D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7C8F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EF8977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tcPr>
          <w:p w14:paraId="35871B4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tcPr>
          <w:p w14:paraId="0EC293F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tcPr>
          <w:p w14:paraId="585DB26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tcPr>
          <w:p w14:paraId="31F058C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tcPr>
          <w:p w14:paraId="64D47B9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tcPr>
          <w:p w14:paraId="1BC4639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tcPr>
          <w:p w14:paraId="1A1B961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tcPr>
          <w:p w14:paraId="15C3249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tcPr>
          <w:p w14:paraId="4364BF6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300C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22EBCD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tcPr>
          <w:p w14:paraId="6B8E1C0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tcPr>
          <w:p w14:paraId="027EA1C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tcPr>
          <w:p w14:paraId="4F5A5A6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tcPr>
          <w:p w14:paraId="189ECA9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tcPr>
          <w:p w14:paraId="3D7B269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tcPr>
          <w:p w14:paraId="00F795E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tcPr>
          <w:p w14:paraId="24C0EDD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tcPr>
          <w:p w14:paraId="413E43D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tcPr>
          <w:p w14:paraId="4EC2644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57A7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300258B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tcPr>
          <w:p w14:paraId="5A77381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tcPr>
          <w:p w14:paraId="0A6CB07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tcPr>
          <w:p w14:paraId="1B9E512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tcPr>
          <w:p w14:paraId="4EA3A0F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tcPr>
          <w:p w14:paraId="179E3C1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tcPr>
          <w:p w14:paraId="3DEA7B5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tcPr>
          <w:p w14:paraId="2D72E7B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tcPr>
          <w:p w14:paraId="30AA55A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tcPr>
          <w:p w14:paraId="7AE19E0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57F0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68FA97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tcPr>
          <w:p w14:paraId="5DF3BF8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tcPr>
          <w:p w14:paraId="4F8FB3A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tcPr>
          <w:p w14:paraId="6F47B56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tcPr>
          <w:p w14:paraId="46AAE22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tcPr>
          <w:p w14:paraId="24915DB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tcPr>
          <w:p w14:paraId="25568CF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tcPr>
          <w:p w14:paraId="4F944EA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tcPr>
          <w:p w14:paraId="1AFD85C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tcPr>
          <w:p w14:paraId="4032A14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7260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25D4EF9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tcPr>
          <w:p w14:paraId="0E59BFB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tcPr>
          <w:p w14:paraId="6E2EAAB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tcPr>
          <w:p w14:paraId="2686466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tcPr>
          <w:p w14:paraId="7AFB4E7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tcPr>
          <w:p w14:paraId="5B7C8D9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tcPr>
          <w:p w14:paraId="6B82771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tcPr>
          <w:p w14:paraId="2C63126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tcPr>
          <w:p w14:paraId="52E3E90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tcPr>
          <w:p w14:paraId="5C15B47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48B0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986F7F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tcPr>
          <w:p w14:paraId="5F0F34D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tcPr>
          <w:p w14:paraId="7C66941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tcPr>
          <w:p w14:paraId="338B65F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tcPr>
          <w:p w14:paraId="569CF5A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tcPr>
          <w:p w14:paraId="3CC56E9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tcPr>
          <w:p w14:paraId="03598C2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tcPr>
          <w:p w14:paraId="0633CA1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tcPr>
          <w:p w14:paraId="6BACAEF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tcPr>
          <w:p w14:paraId="3A70F6A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6097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B9FDE7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tcPr>
          <w:p w14:paraId="16C7239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tcPr>
          <w:p w14:paraId="1D1D55D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tcPr>
          <w:p w14:paraId="13D4D61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tcPr>
          <w:p w14:paraId="0C38E1E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tcPr>
          <w:p w14:paraId="4C03980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tcPr>
          <w:p w14:paraId="6B8A703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tcPr>
          <w:p w14:paraId="03B2861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tcPr>
          <w:p w14:paraId="129B1A7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tcPr>
          <w:p w14:paraId="3372D3C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bl>
    <w:p w14:paraId="503BE8F6">
      <w:pPr>
        <w:spacing w:line="500" w:lineRule="exact"/>
        <w:rPr>
          <w:rFonts w:hint="eastAsia" w:ascii="宋体" w:hAnsi="宋体" w:eastAsia="宋体" w:cs="宋体"/>
          <w:color w:val="auto"/>
          <w:sz w:val="24"/>
          <w:highlight w:val="none"/>
        </w:rPr>
      </w:pPr>
    </w:p>
    <w:p w14:paraId="26A4B188">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34" w:name="_Toc246997109"/>
      <w:bookmarkStart w:id="135" w:name="_Toc152042588"/>
      <w:bookmarkStart w:id="136" w:name="_Toc152045799"/>
      <w:bookmarkStart w:id="137" w:name="_Toc179632819"/>
      <w:bookmarkStart w:id="138" w:name="_Toc296602611"/>
      <w:bookmarkStart w:id="139" w:name="_Toc144974867"/>
      <w:bookmarkStart w:id="140" w:name="_Toc247085884"/>
      <w:bookmarkStart w:id="141" w:name="_Toc246996366"/>
      <w:r>
        <w:rPr>
          <w:rFonts w:hint="eastAsia" w:ascii="宋体" w:hAnsi="宋体" w:eastAsia="宋体" w:cs="宋体"/>
          <w:b/>
          <w:bCs/>
          <w:color w:val="auto"/>
          <w:sz w:val="30"/>
          <w:szCs w:val="30"/>
          <w:highlight w:val="none"/>
        </w:rPr>
        <w:t>附表二：劳动力计划表</w:t>
      </w:r>
      <w:bookmarkEnd w:id="134"/>
      <w:bookmarkEnd w:id="135"/>
      <w:bookmarkEnd w:id="136"/>
      <w:bookmarkEnd w:id="137"/>
      <w:bookmarkEnd w:id="138"/>
      <w:bookmarkEnd w:id="139"/>
      <w:bookmarkEnd w:id="140"/>
      <w:bookmarkEnd w:id="141"/>
    </w:p>
    <w:p w14:paraId="4364C133">
      <w:pPr>
        <w:spacing w:line="500" w:lineRule="exact"/>
        <w:ind w:right="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单位：人</w:t>
      </w: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34DC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12B2D80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工种</w:t>
            </w:r>
          </w:p>
        </w:tc>
        <w:tc>
          <w:tcPr>
            <w:tcW w:w="7693" w:type="dxa"/>
            <w:gridSpan w:val="7"/>
            <w:vAlign w:val="center"/>
          </w:tcPr>
          <w:p w14:paraId="064B617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按工程施工阶段投入劳动力情况</w:t>
            </w:r>
          </w:p>
        </w:tc>
      </w:tr>
      <w:tr w14:paraId="561D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175917E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vAlign w:val="center"/>
          </w:tcPr>
          <w:p w14:paraId="1ABA565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vAlign w:val="center"/>
          </w:tcPr>
          <w:p w14:paraId="69E4E53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vAlign w:val="center"/>
          </w:tcPr>
          <w:p w14:paraId="77437CA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vAlign w:val="center"/>
          </w:tcPr>
          <w:p w14:paraId="7CC0F63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vAlign w:val="center"/>
          </w:tcPr>
          <w:p w14:paraId="1AD2156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vAlign w:val="center"/>
          </w:tcPr>
          <w:p w14:paraId="3DB6731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vAlign w:val="center"/>
          </w:tcPr>
          <w:p w14:paraId="7C988D0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6FDF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6B2DD6B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vAlign w:val="center"/>
          </w:tcPr>
          <w:p w14:paraId="3C0618C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vAlign w:val="center"/>
          </w:tcPr>
          <w:p w14:paraId="6891F7C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vAlign w:val="center"/>
          </w:tcPr>
          <w:p w14:paraId="1BC46FB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vAlign w:val="center"/>
          </w:tcPr>
          <w:p w14:paraId="52AEFC2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vAlign w:val="center"/>
          </w:tcPr>
          <w:p w14:paraId="23E0CFB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vAlign w:val="center"/>
          </w:tcPr>
          <w:p w14:paraId="569CDFA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vAlign w:val="center"/>
          </w:tcPr>
          <w:p w14:paraId="2F1B17B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4053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1AAB86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tcPr>
          <w:p w14:paraId="3E375DE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091D749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46C6C6B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7F96B60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716693E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56409D6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tcPr>
          <w:p w14:paraId="261FE3F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5DE9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E8A980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tcPr>
          <w:p w14:paraId="5374B84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6D067A4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2D660F1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5FF70EB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64190F7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4D8746D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tcPr>
          <w:p w14:paraId="77C73FF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6473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596E89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tcPr>
          <w:p w14:paraId="125F4D5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7851A52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6AC7FB0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6F1DDE9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740B9DC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7A600A1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tcPr>
          <w:p w14:paraId="38104A4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0502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EAAE10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tcPr>
          <w:p w14:paraId="61D22F0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59E8A9F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6A3B13D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065AF26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1BB3514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412D47F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tcPr>
          <w:p w14:paraId="75A88FA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104B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013903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tcPr>
          <w:p w14:paraId="6E23DA5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265962C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33B0FF7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6701E81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70347AE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29E3418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tcPr>
          <w:p w14:paraId="20D0DC8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7DC3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BBD870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tcPr>
          <w:p w14:paraId="4F857C7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31B91EC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187C2C9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066E5C7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3E52C05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244C902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tcPr>
          <w:p w14:paraId="12CA382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7B42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23B984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tcPr>
          <w:p w14:paraId="06BD4A8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0777C36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1678247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2A28F0D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448392B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7AE3C02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tcPr>
          <w:p w14:paraId="4E6DE14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79C4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A33B93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tcPr>
          <w:p w14:paraId="21634B1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20CD805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36CD48C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3020F44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3A21F69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60B9B13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tcPr>
          <w:p w14:paraId="57C5DEA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04A1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5ED9AD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tcPr>
          <w:p w14:paraId="13A4FEC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3684052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5C176BC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04EA8D0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6989FDA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4FA0F7B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tcPr>
          <w:p w14:paraId="1BEF5A3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732E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3D3EF6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tcPr>
          <w:p w14:paraId="639DDC4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7C24887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7CAA763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199C492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530853C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4C06BC8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tcPr>
          <w:p w14:paraId="5973653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12D4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1DF12A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tcPr>
          <w:p w14:paraId="359A80B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42FD75D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48119F8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761E945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19C1F1D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14EA350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tcPr>
          <w:p w14:paraId="041A06D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441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E1A631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tcPr>
          <w:p w14:paraId="6AA9ABE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03B35D5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7667415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4824DAB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31B3FDA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0FE1B6E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tcPr>
          <w:p w14:paraId="04ABA57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263C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903FE7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tcPr>
          <w:p w14:paraId="42E7018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75D861F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79DCBCB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5C6E507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20B5AB7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5A2C356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tcPr>
          <w:p w14:paraId="21533D0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7FB6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38F087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tcPr>
          <w:p w14:paraId="69FE382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48C205C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0C2C98D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601A6F9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1C5BF9A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677537A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tcPr>
          <w:p w14:paraId="36E8303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5953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20FA58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tcPr>
          <w:p w14:paraId="0655426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6DD1696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1342198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25B1EE2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18A3FC7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3BB287D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tcPr>
          <w:p w14:paraId="7D140E9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1140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0960DC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tcPr>
          <w:p w14:paraId="0EAD15E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4EE2351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4A0B933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39D2E02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2CED1C2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0DA8CB3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tcPr>
          <w:p w14:paraId="4A942A4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0079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9565FBF">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tcPr>
          <w:p w14:paraId="377D0F7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5C676EF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0D2A8B5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1680F77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3AA275C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4262EB4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tcPr>
          <w:p w14:paraId="5DB4F68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6FA0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D52E38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tcPr>
          <w:p w14:paraId="4E1F372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755F778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5E2F13A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5D275B0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3B11278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4D70919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tcPr>
          <w:p w14:paraId="2E4ABC8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3236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01FC34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tcPr>
          <w:p w14:paraId="0303938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6F451B8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0D92473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5F32C35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14B046A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17DFE03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tcPr>
          <w:p w14:paraId="464E763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14:paraId="3974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3A50940">
            <w:pPr>
              <w:keepNext w:val="0"/>
              <w:keepLines w:val="0"/>
              <w:suppressLineNumbers w:val="0"/>
              <w:spacing w:before="0" w:beforeAutospacing="0" w:after="0" w:afterAutospacing="0" w:line="500" w:lineRule="exact"/>
              <w:ind w:left="0" w:right="0"/>
              <w:rPr>
                <w:rFonts w:hint="eastAsia" w:ascii="宋体" w:hAnsi="宋体" w:eastAsia="宋体" w:cs="宋体"/>
                <w:color w:val="auto"/>
                <w:sz w:val="24"/>
                <w:highlight w:val="none"/>
              </w:rPr>
            </w:pPr>
          </w:p>
        </w:tc>
        <w:tc>
          <w:tcPr>
            <w:tcW w:w="1304" w:type="dxa"/>
          </w:tcPr>
          <w:p w14:paraId="046630A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02F5EAD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09A75F7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5A76F20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2042C80B">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tcPr>
          <w:p w14:paraId="1528491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tcPr>
          <w:p w14:paraId="4116E54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bl>
    <w:p w14:paraId="1CB4F17B">
      <w:pPr>
        <w:pStyle w:val="21"/>
        <w:spacing w:line="500" w:lineRule="exact"/>
        <w:rPr>
          <w:rFonts w:hint="eastAsia" w:ascii="宋体" w:hAnsi="宋体" w:eastAsia="宋体" w:cs="宋体"/>
          <w:color w:val="auto"/>
          <w:sz w:val="24"/>
          <w:szCs w:val="24"/>
          <w:highlight w:val="none"/>
        </w:rPr>
      </w:pPr>
      <w:bookmarkStart w:id="142" w:name="_Toc152042589"/>
      <w:bookmarkStart w:id="143" w:name="_Toc144974868"/>
      <w:bookmarkStart w:id="144" w:name="_Toc152045800"/>
      <w:bookmarkStart w:id="145" w:name="_Toc246997110"/>
      <w:bookmarkStart w:id="146" w:name="_Toc246996367"/>
      <w:bookmarkStart w:id="147" w:name="_Toc179632820"/>
      <w:r>
        <w:rPr>
          <w:rFonts w:hint="eastAsia" w:ascii="宋体" w:hAnsi="宋体" w:eastAsia="宋体" w:cs="宋体"/>
          <w:color w:val="auto"/>
          <w:sz w:val="24"/>
          <w:szCs w:val="24"/>
          <w:highlight w:val="none"/>
        </w:rPr>
        <w:br w:type="page"/>
      </w:r>
      <w:bookmarkStart w:id="148" w:name="_Toc296602612"/>
      <w:bookmarkStart w:id="149" w:name="_Toc247085885"/>
      <w:r>
        <w:rPr>
          <w:rFonts w:hint="eastAsia" w:ascii="宋体" w:hAnsi="宋体" w:eastAsia="宋体" w:cs="宋体"/>
          <w:b/>
          <w:bCs/>
          <w:color w:val="auto"/>
          <w:sz w:val="30"/>
          <w:szCs w:val="30"/>
          <w:highlight w:val="none"/>
        </w:rPr>
        <w:t>附表三：进度计划</w:t>
      </w:r>
      <w:bookmarkEnd w:id="142"/>
      <w:bookmarkEnd w:id="143"/>
      <w:bookmarkEnd w:id="144"/>
      <w:bookmarkEnd w:id="145"/>
      <w:bookmarkEnd w:id="146"/>
      <w:bookmarkEnd w:id="147"/>
      <w:bookmarkEnd w:id="148"/>
      <w:bookmarkEnd w:id="149"/>
    </w:p>
    <w:p w14:paraId="438334AD">
      <w:pPr>
        <w:spacing w:line="500" w:lineRule="exact"/>
        <w:rPr>
          <w:rFonts w:hint="eastAsia" w:ascii="宋体" w:hAnsi="宋体" w:eastAsia="宋体" w:cs="宋体"/>
          <w:color w:val="auto"/>
          <w:sz w:val="24"/>
          <w:highlight w:val="none"/>
        </w:rPr>
      </w:pPr>
    </w:p>
    <w:p w14:paraId="5C42645A">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应递交施工进度网络图或施工进度表，说明按</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要求的计划工期进行施工的各个关键日期。</w:t>
      </w:r>
    </w:p>
    <w:p w14:paraId="469DBDEA">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施工进度表可采用网络图或横道图表示。</w:t>
      </w:r>
    </w:p>
    <w:p w14:paraId="6E161C0B">
      <w:pPr>
        <w:spacing w:line="500" w:lineRule="exact"/>
        <w:rPr>
          <w:rFonts w:hint="eastAsia" w:ascii="宋体" w:hAnsi="宋体" w:eastAsia="宋体" w:cs="宋体"/>
          <w:color w:val="auto"/>
          <w:sz w:val="24"/>
          <w:highlight w:val="none"/>
        </w:rPr>
      </w:pPr>
    </w:p>
    <w:p w14:paraId="13560B33">
      <w:pPr>
        <w:spacing w:line="500" w:lineRule="exact"/>
        <w:rPr>
          <w:rFonts w:hint="eastAsia" w:ascii="宋体" w:hAnsi="宋体" w:eastAsia="宋体" w:cs="宋体"/>
          <w:color w:val="auto"/>
          <w:sz w:val="24"/>
          <w:highlight w:val="none"/>
        </w:rPr>
      </w:pPr>
    </w:p>
    <w:p w14:paraId="5544179C">
      <w:pPr>
        <w:spacing w:line="500" w:lineRule="exact"/>
        <w:rPr>
          <w:rFonts w:hint="eastAsia" w:ascii="宋体" w:hAnsi="宋体" w:eastAsia="宋体" w:cs="宋体"/>
          <w:color w:val="auto"/>
          <w:sz w:val="24"/>
          <w:highlight w:val="none"/>
        </w:rPr>
      </w:pPr>
    </w:p>
    <w:p w14:paraId="375BBC22">
      <w:pPr>
        <w:spacing w:line="500" w:lineRule="exact"/>
        <w:rPr>
          <w:rFonts w:hint="eastAsia" w:ascii="宋体" w:hAnsi="宋体" w:eastAsia="宋体" w:cs="宋体"/>
          <w:color w:val="auto"/>
          <w:sz w:val="24"/>
          <w:highlight w:val="none"/>
        </w:rPr>
      </w:pPr>
    </w:p>
    <w:p w14:paraId="5A520B46">
      <w:pPr>
        <w:spacing w:line="500" w:lineRule="exact"/>
        <w:rPr>
          <w:rFonts w:hint="eastAsia" w:ascii="宋体" w:hAnsi="宋体" w:eastAsia="宋体" w:cs="宋体"/>
          <w:color w:val="auto"/>
          <w:sz w:val="24"/>
          <w:highlight w:val="none"/>
        </w:rPr>
      </w:pPr>
    </w:p>
    <w:p w14:paraId="5B23DAE7">
      <w:pPr>
        <w:spacing w:line="500" w:lineRule="exact"/>
        <w:rPr>
          <w:rFonts w:hint="eastAsia" w:ascii="宋体" w:hAnsi="宋体" w:eastAsia="宋体" w:cs="宋体"/>
          <w:color w:val="auto"/>
          <w:sz w:val="30"/>
          <w:szCs w:val="30"/>
          <w:highlight w:val="none"/>
        </w:rPr>
      </w:pPr>
      <w:r>
        <w:rPr>
          <w:rFonts w:hint="eastAsia" w:ascii="宋体" w:hAnsi="宋体" w:eastAsia="宋体" w:cs="宋体"/>
          <w:color w:val="auto"/>
          <w:sz w:val="24"/>
          <w:highlight w:val="none"/>
        </w:rPr>
        <w:br w:type="page"/>
      </w:r>
      <w:bookmarkStart w:id="150" w:name="_Toc246996368"/>
      <w:bookmarkStart w:id="151" w:name="_Toc152042590"/>
      <w:bookmarkStart w:id="152" w:name="_Toc152045801"/>
      <w:bookmarkStart w:id="153" w:name="_Toc179632821"/>
      <w:bookmarkStart w:id="154" w:name="_Toc246997111"/>
      <w:bookmarkStart w:id="155" w:name="_Toc247085886"/>
      <w:bookmarkStart w:id="156" w:name="_Toc296602613"/>
      <w:bookmarkStart w:id="157" w:name="_Toc144974869"/>
      <w:r>
        <w:rPr>
          <w:rFonts w:hint="eastAsia" w:ascii="宋体" w:hAnsi="宋体" w:eastAsia="宋体" w:cs="宋体"/>
          <w:b/>
          <w:bCs/>
          <w:color w:val="auto"/>
          <w:sz w:val="30"/>
          <w:szCs w:val="30"/>
          <w:highlight w:val="none"/>
        </w:rPr>
        <w:t>附表四：施工总平面图</w:t>
      </w:r>
      <w:bookmarkEnd w:id="150"/>
      <w:bookmarkEnd w:id="151"/>
      <w:bookmarkEnd w:id="152"/>
      <w:bookmarkEnd w:id="153"/>
      <w:bookmarkEnd w:id="154"/>
      <w:bookmarkEnd w:id="155"/>
      <w:bookmarkEnd w:id="156"/>
      <w:bookmarkEnd w:id="157"/>
    </w:p>
    <w:p w14:paraId="6D9958FD">
      <w:pPr>
        <w:spacing w:line="5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ab/>
      </w:r>
    </w:p>
    <w:p w14:paraId="6D1E46B8">
      <w:pPr>
        <w:rPr>
          <w:rFonts w:ascii="宋体" w:hAnsi="宋体" w:cs="宋体"/>
          <w:sz w:val="24"/>
        </w:rPr>
      </w:pP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应递交一份施工总平面图，绘出现场临时设施布置图表，并注明临时设施、加工车间、现场办公、设备及仓储、供电、供水、卫生、生活、道路、消防等设施的情况和布置。</w:t>
      </w:r>
      <w:bookmarkEnd w:id="102"/>
      <w:bookmarkEnd w:id="103"/>
      <w:bookmarkEnd w:id="104"/>
      <w:bookmarkEnd w:id="105"/>
      <w:bookmarkEnd w:id="106"/>
      <w:bookmarkEnd w:id="107"/>
      <w:bookmarkEnd w:id="108"/>
      <w:bookmarkEnd w:id="109"/>
      <w:r>
        <w:rPr>
          <w:rFonts w:hint="eastAsia" w:ascii="宋体" w:hAnsi="宋体" w:cs="宋体"/>
          <w:sz w:val="24"/>
        </w:rPr>
        <w:t xml:space="preserve">                                                          </w:t>
      </w:r>
      <w:bookmarkEnd w:id="93"/>
      <w:bookmarkEnd w:id="94"/>
      <w:bookmarkEnd w:id="95"/>
      <w:bookmarkEnd w:id="96"/>
      <w:bookmarkEnd w:id="97"/>
      <w:bookmarkEnd w:id="98"/>
      <w:bookmarkEnd w:id="99"/>
      <w:bookmarkEnd w:id="100"/>
      <w:bookmarkStart w:id="158" w:name="_Toc144974881"/>
      <w:bookmarkStart w:id="159" w:name="_Toc152045813"/>
      <w:bookmarkStart w:id="160" w:name="_Toc152042602"/>
      <w:bookmarkStart w:id="161" w:name="_Toc179632833"/>
    </w:p>
    <w:bookmarkEnd w:id="158"/>
    <w:bookmarkEnd w:id="159"/>
    <w:bookmarkEnd w:id="160"/>
    <w:bookmarkEnd w:id="161"/>
    <w:p w14:paraId="28610225">
      <w:pPr>
        <w:rPr>
          <w:rFonts w:hint="eastAsia" w:ascii="宋体" w:hAnsi="宋体" w:cs="宋体"/>
        </w:rPr>
      </w:pPr>
      <w:bookmarkStart w:id="162" w:name="_Toc30554"/>
      <w:r>
        <w:rPr>
          <w:rFonts w:hint="eastAsia" w:ascii="宋体" w:hAnsi="宋体" w:cs="宋体"/>
        </w:rPr>
        <w:br w:type="page"/>
      </w:r>
    </w:p>
    <w:p w14:paraId="6E2D9193">
      <w:pPr>
        <w:pStyle w:val="3"/>
        <w:jc w:val="center"/>
        <w:rPr>
          <w:rFonts w:ascii="宋体" w:hAnsi="宋体" w:cs="宋体"/>
        </w:rPr>
      </w:pPr>
      <w:r>
        <w:rPr>
          <w:rFonts w:hint="eastAsia" w:ascii="宋体" w:hAnsi="宋体" w:cs="宋体"/>
        </w:rPr>
        <w:t xml:space="preserve">第三章 </w:t>
      </w:r>
      <w:bookmarkEnd w:id="101"/>
      <w:r>
        <w:rPr>
          <w:rFonts w:hint="eastAsia" w:ascii="宋体" w:hAnsi="宋体" w:cs="宋体"/>
        </w:rPr>
        <w:t>工程量清单</w:t>
      </w:r>
      <w:bookmarkEnd w:id="162"/>
    </w:p>
    <w:p w14:paraId="1A15817A">
      <w:pPr>
        <w:jc w:val="center"/>
        <w:rPr>
          <w:rFonts w:hint="eastAsia" w:ascii="宋体" w:hAnsi="宋体" w:eastAsia="宋体" w:cs="宋体"/>
          <w:sz w:val="24"/>
          <w:lang w:eastAsia="zh-CN"/>
        </w:rPr>
      </w:pPr>
      <w:bookmarkStart w:id="163" w:name="_Toc4485644"/>
      <w:r>
        <w:rPr>
          <w:rFonts w:hint="eastAsia" w:ascii="宋体" w:hAnsi="宋体" w:cs="宋体"/>
          <w:b w:val="0"/>
          <w:bCs/>
          <w:sz w:val="24"/>
          <w:szCs w:val="24"/>
        </w:rPr>
        <w:t>另附</w:t>
      </w:r>
    </w:p>
    <w:p w14:paraId="6C5883AF">
      <w:pPr>
        <w:pStyle w:val="74"/>
        <w:ind w:firstLine="480"/>
        <w:jc w:val="both"/>
        <w:rPr>
          <w:rFonts w:hint="eastAsia" w:ascii="宋体" w:hAnsi="宋体" w:eastAsia="宋体" w:cs="宋体"/>
          <w:sz w:val="24"/>
          <w:lang w:eastAsia="zh-CN"/>
        </w:rPr>
      </w:pPr>
    </w:p>
    <w:p w14:paraId="1D9F3D35">
      <w:pPr>
        <w:pStyle w:val="74"/>
        <w:ind w:firstLine="480"/>
        <w:jc w:val="center"/>
        <w:rPr>
          <w:rFonts w:hint="eastAsia" w:ascii="宋体" w:hAnsi="宋体" w:eastAsia="宋体" w:cs="宋体"/>
          <w:sz w:val="24"/>
          <w:lang w:eastAsia="zh-CN"/>
        </w:rPr>
      </w:pPr>
    </w:p>
    <w:p w14:paraId="769242F2">
      <w:pPr>
        <w:pStyle w:val="74"/>
        <w:ind w:firstLine="480"/>
        <w:jc w:val="center"/>
        <w:rPr>
          <w:rFonts w:ascii="宋体" w:hAnsi="宋体" w:cs="宋体"/>
          <w:sz w:val="24"/>
        </w:rPr>
      </w:pPr>
    </w:p>
    <w:p w14:paraId="7A90F290">
      <w:pPr>
        <w:pStyle w:val="74"/>
        <w:ind w:firstLine="480"/>
        <w:jc w:val="both"/>
        <w:rPr>
          <w:rFonts w:ascii="宋体" w:hAnsi="宋体" w:cs="宋体"/>
          <w:sz w:val="24"/>
        </w:rPr>
      </w:pPr>
    </w:p>
    <w:p w14:paraId="699D9060">
      <w:pPr>
        <w:pStyle w:val="74"/>
        <w:ind w:firstLine="480"/>
        <w:jc w:val="center"/>
        <w:rPr>
          <w:rFonts w:ascii="宋体" w:hAnsi="宋体" w:cs="宋体"/>
          <w:sz w:val="24"/>
        </w:rPr>
      </w:pPr>
    </w:p>
    <w:p w14:paraId="4CE7FC64">
      <w:pPr>
        <w:pStyle w:val="74"/>
        <w:ind w:firstLine="480"/>
        <w:jc w:val="center"/>
        <w:rPr>
          <w:rFonts w:ascii="宋体" w:hAnsi="宋体" w:cs="宋体"/>
          <w:sz w:val="24"/>
        </w:rPr>
      </w:pPr>
    </w:p>
    <w:p w14:paraId="60D0C11A">
      <w:pPr>
        <w:pStyle w:val="74"/>
        <w:ind w:firstLine="480"/>
        <w:jc w:val="center"/>
        <w:rPr>
          <w:rFonts w:ascii="宋体" w:hAnsi="宋体" w:cs="宋体"/>
          <w:sz w:val="24"/>
        </w:rPr>
      </w:pPr>
    </w:p>
    <w:p w14:paraId="51A1D69F">
      <w:pPr>
        <w:pStyle w:val="74"/>
        <w:ind w:firstLine="480"/>
        <w:jc w:val="center"/>
        <w:rPr>
          <w:rFonts w:ascii="宋体" w:hAnsi="宋体" w:cs="宋体"/>
          <w:sz w:val="24"/>
        </w:rPr>
      </w:pPr>
    </w:p>
    <w:p w14:paraId="6A2D9663">
      <w:pPr>
        <w:pStyle w:val="74"/>
        <w:ind w:firstLine="480"/>
        <w:jc w:val="center"/>
        <w:rPr>
          <w:rFonts w:ascii="宋体" w:hAnsi="宋体" w:cs="宋体"/>
          <w:sz w:val="24"/>
        </w:rPr>
      </w:pPr>
    </w:p>
    <w:p w14:paraId="281163A9">
      <w:pPr>
        <w:pStyle w:val="74"/>
        <w:ind w:firstLine="480"/>
        <w:jc w:val="center"/>
        <w:rPr>
          <w:rFonts w:ascii="宋体" w:hAnsi="宋体" w:cs="宋体"/>
          <w:sz w:val="24"/>
        </w:rPr>
      </w:pPr>
    </w:p>
    <w:p w14:paraId="1F859CA9">
      <w:pPr>
        <w:rPr>
          <w:rFonts w:hint="eastAsia" w:ascii="宋体" w:hAnsi="宋体" w:cs="宋体"/>
          <w:b/>
          <w:sz w:val="30"/>
          <w:szCs w:val="30"/>
          <w:lang w:val="en-US" w:eastAsia="zh-CN"/>
        </w:rPr>
      </w:pPr>
      <w:r>
        <w:rPr>
          <w:rFonts w:hint="eastAsia" w:ascii="宋体" w:hAnsi="宋体" w:cs="宋体"/>
          <w:b/>
          <w:sz w:val="30"/>
          <w:szCs w:val="30"/>
        </w:rPr>
        <w:t xml:space="preserve"> </w:t>
      </w:r>
      <w:r>
        <w:rPr>
          <w:rFonts w:hint="eastAsia" w:ascii="宋体" w:hAnsi="宋体" w:cs="宋体"/>
          <w:b/>
          <w:sz w:val="30"/>
          <w:szCs w:val="30"/>
          <w:lang w:val="en-US" w:eastAsia="zh-CN"/>
        </w:rPr>
        <w:t xml:space="preserve">                       </w:t>
      </w:r>
    </w:p>
    <w:p w14:paraId="513C39FD">
      <w:pPr>
        <w:rPr>
          <w:rFonts w:hint="eastAsia" w:ascii="宋体" w:hAnsi="宋体" w:cs="宋体"/>
          <w:szCs w:val="44"/>
        </w:rPr>
      </w:pPr>
      <w:r>
        <w:rPr>
          <w:rFonts w:hint="eastAsia" w:ascii="宋体" w:hAnsi="宋体" w:cs="宋体"/>
          <w:szCs w:val="44"/>
        </w:rPr>
        <w:br w:type="page"/>
      </w:r>
      <w:bookmarkStart w:id="164" w:name="_Toc16307"/>
    </w:p>
    <w:p w14:paraId="485FD458">
      <w:pPr>
        <w:bidi w:val="0"/>
        <w:jc w:val="center"/>
        <w:rPr>
          <w:rFonts w:hint="eastAsia" w:ascii="宋体" w:hAnsi="宋体" w:cs="宋体"/>
          <w:szCs w:val="44"/>
        </w:rPr>
      </w:pPr>
    </w:p>
    <w:p w14:paraId="4A2F09A4">
      <w:pPr>
        <w:pStyle w:val="3"/>
        <w:bidi w:val="0"/>
        <w:jc w:val="center"/>
      </w:pPr>
      <w:r>
        <w:rPr>
          <w:rFonts w:hint="eastAsia"/>
        </w:rPr>
        <w:t>第四章 磋商内容、磋商过程中可能实质性变动的内容</w:t>
      </w:r>
      <w:bookmarkEnd w:id="163"/>
      <w:bookmarkEnd w:id="164"/>
    </w:p>
    <w:p w14:paraId="1D1F0A49">
      <w:pPr>
        <w:jc w:val="center"/>
        <w:rPr>
          <w:rFonts w:hint="eastAsia" w:ascii="宋体" w:hAnsi="宋体" w:cs="宋体"/>
          <w:bCs/>
          <w:kern w:val="0"/>
          <w:szCs w:val="21"/>
        </w:rPr>
      </w:pPr>
    </w:p>
    <w:p w14:paraId="417CD4EE">
      <w:pPr>
        <w:jc w:val="center"/>
        <w:rPr>
          <w:rFonts w:hint="eastAsia" w:ascii="宋体" w:hAnsi="宋体" w:cs="宋体"/>
          <w:bCs/>
          <w:kern w:val="0"/>
          <w:szCs w:val="21"/>
        </w:rPr>
      </w:pPr>
    </w:p>
    <w:p w14:paraId="6EE2C7F4">
      <w:pPr>
        <w:widowControl/>
        <w:snapToGrid w:val="0"/>
        <w:spacing w:line="500" w:lineRule="exact"/>
        <w:jc w:val="left"/>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 xml:space="preserve"> 磋商小组根据与供应商磋商情况可能实质性变动的内容（不得变动采购文件中的其他内容）： </w:t>
      </w:r>
    </w:p>
    <w:p w14:paraId="1FF2CCD1">
      <w:pPr>
        <w:rPr>
          <w:rFonts w:hint="eastAsia" w:ascii="仿宋_GB2312" w:hAnsi="仿宋_GB2312" w:eastAsia="仿宋_GB2312" w:cs="仿宋_GB2312"/>
          <w:bCs/>
          <w:color w:val="auto"/>
          <w:kern w:val="0"/>
          <w:szCs w:val="21"/>
          <w:highlight w:val="none"/>
        </w:rPr>
      </w:pPr>
    </w:p>
    <w:p w14:paraId="4EF90726">
      <w:pPr>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1、技术要求</w:t>
      </w:r>
    </w:p>
    <w:p w14:paraId="46D4C439">
      <w:pPr>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w:t>
      </w:r>
    </w:p>
    <w:p w14:paraId="4117B337">
      <w:pPr>
        <w:numPr>
          <w:ilvl w:val="0"/>
          <w:numId w:val="8"/>
        </w:numPr>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项目要求</w:t>
      </w:r>
    </w:p>
    <w:p w14:paraId="56A0FA02">
      <w:pPr>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w:t>
      </w:r>
    </w:p>
    <w:p w14:paraId="046F41E6">
      <w:pPr>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3、合同草案条款</w:t>
      </w:r>
    </w:p>
    <w:p w14:paraId="1FAEDCC4">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p>
    <w:p w14:paraId="4DB02E9A">
      <w:pPr>
        <w:rPr>
          <w:rFonts w:hint="eastAsia" w:ascii="仿宋_GB2312" w:hAnsi="仿宋_GB2312" w:eastAsia="仿宋_GB2312" w:cs="仿宋_GB2312"/>
          <w:color w:val="auto"/>
          <w:highlight w:val="none"/>
        </w:rPr>
      </w:pPr>
    </w:p>
    <w:p w14:paraId="51872E2C">
      <w:pPr>
        <w:rPr>
          <w:rFonts w:hint="eastAsia" w:ascii="仿宋_GB2312" w:hAnsi="仿宋_GB2312" w:eastAsia="仿宋_GB2312" w:cs="仿宋_GB2312"/>
          <w:color w:val="auto"/>
          <w:highlight w:val="none"/>
        </w:rPr>
      </w:pPr>
    </w:p>
    <w:p w14:paraId="7C385D2A">
      <w:pPr>
        <w:rPr>
          <w:rFonts w:hint="eastAsia" w:ascii="仿宋_GB2312" w:hAnsi="仿宋_GB2312" w:eastAsia="仿宋_GB2312" w:cs="仿宋_GB2312"/>
          <w:color w:val="auto"/>
          <w:highlight w:val="none"/>
        </w:rPr>
      </w:pPr>
    </w:p>
    <w:p w14:paraId="0A2CC006">
      <w:pPr>
        <w:rPr>
          <w:rFonts w:hint="eastAsia" w:ascii="仿宋_GB2312" w:hAnsi="仿宋_GB2312" w:eastAsia="仿宋_GB2312" w:cs="仿宋_GB2312"/>
          <w:color w:val="auto"/>
          <w:highlight w:val="none"/>
        </w:rPr>
      </w:pPr>
    </w:p>
    <w:p w14:paraId="164868FE">
      <w:pPr>
        <w:rPr>
          <w:rFonts w:hint="eastAsia" w:ascii="仿宋_GB2312" w:hAnsi="仿宋_GB2312" w:eastAsia="仿宋_GB2312" w:cs="仿宋_GB2312"/>
          <w:color w:val="auto"/>
          <w:highlight w:val="none"/>
        </w:rPr>
      </w:pPr>
    </w:p>
    <w:p w14:paraId="55B9EA34">
      <w:pPr>
        <w:rPr>
          <w:rFonts w:hint="eastAsia" w:ascii="仿宋_GB2312" w:hAnsi="仿宋_GB2312" w:eastAsia="仿宋_GB2312" w:cs="仿宋_GB2312"/>
          <w:color w:val="auto"/>
          <w:highlight w:val="none"/>
        </w:rPr>
      </w:pPr>
    </w:p>
    <w:p w14:paraId="44CA6891">
      <w:pPr>
        <w:rPr>
          <w:rFonts w:hint="eastAsia" w:ascii="仿宋_GB2312" w:hAnsi="仿宋_GB2312" w:eastAsia="仿宋_GB2312" w:cs="仿宋_GB2312"/>
          <w:color w:val="auto"/>
          <w:highlight w:val="none"/>
        </w:rPr>
      </w:pPr>
    </w:p>
    <w:p w14:paraId="15397C9E">
      <w:pPr>
        <w:rPr>
          <w:rFonts w:hint="eastAsia" w:ascii="仿宋_GB2312" w:hAnsi="仿宋_GB2312" w:eastAsia="仿宋_GB2312" w:cs="仿宋_GB2312"/>
          <w:color w:val="auto"/>
          <w:highlight w:val="none"/>
        </w:rPr>
      </w:pPr>
    </w:p>
    <w:p w14:paraId="61A7D4E1">
      <w:pPr>
        <w:bidi w:val="0"/>
        <w:rPr>
          <w:rFonts w:hint="eastAsia" w:ascii="宋体" w:hAnsi="宋体" w:cs="宋体"/>
        </w:rPr>
      </w:pPr>
      <w:r>
        <w:rPr>
          <w:rFonts w:hint="eastAsia" w:ascii="仿宋_GB2312" w:hAnsi="仿宋_GB2312" w:eastAsia="仿宋_GB2312" w:cs="仿宋_GB2312"/>
          <w:bCs/>
          <w:color w:val="auto"/>
          <w:kern w:val="0"/>
          <w:szCs w:val="21"/>
          <w:highlight w:val="none"/>
        </w:rPr>
        <w:t>注：采购人不同意采购文件在磋商过程中有任何变动的，直接写无，实质性变动的内容，须经采购人代表确认。</w:t>
      </w:r>
      <w:r>
        <w:rPr>
          <w:rFonts w:hint="eastAsia" w:ascii="宋体" w:hAnsi="宋体" w:cs="宋体"/>
        </w:rPr>
        <w:br w:type="page"/>
      </w:r>
      <w:bookmarkStart w:id="165" w:name="_Toc20247"/>
      <w:bookmarkStart w:id="166" w:name="_Toc4485645"/>
    </w:p>
    <w:p w14:paraId="39EA35B0">
      <w:pPr>
        <w:bidi w:val="0"/>
        <w:rPr>
          <w:rFonts w:hint="eastAsia" w:ascii="宋体" w:hAnsi="宋体" w:cs="宋体"/>
        </w:rPr>
      </w:pPr>
    </w:p>
    <w:p w14:paraId="5CE5461A">
      <w:pPr>
        <w:pStyle w:val="3"/>
        <w:bidi w:val="0"/>
        <w:jc w:val="center"/>
      </w:pPr>
      <w:r>
        <w:rPr>
          <w:rFonts w:hint="eastAsia"/>
        </w:rPr>
        <w:t>第五章 评审办法</w:t>
      </w:r>
      <w:bookmarkEnd w:id="165"/>
      <w:bookmarkEnd w:id="166"/>
    </w:p>
    <w:p w14:paraId="1B9B9E57">
      <w:pPr>
        <w:adjustRightInd w:val="0"/>
        <w:spacing w:line="360" w:lineRule="auto"/>
        <w:ind w:firstLine="420" w:firstLineChars="200"/>
        <w:rPr>
          <w:rFonts w:ascii="仿宋" w:hAnsi="仿宋" w:eastAsia="仿宋" w:cs="仿宋_GB2312"/>
          <w:bCs/>
          <w:kern w:val="0"/>
          <w:szCs w:val="21"/>
        </w:rPr>
      </w:pPr>
      <w:r>
        <w:rPr>
          <w:rFonts w:hint="eastAsia" w:ascii="仿宋" w:hAnsi="仿宋" w:eastAsia="仿宋" w:cs="仿宋_GB2312"/>
          <w:bCs/>
          <w:kern w:val="0"/>
          <w:szCs w:val="21"/>
        </w:rPr>
        <w:t>本项目将按照采购文件第一章供应商须知中“六 磋商及评审”、“七 确定成交”及本章的规定评审。</w:t>
      </w:r>
    </w:p>
    <w:p w14:paraId="0CE1D894">
      <w:pPr>
        <w:adjustRightInd w:val="0"/>
        <w:spacing w:line="360" w:lineRule="auto"/>
        <w:ind w:firstLine="422" w:firstLineChars="200"/>
        <w:rPr>
          <w:rFonts w:ascii="仿宋" w:hAnsi="仿宋" w:eastAsia="仿宋" w:cs="仿宋_GB2312"/>
          <w:b/>
          <w:kern w:val="0"/>
          <w:szCs w:val="21"/>
        </w:rPr>
      </w:pPr>
      <w:r>
        <w:rPr>
          <w:rFonts w:hint="eastAsia" w:ascii="仿宋" w:hAnsi="仿宋" w:eastAsia="仿宋" w:cs="仿宋_GB2312"/>
          <w:b/>
          <w:kern w:val="0"/>
          <w:szCs w:val="21"/>
        </w:rPr>
        <w:t>一、评审方法</w:t>
      </w:r>
    </w:p>
    <w:p w14:paraId="06039D79">
      <w:pPr>
        <w:adjustRightInd w:val="0"/>
        <w:spacing w:line="360" w:lineRule="auto"/>
        <w:ind w:firstLine="420" w:firstLineChars="200"/>
        <w:rPr>
          <w:rFonts w:ascii="仿宋" w:hAnsi="仿宋" w:eastAsia="仿宋" w:cs="仿宋_GB2312"/>
          <w:kern w:val="0"/>
          <w:szCs w:val="21"/>
        </w:rPr>
      </w:pPr>
      <w:r>
        <w:rPr>
          <w:rFonts w:hint="eastAsia" w:ascii="仿宋" w:hAnsi="仿宋" w:eastAsia="仿宋" w:cs="仿宋_GB2312"/>
          <w:kern w:val="0"/>
          <w:szCs w:val="21"/>
        </w:rPr>
        <w:t>本项目采用</w:t>
      </w:r>
      <w:r>
        <w:rPr>
          <w:rFonts w:hint="eastAsia" w:ascii="仿宋" w:hAnsi="仿宋" w:eastAsia="仿宋" w:cs="仿宋_GB2312"/>
          <w:kern w:val="0"/>
          <w:szCs w:val="21"/>
          <w:u w:val="single"/>
        </w:rPr>
        <w:t xml:space="preserve">     综合评分法     </w:t>
      </w:r>
      <w:r>
        <w:rPr>
          <w:rFonts w:hint="eastAsia" w:ascii="仿宋" w:hAnsi="仿宋" w:eastAsia="仿宋" w:cs="仿宋_GB2312"/>
          <w:kern w:val="0"/>
          <w:szCs w:val="21"/>
        </w:rPr>
        <w:t>进行</w:t>
      </w:r>
      <w:r>
        <w:rPr>
          <w:rFonts w:hint="eastAsia" w:ascii="仿宋" w:hAnsi="仿宋" w:eastAsia="仿宋" w:cs="仿宋_GB2312"/>
          <w:bCs/>
          <w:kern w:val="0"/>
          <w:szCs w:val="21"/>
        </w:rPr>
        <w:t>评审</w:t>
      </w:r>
      <w:r>
        <w:rPr>
          <w:rFonts w:hint="eastAsia" w:ascii="仿宋" w:hAnsi="仿宋" w:eastAsia="仿宋" w:cs="仿宋_GB2312"/>
          <w:kern w:val="0"/>
          <w:szCs w:val="21"/>
        </w:rPr>
        <w:t>。</w:t>
      </w:r>
    </w:p>
    <w:p w14:paraId="741DC573">
      <w:pPr>
        <w:adjustRightInd w:val="0"/>
        <w:spacing w:line="360" w:lineRule="auto"/>
        <w:ind w:firstLine="422" w:firstLineChars="200"/>
        <w:textAlignment w:val="baseline"/>
        <w:rPr>
          <w:rFonts w:ascii="仿宋" w:hAnsi="仿宋" w:eastAsia="仿宋" w:cs="仿宋_GB2312"/>
          <w:b/>
          <w:kern w:val="0"/>
          <w:szCs w:val="21"/>
        </w:rPr>
      </w:pPr>
      <w:r>
        <w:rPr>
          <w:rFonts w:hint="eastAsia" w:ascii="仿宋" w:hAnsi="仿宋" w:eastAsia="仿宋" w:cs="仿宋_GB2312"/>
          <w:b/>
          <w:kern w:val="0"/>
          <w:szCs w:val="21"/>
        </w:rPr>
        <w:t>二、评审原则及程序</w:t>
      </w:r>
    </w:p>
    <w:p w14:paraId="6C9757F5">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（一）评审原则</w:t>
      </w:r>
    </w:p>
    <w:p w14:paraId="17691B39">
      <w:pPr>
        <w:adjustRightInd w:val="0"/>
        <w:snapToGrid w:val="0"/>
        <w:spacing w:line="360" w:lineRule="auto"/>
        <w:ind w:firstLine="420" w:firstLineChars="200"/>
        <w:textAlignment w:val="baseline"/>
        <w:rPr>
          <w:rFonts w:ascii="仿宋_GB2312" w:hAnsi="仿宋_GB2312" w:eastAsia="仿宋_GB2312" w:cs="仿宋_GB2312"/>
          <w:kern w:val="0"/>
        </w:rPr>
      </w:pPr>
      <w:r>
        <w:rPr>
          <w:rFonts w:hint="eastAsia" w:ascii="仿宋_GB2312" w:hAnsi="仿宋_GB2312" w:eastAsia="仿宋_GB2312" w:cs="仿宋_GB2312"/>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14:paraId="4E39A3C5">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（二）评审程序</w:t>
      </w:r>
    </w:p>
    <w:p w14:paraId="6CCDAFE6">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14:paraId="05C929EA">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详见供应商须知22条。资格审查表详见本章附件1。</w:t>
      </w:r>
    </w:p>
    <w:p w14:paraId="61067264">
      <w:pPr>
        <w:numPr>
          <w:ilvl w:val="0"/>
          <w:numId w:val="9"/>
        </w:numPr>
        <w:adjustRightInd w:val="0"/>
        <w:snapToGrid w:val="0"/>
        <w:spacing w:line="360" w:lineRule="auto"/>
        <w:ind w:firstLine="422" w:firstLineChars="200"/>
        <w:textAlignment w:val="baseline"/>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符合性审查</w:t>
      </w:r>
    </w:p>
    <w:p w14:paraId="401EC088">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2.1详见供应商须知23条。符合性审查表详见本章附件2。</w:t>
      </w:r>
    </w:p>
    <w:p w14:paraId="74791492">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14:paraId="54F3E788">
      <w:pPr>
        <w:adjustRightInd w:val="0"/>
        <w:snapToGrid w:val="0"/>
        <w:spacing w:line="360" w:lineRule="auto"/>
        <w:ind w:firstLine="420" w:firstLineChars="200"/>
        <w:textAlignment w:val="baseline"/>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供应商须知表11.3条</w:t>
      </w:r>
      <w:r>
        <w:rPr>
          <w:rFonts w:hint="eastAsia" w:ascii="仿宋_GB2312" w:hAnsi="仿宋_GB2312" w:eastAsia="仿宋_GB2312" w:cs="仿宋_GB2312"/>
          <w:szCs w:val="21"/>
        </w:rPr>
        <w:t>中要求供应商提供样品或演示的，按照供</w:t>
      </w:r>
      <w:r>
        <w:rPr>
          <w:rFonts w:hint="eastAsia" w:ascii="仿宋_GB2312" w:hAnsi="仿宋_GB2312" w:eastAsia="仿宋_GB2312" w:cs="仿宋_GB2312"/>
          <w:kern w:val="0"/>
          <w:szCs w:val="21"/>
        </w:rPr>
        <w:t>应商须知表24.1条</w:t>
      </w:r>
      <w:r>
        <w:rPr>
          <w:rFonts w:hint="eastAsia" w:ascii="仿宋_GB2312" w:hAnsi="仿宋_GB2312" w:eastAsia="仿宋_GB2312" w:cs="仿宋_GB2312"/>
          <w:szCs w:val="21"/>
        </w:rPr>
        <w:t>中确定的评审方法以及评审标准进行评审。(样品或演示属于符合性审查的，按照供应商</w:t>
      </w:r>
      <w:r>
        <w:rPr>
          <w:rFonts w:hint="eastAsia" w:ascii="仿宋_GB2312" w:hAnsi="仿宋_GB2312" w:eastAsia="仿宋_GB2312" w:cs="仿宋_GB2312"/>
          <w:kern w:val="0"/>
          <w:szCs w:val="21"/>
        </w:rPr>
        <w:t>须知23条</w:t>
      </w:r>
      <w:r>
        <w:rPr>
          <w:rFonts w:hint="eastAsia" w:ascii="仿宋_GB2312" w:hAnsi="仿宋_GB2312" w:eastAsia="仿宋_GB2312" w:cs="仿宋_GB2312"/>
          <w:szCs w:val="21"/>
        </w:rPr>
        <w:t>规定执行）</w:t>
      </w:r>
    </w:p>
    <w:p w14:paraId="0C7F59FE">
      <w:pPr>
        <w:adjustRightInd w:val="0"/>
        <w:snapToGrid w:val="0"/>
        <w:spacing w:line="360" w:lineRule="auto"/>
        <w:ind w:firstLine="422" w:firstLineChars="200"/>
        <w:textAlignment w:val="baseline"/>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4、磋商</w:t>
      </w:r>
    </w:p>
    <w:p w14:paraId="0012AE19">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详见供应商须知26条。</w:t>
      </w:r>
    </w:p>
    <w:p w14:paraId="544ADE94">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5、最后报价</w:t>
      </w:r>
    </w:p>
    <w:p w14:paraId="4527CB1E">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详见供应商须知27条。</w:t>
      </w:r>
    </w:p>
    <w:p w14:paraId="080EC7A5">
      <w:pPr>
        <w:adjustRightInd w:val="0"/>
        <w:spacing w:line="360" w:lineRule="auto"/>
        <w:ind w:firstLine="413" w:firstLineChars="196"/>
        <w:rPr>
          <w:rFonts w:ascii="仿宋" w:hAnsi="仿宋" w:eastAsia="仿宋" w:cs="仿宋_GB2312"/>
          <w:b/>
          <w:bCs/>
          <w:kern w:val="0"/>
          <w:szCs w:val="21"/>
        </w:rPr>
      </w:pPr>
      <w:r>
        <w:rPr>
          <w:rFonts w:hint="eastAsia" w:ascii="仿宋" w:hAnsi="仿宋" w:eastAsia="仿宋" w:cs="仿宋_GB2312"/>
          <w:b/>
          <w:bCs/>
          <w:kern w:val="0"/>
          <w:szCs w:val="21"/>
        </w:rPr>
        <w:t>6、比较及评价</w:t>
      </w:r>
    </w:p>
    <w:p w14:paraId="2FB35556">
      <w:pPr>
        <w:adjustRightInd w:val="0"/>
        <w:spacing w:line="360" w:lineRule="auto"/>
        <w:ind w:firstLine="420" w:firstLineChars="200"/>
        <w:rPr>
          <w:rFonts w:ascii="仿宋" w:hAnsi="仿宋" w:eastAsia="仿宋" w:cs="仿宋_GB2312"/>
          <w:kern w:val="0"/>
          <w:szCs w:val="21"/>
        </w:rPr>
      </w:pPr>
      <w:r>
        <w:rPr>
          <w:rFonts w:hint="eastAsia" w:ascii="仿宋" w:hAnsi="仿宋" w:eastAsia="仿宋" w:cs="仿宋_GB2312"/>
          <w:kern w:val="0"/>
          <w:szCs w:val="21"/>
        </w:rPr>
        <w:t>6.1磋商小组对通过资格性审查、符合性审查的响应文件进行比较和评价。</w:t>
      </w:r>
    </w:p>
    <w:p w14:paraId="6A3ECD78">
      <w:pPr>
        <w:adjustRightInd w:val="0"/>
        <w:spacing w:line="360" w:lineRule="auto"/>
        <w:ind w:firstLine="420" w:firstLineChars="200"/>
        <w:rPr>
          <w:rFonts w:ascii="仿宋" w:hAnsi="仿宋" w:eastAsia="仿宋" w:cs="仿宋_GB2312"/>
          <w:kern w:val="0"/>
          <w:szCs w:val="21"/>
        </w:rPr>
      </w:pPr>
      <w:r>
        <w:rPr>
          <w:rFonts w:hint="eastAsia" w:ascii="仿宋" w:hAnsi="仿宋" w:eastAsia="仿宋" w:cs="仿宋_GB2312"/>
          <w:kern w:val="0"/>
          <w:szCs w:val="21"/>
        </w:rPr>
        <w:t>6.2在磋商期间，对响应文件的澄清按供应商须知25条内容执行。</w:t>
      </w:r>
    </w:p>
    <w:p w14:paraId="3967EDEE">
      <w:pPr>
        <w:adjustRightInd w:val="0"/>
        <w:spacing w:line="360" w:lineRule="auto"/>
        <w:ind w:firstLine="420" w:firstLineChars="200"/>
        <w:rPr>
          <w:rFonts w:ascii="仿宋_GB2312" w:hAnsi="仿宋_GB2312" w:eastAsia="仿宋_GB2312" w:cs="仿宋_GB2312"/>
          <w:szCs w:val="21"/>
        </w:rPr>
      </w:pPr>
      <w:r>
        <w:rPr>
          <w:rFonts w:hint="eastAsia" w:ascii="仿宋" w:hAnsi="仿宋" w:eastAsia="仿宋" w:cs="仿宋_GB2312"/>
          <w:kern w:val="0"/>
          <w:szCs w:val="21"/>
        </w:rPr>
        <w:t>6.3磋商小组</w:t>
      </w:r>
      <w:r>
        <w:rPr>
          <w:rFonts w:hint="eastAsia" w:ascii="仿宋_GB2312" w:hAnsi="仿宋_GB2312" w:eastAsia="仿宋_GB2312" w:cs="仿宋_GB2312"/>
          <w:szCs w:val="21"/>
        </w:rPr>
        <w:t>认为供应商的报价明显低于其他通过符合性审查的供应商报价，有可能影响服务质量或者不能诚信履约的，磋商小组应当要求其在评审现场合理的时间（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eastAsia="zh-CN"/>
        </w:rPr>
        <w:t>按专家规定的时间</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供应商不能证明其报价合理性的，磋商小组应当将</w:t>
      </w:r>
      <w:r>
        <w:rPr>
          <w:rFonts w:hint="eastAsia" w:ascii="仿宋_GB2312" w:hAnsi="仿宋_GB2312" w:eastAsia="仿宋_GB2312" w:cs="仿宋_GB2312"/>
          <w:szCs w:val="21"/>
        </w:rPr>
        <w:t>其响应作为</w:t>
      </w:r>
      <w:r>
        <w:rPr>
          <w:rFonts w:hint="eastAsia" w:ascii="仿宋_GB2312" w:hAnsi="仿宋_GB2312" w:eastAsia="仿宋_GB2312" w:cs="仿宋_GB2312"/>
          <w:b/>
          <w:bCs/>
          <w:szCs w:val="21"/>
        </w:rPr>
        <w:t>无效响应处理</w:t>
      </w:r>
      <w:r>
        <w:rPr>
          <w:rFonts w:hint="eastAsia" w:ascii="仿宋_GB2312" w:hAnsi="仿宋_GB2312" w:eastAsia="仿宋_GB2312" w:cs="仿宋_GB2312"/>
          <w:szCs w:val="21"/>
        </w:rPr>
        <w:t>。</w:t>
      </w:r>
    </w:p>
    <w:p w14:paraId="069E1A65">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供应商的书面说明材料包含货物本身成本、人工费用、运输、税收等，以及最后报价不会影响产品质量或诚信履约能力的说明等。</w:t>
      </w:r>
    </w:p>
    <w:p w14:paraId="74FFFC38">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供应商的书面说明应当签字确认或者加盖公章，否则无效。书面说明的签字确认，由其法定代表人（非法人单位负责人或自然人本人）或者其授权代表签字确认。</w:t>
      </w:r>
    </w:p>
    <w:p w14:paraId="060D3DB7">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14:paraId="563D4711">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（1）拒绝或者变相拒绝提供有效书面说明；</w:t>
      </w:r>
    </w:p>
    <w:p w14:paraId="77375144">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（2）书面说明不能证明其报价合理性的；</w:t>
      </w:r>
    </w:p>
    <w:p w14:paraId="7529B388">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（3）未在规定时间内递交有效书面说明书的。</w:t>
      </w:r>
    </w:p>
    <w:p w14:paraId="4044ED4B">
      <w:pPr>
        <w:adjustRightInd w:val="0"/>
        <w:spacing w:line="360" w:lineRule="auto"/>
        <w:ind w:firstLine="422" w:firstLineChars="200"/>
        <w:rPr>
          <w:rFonts w:ascii="仿宋" w:hAnsi="仿宋" w:eastAsia="仿宋" w:cs="仿宋_GB2312"/>
          <w:b/>
          <w:kern w:val="0"/>
          <w:szCs w:val="21"/>
        </w:rPr>
      </w:pPr>
      <w:r>
        <w:rPr>
          <w:rFonts w:hint="eastAsia" w:ascii="仿宋" w:hAnsi="仿宋" w:eastAsia="仿宋" w:cs="仿宋_GB2312"/>
          <w:b/>
          <w:bCs/>
          <w:kern w:val="0"/>
          <w:szCs w:val="21"/>
        </w:rPr>
        <w:t>7、需落实的政府采购政</w:t>
      </w:r>
      <w:r>
        <w:rPr>
          <w:rFonts w:hint="eastAsia" w:ascii="仿宋" w:hAnsi="仿宋" w:eastAsia="仿宋" w:cs="仿宋_GB2312"/>
          <w:b/>
          <w:kern w:val="0"/>
          <w:szCs w:val="21"/>
        </w:rPr>
        <w:t>策性规定：</w:t>
      </w:r>
    </w:p>
    <w:p w14:paraId="3FE44E40">
      <w:pPr>
        <w:adjustRightInd w:val="0"/>
        <w:spacing w:line="360" w:lineRule="auto"/>
        <w:ind w:firstLine="422" w:firstLineChars="200"/>
        <w:rPr>
          <w:rFonts w:ascii="仿宋" w:hAnsi="仿宋" w:eastAsia="仿宋" w:cs="仿宋_GB2312"/>
          <w:b/>
          <w:kern w:val="0"/>
          <w:szCs w:val="21"/>
        </w:rPr>
      </w:pPr>
      <w:r>
        <w:rPr>
          <w:rFonts w:hint="eastAsia" w:ascii="仿宋" w:hAnsi="仿宋" w:eastAsia="仿宋" w:cs="仿宋_GB2312"/>
          <w:b/>
          <w:kern w:val="0"/>
          <w:szCs w:val="21"/>
        </w:rPr>
        <w:t>7.1对于中小微企业（含监狱企业）的相关规定</w:t>
      </w:r>
    </w:p>
    <w:p w14:paraId="7D93A20B">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7.1.1对于非专门面向中小企业的项目，在满足价格扣除条件且在响应文件中按要求提交了《中小企业声明函》</w:t>
      </w:r>
      <w:r>
        <w:rPr>
          <w:rFonts w:hint="eastAsia" w:ascii="仿宋_GB2312" w:hAnsi="仿宋_GB2312" w:eastAsia="仿宋_GB2312" w:cs="仿宋_GB2312"/>
          <w:kern w:val="0"/>
          <w:szCs w:val="21"/>
        </w:rPr>
        <w:t>的，</w:t>
      </w:r>
      <w:r>
        <w:rPr>
          <w:rFonts w:hint="eastAsia" w:ascii="仿宋_GB2312" w:hAnsi="仿宋_GB2312" w:eastAsia="仿宋_GB2312" w:cs="仿宋_GB2312"/>
          <w:szCs w:val="21"/>
        </w:rPr>
        <w:t>对最后报价给予价格扣除，用扣除后的价格参与评审。最后报价扣除比例如下：</w:t>
      </w:r>
    </w:p>
    <w:p w14:paraId="1EF9D8D4">
      <w:pPr>
        <w:adjustRightIn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（1）非联合体投标</w:t>
      </w:r>
    </w:p>
    <w:p w14:paraId="140B46FC">
      <w:pPr>
        <w:adjustRightInd w:val="0"/>
        <w:spacing w:line="360" w:lineRule="auto"/>
        <w:ind w:firstLine="420" w:firstLineChars="200"/>
        <w:rPr>
          <w:rFonts w:ascii="仿宋" w:hAnsi="仿宋" w:eastAsia="仿宋" w:cs="仿宋_GB2312"/>
          <w:szCs w:val="21"/>
        </w:rPr>
      </w:pPr>
      <w:r>
        <w:rPr>
          <w:rFonts w:hint="eastAsia" w:ascii="仿宋_GB2312" w:hAnsi="仿宋_GB2312" w:eastAsia="仿宋_GB2312" w:cs="仿宋_GB2312"/>
          <w:szCs w:val="21"/>
        </w:rPr>
        <w:t>小型和微型企业的最后报价的</w:t>
      </w:r>
      <w:r>
        <w:rPr>
          <w:rFonts w:hint="eastAsia" w:ascii="仿宋" w:hAnsi="仿宋" w:eastAsia="仿宋" w:cs="仿宋_GB2312"/>
          <w:kern w:val="0"/>
          <w:szCs w:val="21"/>
          <w:u w:val="single"/>
        </w:rPr>
        <w:t xml:space="preserve"> /  </w:t>
      </w:r>
    </w:p>
    <w:p w14:paraId="3D0C4FAA">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联合体投标</w:t>
      </w:r>
    </w:p>
    <w:p w14:paraId="11ED325A">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_GB2312" w:hAnsi="仿宋_GB2312" w:eastAsia="仿宋_GB2312" w:cs="仿宋_GB2312"/>
          <w:kern w:val="0"/>
          <w:szCs w:val="21"/>
          <w:u w:val="single"/>
        </w:rPr>
        <w:t xml:space="preserve">   /   </w:t>
      </w:r>
    </w:p>
    <w:p w14:paraId="5878813B">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14:paraId="4062A07C">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14:paraId="0FB6B335">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7.1.3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响应文件中提供了《残疾人福利性单位声明函》的，</w:t>
      </w:r>
      <w:r>
        <w:rPr>
          <w:rFonts w:hint="eastAsia" w:ascii="仿宋_GB2312" w:hAnsi="仿宋_GB2312" w:eastAsia="仿宋_GB2312" w:cs="仿宋_GB2312"/>
          <w:szCs w:val="21"/>
        </w:rPr>
        <w:t>对其最后报价按本章5.1.1条款的比例予以扣除</w:t>
      </w:r>
      <w:r>
        <w:rPr>
          <w:rFonts w:hint="eastAsia" w:ascii="仿宋_GB2312" w:hAnsi="仿宋_GB2312" w:eastAsia="仿宋_GB2312" w:cs="仿宋_GB2312"/>
          <w:kern w:val="0"/>
          <w:szCs w:val="21"/>
        </w:rPr>
        <w:t>，用扣除后的价格参与评审。</w:t>
      </w:r>
    </w:p>
    <w:p w14:paraId="6152DF95">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7.1.4残疾人福利性单位属于小型、微型企业的，不重复享受政策。</w:t>
      </w:r>
    </w:p>
    <w:p w14:paraId="15044560">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7.2对于节能产品、环境标志产品的相关规定</w:t>
      </w:r>
    </w:p>
    <w:p w14:paraId="213F7101">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节能产品或环境标志产品，依据品目清单和认证证书实施政府优先采购。供应商应能够提供国家确定的认证机构出具的、处于有效期之内的节能产品、环境标志产品认证证书，方可对获得证书的产品优先推荐。</w:t>
      </w:r>
    </w:p>
    <w:p w14:paraId="7A36AB14">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评审时，对清单中产品给予相应的加分。（详见评分细则）</w:t>
      </w:r>
    </w:p>
    <w:p w14:paraId="17E69AC7">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14:paraId="4E2E071F">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14:paraId="3B3EDC03">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7.3对于列入《辽宁省创新产品和服务目录》内的产品、服务的相关规定</w:t>
      </w:r>
    </w:p>
    <w:p w14:paraId="28D62331">
      <w:pPr>
        <w:adjustRightIn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szCs w:val="21"/>
        </w:rPr>
        <w:t>对列入《辽宁省创新产品和服务目录》内的响应产品、服务给予其最后报价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的价格扣除，用扣除后的价格参与评审。</w:t>
      </w:r>
    </w:p>
    <w:p w14:paraId="1524C488">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8、响应无效</w:t>
      </w:r>
    </w:p>
    <w:p w14:paraId="1EC0C2A3">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详见供应商须知28条。</w:t>
      </w:r>
    </w:p>
    <w:p w14:paraId="3A989F27">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★9 、推荐成交供应商的原则</w:t>
      </w:r>
    </w:p>
    <w:p w14:paraId="23BB407E">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详见第一章供应商须知第31条，具体处理办法如下：</w:t>
      </w:r>
    </w:p>
    <w:p w14:paraId="4FEEC7C4">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得分相同的，按扣除后的最后报价由低到高顺序排序；</w:t>
      </w:r>
    </w:p>
    <w:p w14:paraId="5034A652">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按前款不能区分的，按最后报价由低至高顺序排序；</w:t>
      </w:r>
    </w:p>
    <w:p w14:paraId="1BDFE509">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按前款不能区分的，按技术指标优劣排序；</w:t>
      </w:r>
    </w:p>
    <w:p w14:paraId="0220357D">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其他情况，由磋商小组投票处理。</w:t>
      </w:r>
    </w:p>
    <w:p w14:paraId="20CCC831">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确定成交供应商</w:t>
      </w:r>
    </w:p>
    <w:p w14:paraId="414CA4AA">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磋商小组根据全体磋商小组成员签字的原始评审记录和评审结果编写评审报告，并向采购人提交书面评审报告。</w:t>
      </w:r>
    </w:p>
    <w:p w14:paraId="45083119">
      <w:pPr>
        <w:adjustRightInd w:val="0"/>
        <w:spacing w:line="360" w:lineRule="auto"/>
        <w:ind w:firstLine="420" w:firstLineChars="200"/>
        <w:rPr>
          <w:rFonts w:ascii="仿宋" w:hAnsi="仿宋" w:eastAsia="仿宋" w:cs="仿宋_GB2312"/>
          <w:szCs w:val="21"/>
        </w:rPr>
      </w:pPr>
      <w:r>
        <w:rPr>
          <w:rFonts w:hint="eastAsia" w:ascii="仿宋_GB2312" w:hAnsi="仿宋_GB2312" w:eastAsia="仿宋_GB2312" w:cs="仿宋_GB2312"/>
          <w:szCs w:val="21"/>
        </w:rPr>
        <w:t>采购人按照评审报告确定的成交候选供应商名单按顺序确定成交供应商，或由采购人委托磋商小组按照第一章 供应商须知表33条中规定的方式确定成交供应商。</w:t>
      </w:r>
    </w:p>
    <w:p w14:paraId="05CA5BD4">
      <w:pPr>
        <w:widowControl/>
        <w:jc w:val="left"/>
        <w:rPr>
          <w:rFonts w:ascii="宋体" w:hAnsi="宋体" w:cs="宋体"/>
          <w:kern w:val="0"/>
          <w:sz w:val="24"/>
        </w:rPr>
      </w:pPr>
      <w:r>
        <w:rPr>
          <w:rFonts w:hint="eastAsia" w:ascii="宋体" w:hAnsi="宋体" w:cs="宋体"/>
        </w:rPr>
        <w:br w:type="page"/>
      </w:r>
    </w:p>
    <w:p w14:paraId="1A82D10D">
      <w:pPr>
        <w:pStyle w:val="2"/>
        <w:adjustRightInd w:val="0"/>
        <w:snapToGrid w:val="0"/>
        <w:spacing w:before="0" w:after="0" w:line="240" w:lineRule="auto"/>
        <w:jc w:val="left"/>
        <w:rPr>
          <w:rFonts w:ascii="宋体" w:hAnsi="宋体" w:eastAsia="宋体" w:cs="宋体"/>
          <w:sz w:val="28"/>
          <w:szCs w:val="28"/>
        </w:rPr>
      </w:pPr>
      <w:bookmarkStart w:id="167" w:name="_Toc4485646"/>
      <w:bookmarkStart w:id="168" w:name="_Toc533340170"/>
      <w:r>
        <w:rPr>
          <w:rFonts w:hint="eastAsia" w:ascii="宋体" w:hAnsi="宋体" w:eastAsia="宋体" w:cs="宋体"/>
          <w:sz w:val="28"/>
          <w:szCs w:val="28"/>
        </w:rPr>
        <w:t>附件1</w:t>
      </w:r>
      <w:bookmarkEnd w:id="167"/>
      <w:bookmarkEnd w:id="168"/>
    </w:p>
    <w:p w14:paraId="0A4F22EA">
      <w:pPr>
        <w:jc w:val="center"/>
        <w:rPr>
          <w:rFonts w:ascii="宋体" w:hAnsi="宋体" w:cs="宋体"/>
          <w:b/>
          <w:sz w:val="32"/>
          <w:szCs w:val="32"/>
        </w:rPr>
      </w:pPr>
      <w:r>
        <w:rPr>
          <w:rFonts w:hint="eastAsia" w:ascii="宋体" w:hAnsi="宋体" w:cs="宋体"/>
          <w:b/>
          <w:sz w:val="32"/>
          <w:szCs w:val="32"/>
        </w:rPr>
        <w:t>资格审查表</w:t>
      </w:r>
    </w:p>
    <w:tbl>
      <w:tblPr>
        <w:tblStyle w:val="39"/>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788"/>
        <w:gridCol w:w="1984"/>
        <w:gridCol w:w="709"/>
        <w:gridCol w:w="709"/>
        <w:gridCol w:w="573"/>
      </w:tblGrid>
      <w:tr w14:paraId="462E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15" w:type="dxa"/>
            <w:vMerge w:val="restart"/>
            <w:vAlign w:val="center"/>
          </w:tcPr>
          <w:p w14:paraId="1B9B2772">
            <w:pPr>
              <w:rPr>
                <w:rFonts w:ascii="宋体" w:hAnsi="宋体" w:cs="宋体"/>
              </w:rPr>
            </w:pPr>
            <w:bookmarkStart w:id="169" w:name="_Toc4485647"/>
            <w:bookmarkStart w:id="170" w:name="_Toc533340171"/>
            <w:r>
              <w:rPr>
                <w:rFonts w:hint="eastAsia" w:ascii="宋体" w:hAnsi="宋体" w:cs="宋体"/>
              </w:rPr>
              <w:t>序号</w:t>
            </w:r>
          </w:p>
        </w:tc>
        <w:tc>
          <w:tcPr>
            <w:tcW w:w="3788" w:type="dxa"/>
            <w:vMerge w:val="restart"/>
            <w:vAlign w:val="center"/>
          </w:tcPr>
          <w:p w14:paraId="0950FD18">
            <w:pPr>
              <w:pStyle w:val="2"/>
              <w:adjustRightInd w:val="0"/>
              <w:snapToGrid w:val="0"/>
              <w:spacing w:before="0" w:after="0" w:line="240" w:lineRule="auto"/>
              <w:jc w:val="center"/>
              <w:rPr>
                <w:rFonts w:ascii="宋体" w:hAnsi="宋体" w:eastAsia="宋体" w:cs="宋体"/>
                <w:b w:val="0"/>
                <w:sz w:val="21"/>
                <w:szCs w:val="21"/>
              </w:rPr>
            </w:pPr>
            <w:r>
              <w:rPr>
                <w:rFonts w:hint="eastAsia" w:ascii="宋体" w:hAnsi="宋体" w:eastAsia="宋体" w:cs="宋体"/>
                <w:b w:val="0"/>
                <w:sz w:val="21"/>
                <w:szCs w:val="21"/>
              </w:rPr>
              <w:t>审查项目</w:t>
            </w:r>
            <w:bookmarkEnd w:id="169"/>
            <w:bookmarkEnd w:id="170"/>
          </w:p>
        </w:tc>
        <w:tc>
          <w:tcPr>
            <w:tcW w:w="1984" w:type="dxa"/>
            <w:vMerge w:val="restart"/>
            <w:vAlign w:val="center"/>
          </w:tcPr>
          <w:p w14:paraId="07EEA84F">
            <w:pPr>
              <w:pStyle w:val="2"/>
              <w:adjustRightInd w:val="0"/>
              <w:snapToGrid w:val="0"/>
              <w:spacing w:before="0" w:after="0" w:line="240" w:lineRule="auto"/>
              <w:jc w:val="center"/>
              <w:rPr>
                <w:rFonts w:ascii="宋体" w:hAnsi="宋体" w:eastAsia="宋体" w:cs="宋体"/>
                <w:b w:val="0"/>
                <w:sz w:val="21"/>
                <w:szCs w:val="21"/>
              </w:rPr>
            </w:pPr>
            <w:bookmarkStart w:id="171" w:name="_Toc533340172"/>
            <w:bookmarkStart w:id="172" w:name="_Toc4485648"/>
            <w:r>
              <w:rPr>
                <w:rFonts w:hint="eastAsia" w:ascii="宋体" w:hAnsi="宋体" w:eastAsia="宋体" w:cs="宋体"/>
                <w:b w:val="0"/>
                <w:sz w:val="21"/>
                <w:szCs w:val="21"/>
              </w:rPr>
              <w:t>审查标准</w:t>
            </w:r>
            <w:bookmarkEnd w:id="171"/>
            <w:bookmarkEnd w:id="172"/>
          </w:p>
        </w:tc>
        <w:tc>
          <w:tcPr>
            <w:tcW w:w="1991" w:type="dxa"/>
            <w:gridSpan w:val="3"/>
            <w:vAlign w:val="center"/>
          </w:tcPr>
          <w:p w14:paraId="76119082">
            <w:pPr>
              <w:pStyle w:val="2"/>
              <w:adjustRightInd w:val="0"/>
              <w:snapToGrid w:val="0"/>
              <w:spacing w:before="0" w:after="0" w:line="240" w:lineRule="auto"/>
              <w:jc w:val="center"/>
              <w:rPr>
                <w:rFonts w:ascii="宋体" w:hAnsi="宋体" w:eastAsia="宋体" w:cs="宋体"/>
                <w:b w:val="0"/>
                <w:sz w:val="21"/>
                <w:szCs w:val="21"/>
              </w:rPr>
            </w:pPr>
            <w:bookmarkStart w:id="173" w:name="_Toc533340173"/>
            <w:bookmarkStart w:id="174" w:name="_Toc4485649"/>
            <w:r>
              <w:rPr>
                <w:rFonts w:hint="eastAsia" w:ascii="宋体" w:hAnsi="宋体" w:eastAsia="宋体" w:cs="宋体"/>
                <w:b w:val="0"/>
                <w:sz w:val="21"/>
                <w:szCs w:val="21"/>
              </w:rPr>
              <w:t>供应商名称</w:t>
            </w:r>
            <w:bookmarkEnd w:id="173"/>
            <w:bookmarkEnd w:id="174"/>
          </w:p>
        </w:tc>
      </w:tr>
      <w:tr w14:paraId="4D45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15" w:type="dxa"/>
            <w:vMerge w:val="continue"/>
            <w:vAlign w:val="center"/>
          </w:tcPr>
          <w:p w14:paraId="67F1AE17">
            <w:pPr>
              <w:pStyle w:val="2"/>
              <w:adjustRightInd w:val="0"/>
              <w:snapToGrid w:val="0"/>
              <w:spacing w:before="0" w:after="0" w:line="240" w:lineRule="auto"/>
              <w:jc w:val="center"/>
              <w:rPr>
                <w:rFonts w:ascii="宋体" w:hAnsi="宋体" w:eastAsia="宋体" w:cs="宋体"/>
                <w:b w:val="0"/>
                <w:sz w:val="21"/>
                <w:szCs w:val="21"/>
              </w:rPr>
            </w:pPr>
          </w:p>
        </w:tc>
        <w:tc>
          <w:tcPr>
            <w:tcW w:w="3788" w:type="dxa"/>
            <w:vMerge w:val="continue"/>
            <w:vAlign w:val="center"/>
          </w:tcPr>
          <w:p w14:paraId="49F717FB">
            <w:pPr>
              <w:pStyle w:val="2"/>
              <w:adjustRightInd w:val="0"/>
              <w:snapToGrid w:val="0"/>
              <w:spacing w:before="0" w:after="0" w:line="240" w:lineRule="auto"/>
              <w:jc w:val="center"/>
              <w:rPr>
                <w:rFonts w:ascii="宋体" w:hAnsi="宋体" w:eastAsia="宋体" w:cs="宋体"/>
                <w:b w:val="0"/>
                <w:sz w:val="21"/>
                <w:szCs w:val="21"/>
              </w:rPr>
            </w:pPr>
          </w:p>
        </w:tc>
        <w:tc>
          <w:tcPr>
            <w:tcW w:w="1984" w:type="dxa"/>
            <w:vMerge w:val="continue"/>
            <w:vAlign w:val="center"/>
          </w:tcPr>
          <w:p w14:paraId="7E15ABC6">
            <w:pPr>
              <w:pStyle w:val="2"/>
              <w:adjustRightInd w:val="0"/>
              <w:snapToGrid w:val="0"/>
              <w:spacing w:before="0" w:after="0" w:line="240" w:lineRule="auto"/>
              <w:jc w:val="center"/>
              <w:rPr>
                <w:rFonts w:ascii="宋体" w:hAnsi="宋体" w:eastAsia="宋体" w:cs="宋体"/>
                <w:b w:val="0"/>
                <w:sz w:val="21"/>
                <w:szCs w:val="21"/>
              </w:rPr>
            </w:pPr>
          </w:p>
        </w:tc>
        <w:tc>
          <w:tcPr>
            <w:tcW w:w="709" w:type="dxa"/>
            <w:vAlign w:val="center"/>
          </w:tcPr>
          <w:p w14:paraId="4AB3568C">
            <w:pPr>
              <w:pStyle w:val="2"/>
              <w:adjustRightInd w:val="0"/>
              <w:snapToGrid w:val="0"/>
              <w:spacing w:before="0" w:after="0" w:line="240" w:lineRule="auto"/>
              <w:jc w:val="center"/>
              <w:rPr>
                <w:rFonts w:ascii="宋体" w:hAnsi="宋体" w:eastAsia="宋体" w:cs="宋体"/>
                <w:b w:val="0"/>
                <w:sz w:val="21"/>
                <w:szCs w:val="21"/>
              </w:rPr>
            </w:pPr>
          </w:p>
        </w:tc>
        <w:tc>
          <w:tcPr>
            <w:tcW w:w="709" w:type="dxa"/>
            <w:vAlign w:val="center"/>
          </w:tcPr>
          <w:p w14:paraId="2F8A9E3C">
            <w:pPr>
              <w:pStyle w:val="2"/>
              <w:adjustRightInd w:val="0"/>
              <w:snapToGrid w:val="0"/>
              <w:spacing w:before="0" w:after="0" w:line="240" w:lineRule="auto"/>
              <w:jc w:val="center"/>
              <w:rPr>
                <w:rFonts w:ascii="宋体" w:hAnsi="宋体" w:eastAsia="宋体" w:cs="宋体"/>
                <w:b w:val="0"/>
                <w:sz w:val="21"/>
                <w:szCs w:val="21"/>
              </w:rPr>
            </w:pPr>
          </w:p>
        </w:tc>
        <w:tc>
          <w:tcPr>
            <w:tcW w:w="573" w:type="dxa"/>
            <w:vAlign w:val="center"/>
          </w:tcPr>
          <w:p w14:paraId="17BDB9F5">
            <w:pPr>
              <w:pStyle w:val="2"/>
              <w:adjustRightInd w:val="0"/>
              <w:snapToGrid w:val="0"/>
              <w:spacing w:before="0" w:after="0" w:line="240" w:lineRule="auto"/>
              <w:jc w:val="center"/>
              <w:rPr>
                <w:rFonts w:ascii="宋体" w:hAnsi="宋体" w:eastAsia="宋体" w:cs="宋体"/>
                <w:b w:val="0"/>
                <w:sz w:val="21"/>
                <w:szCs w:val="21"/>
              </w:rPr>
            </w:pPr>
          </w:p>
        </w:tc>
      </w:tr>
      <w:tr w14:paraId="7F6A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15" w:type="dxa"/>
            <w:vAlign w:val="center"/>
          </w:tcPr>
          <w:p w14:paraId="0EEC900C">
            <w:pPr>
              <w:snapToGrid w:val="0"/>
              <w:jc w:val="center"/>
              <w:rPr>
                <w:rFonts w:ascii="宋体" w:hAnsi="宋体" w:cs="宋体"/>
              </w:rPr>
            </w:pPr>
            <w:r>
              <w:rPr>
                <w:rFonts w:hint="eastAsia" w:ascii="宋体" w:hAnsi="宋体" w:cs="宋体"/>
              </w:rPr>
              <w:t>1</w:t>
            </w:r>
          </w:p>
        </w:tc>
        <w:tc>
          <w:tcPr>
            <w:tcW w:w="3788" w:type="dxa"/>
            <w:vAlign w:val="center"/>
          </w:tcPr>
          <w:p w14:paraId="38710C36">
            <w:pPr>
              <w:snapToGrid w:val="0"/>
              <w:rPr>
                <w:rFonts w:ascii="宋体" w:hAnsi="宋体" w:cs="宋体"/>
                <w:szCs w:val="21"/>
              </w:rPr>
            </w:pPr>
            <w:r>
              <w:rPr>
                <w:rFonts w:hint="eastAsia" w:ascii="宋体" w:hAnsi="宋体" w:cs="宋体"/>
              </w:rPr>
              <w:t>营业执照或事业单位法人证书或执业许可证等证明文件或自然人的身份证明</w:t>
            </w:r>
          </w:p>
        </w:tc>
        <w:tc>
          <w:tcPr>
            <w:tcW w:w="1984" w:type="dxa"/>
            <w:vAlign w:val="center"/>
          </w:tcPr>
          <w:p w14:paraId="7F4ADFA5">
            <w:pPr>
              <w:pStyle w:val="2"/>
              <w:adjustRightInd w:val="0"/>
              <w:snapToGrid w:val="0"/>
              <w:spacing w:before="0" w:after="0" w:line="240" w:lineRule="auto"/>
              <w:rPr>
                <w:rFonts w:ascii="宋体" w:hAnsi="宋体" w:eastAsia="宋体" w:cs="宋体"/>
                <w:b w:val="0"/>
                <w:sz w:val="21"/>
                <w:szCs w:val="21"/>
              </w:rPr>
            </w:pPr>
            <w:bookmarkStart w:id="175" w:name="_Toc4485650"/>
            <w:bookmarkStart w:id="176" w:name="_Toc533340174"/>
            <w:r>
              <w:rPr>
                <w:rFonts w:hint="eastAsia" w:ascii="宋体" w:hAnsi="宋体" w:eastAsia="宋体" w:cs="宋体"/>
                <w:b w:val="0"/>
                <w:sz w:val="21"/>
                <w:szCs w:val="21"/>
              </w:rPr>
              <w:t>1.按要求提供</w:t>
            </w:r>
            <w:bookmarkEnd w:id="175"/>
            <w:bookmarkEnd w:id="176"/>
          </w:p>
          <w:p w14:paraId="31010C4B">
            <w:pPr>
              <w:pStyle w:val="2"/>
              <w:adjustRightInd w:val="0"/>
              <w:snapToGrid w:val="0"/>
              <w:spacing w:before="0" w:after="0" w:line="240" w:lineRule="auto"/>
              <w:rPr>
                <w:rFonts w:ascii="宋体" w:hAnsi="宋体" w:eastAsia="宋体" w:cs="宋体"/>
                <w:b w:val="0"/>
                <w:sz w:val="21"/>
                <w:szCs w:val="21"/>
              </w:rPr>
            </w:pPr>
            <w:bookmarkStart w:id="177" w:name="_Toc4485651"/>
            <w:bookmarkStart w:id="178" w:name="_Toc533340175"/>
            <w:r>
              <w:rPr>
                <w:rFonts w:hint="eastAsia" w:ascii="宋体" w:hAnsi="宋体" w:eastAsia="宋体" w:cs="宋体"/>
                <w:b w:val="0"/>
                <w:sz w:val="21"/>
                <w:szCs w:val="21"/>
              </w:rPr>
              <w:t>2.合法有效</w:t>
            </w:r>
            <w:bookmarkEnd w:id="177"/>
            <w:bookmarkEnd w:id="178"/>
          </w:p>
        </w:tc>
        <w:tc>
          <w:tcPr>
            <w:tcW w:w="709" w:type="dxa"/>
            <w:vAlign w:val="center"/>
          </w:tcPr>
          <w:p w14:paraId="7431C070">
            <w:pPr>
              <w:pStyle w:val="2"/>
              <w:adjustRightInd w:val="0"/>
              <w:snapToGrid w:val="0"/>
              <w:spacing w:before="0" w:after="0" w:line="240" w:lineRule="auto"/>
              <w:jc w:val="center"/>
              <w:rPr>
                <w:rFonts w:ascii="宋体" w:hAnsi="宋体" w:eastAsia="宋体" w:cs="宋体"/>
                <w:b w:val="0"/>
                <w:sz w:val="21"/>
                <w:szCs w:val="21"/>
              </w:rPr>
            </w:pPr>
          </w:p>
        </w:tc>
        <w:tc>
          <w:tcPr>
            <w:tcW w:w="709" w:type="dxa"/>
            <w:vAlign w:val="center"/>
          </w:tcPr>
          <w:p w14:paraId="001245EF">
            <w:pPr>
              <w:pStyle w:val="2"/>
              <w:adjustRightInd w:val="0"/>
              <w:snapToGrid w:val="0"/>
              <w:spacing w:before="0" w:after="0" w:line="240" w:lineRule="auto"/>
              <w:jc w:val="center"/>
              <w:rPr>
                <w:rFonts w:ascii="宋体" w:hAnsi="宋体" w:eastAsia="宋体" w:cs="宋体"/>
                <w:b w:val="0"/>
                <w:sz w:val="21"/>
                <w:szCs w:val="21"/>
              </w:rPr>
            </w:pPr>
          </w:p>
        </w:tc>
        <w:tc>
          <w:tcPr>
            <w:tcW w:w="573" w:type="dxa"/>
            <w:vAlign w:val="center"/>
          </w:tcPr>
          <w:p w14:paraId="6BF0A5F3">
            <w:pPr>
              <w:pStyle w:val="2"/>
              <w:adjustRightInd w:val="0"/>
              <w:snapToGrid w:val="0"/>
              <w:spacing w:before="0" w:after="0" w:line="240" w:lineRule="auto"/>
              <w:jc w:val="center"/>
              <w:rPr>
                <w:rFonts w:ascii="宋体" w:hAnsi="宋体" w:eastAsia="宋体" w:cs="宋体"/>
                <w:b w:val="0"/>
                <w:sz w:val="21"/>
                <w:szCs w:val="21"/>
              </w:rPr>
            </w:pPr>
          </w:p>
        </w:tc>
      </w:tr>
      <w:tr w14:paraId="051A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15" w:type="dxa"/>
            <w:vAlign w:val="center"/>
          </w:tcPr>
          <w:p w14:paraId="6398DCE8">
            <w:pPr>
              <w:widowControl/>
              <w:snapToGrid w:val="0"/>
              <w:jc w:val="center"/>
              <w:rPr>
                <w:rFonts w:ascii="宋体" w:hAnsi="宋体" w:cs="宋体"/>
              </w:rPr>
            </w:pPr>
            <w:r>
              <w:rPr>
                <w:rFonts w:hint="eastAsia" w:ascii="宋体" w:hAnsi="宋体" w:cs="宋体"/>
              </w:rPr>
              <w:t>2</w:t>
            </w:r>
          </w:p>
        </w:tc>
        <w:tc>
          <w:tcPr>
            <w:tcW w:w="3788" w:type="dxa"/>
            <w:vAlign w:val="center"/>
          </w:tcPr>
          <w:p w14:paraId="7A435CDB">
            <w:pPr>
              <w:widowControl/>
              <w:snapToGrid w:val="0"/>
              <w:rPr>
                <w:rFonts w:ascii="宋体" w:hAnsi="宋体" w:cs="宋体"/>
                <w:szCs w:val="21"/>
              </w:rPr>
            </w:pPr>
            <w:r>
              <w:rPr>
                <w:rFonts w:hint="eastAsia" w:ascii="宋体" w:hAnsi="宋体" w:cs="宋体"/>
              </w:rPr>
              <w:t>组织机构代码证</w:t>
            </w:r>
          </w:p>
        </w:tc>
        <w:tc>
          <w:tcPr>
            <w:tcW w:w="1984" w:type="dxa"/>
            <w:vAlign w:val="center"/>
          </w:tcPr>
          <w:p w14:paraId="780BD216">
            <w:pPr>
              <w:pStyle w:val="2"/>
              <w:adjustRightInd w:val="0"/>
              <w:snapToGrid w:val="0"/>
              <w:spacing w:before="0" w:after="0" w:line="240" w:lineRule="auto"/>
              <w:rPr>
                <w:rFonts w:ascii="宋体" w:hAnsi="宋体" w:eastAsia="宋体" w:cs="宋体"/>
                <w:b w:val="0"/>
                <w:sz w:val="21"/>
                <w:szCs w:val="21"/>
              </w:rPr>
            </w:pPr>
            <w:bookmarkStart w:id="179" w:name="_Toc533340176"/>
            <w:bookmarkStart w:id="180" w:name="_Toc4485652"/>
            <w:r>
              <w:rPr>
                <w:rFonts w:hint="eastAsia" w:ascii="宋体" w:hAnsi="宋体" w:eastAsia="宋体" w:cs="宋体"/>
                <w:b w:val="0"/>
                <w:sz w:val="21"/>
                <w:szCs w:val="21"/>
              </w:rPr>
              <w:t>1.按要求提供</w:t>
            </w:r>
            <w:bookmarkEnd w:id="179"/>
            <w:bookmarkEnd w:id="180"/>
          </w:p>
          <w:p w14:paraId="3DA527FC">
            <w:pPr>
              <w:pStyle w:val="2"/>
              <w:adjustRightInd w:val="0"/>
              <w:snapToGrid w:val="0"/>
              <w:spacing w:before="0" w:after="0" w:line="240" w:lineRule="auto"/>
              <w:rPr>
                <w:rFonts w:ascii="宋体" w:hAnsi="宋体" w:eastAsia="宋体" w:cs="宋体"/>
                <w:b w:val="0"/>
                <w:sz w:val="21"/>
                <w:szCs w:val="21"/>
              </w:rPr>
            </w:pPr>
            <w:bookmarkStart w:id="181" w:name="_Toc4485653"/>
            <w:bookmarkStart w:id="182" w:name="_Toc533340177"/>
            <w:r>
              <w:rPr>
                <w:rFonts w:hint="eastAsia" w:ascii="宋体" w:hAnsi="宋体" w:eastAsia="宋体" w:cs="宋体"/>
                <w:b w:val="0"/>
                <w:sz w:val="21"/>
                <w:szCs w:val="21"/>
              </w:rPr>
              <w:t>2.合法有效</w:t>
            </w:r>
            <w:bookmarkEnd w:id="181"/>
            <w:bookmarkEnd w:id="182"/>
          </w:p>
        </w:tc>
        <w:tc>
          <w:tcPr>
            <w:tcW w:w="709" w:type="dxa"/>
          </w:tcPr>
          <w:p w14:paraId="1B4E3A06">
            <w:pPr>
              <w:pStyle w:val="2"/>
              <w:adjustRightInd w:val="0"/>
              <w:snapToGrid w:val="0"/>
              <w:spacing w:before="0" w:after="0" w:line="240" w:lineRule="auto"/>
              <w:jc w:val="center"/>
              <w:rPr>
                <w:rFonts w:ascii="宋体" w:hAnsi="宋体" w:eastAsia="宋体" w:cs="宋体"/>
                <w:b w:val="0"/>
                <w:sz w:val="21"/>
                <w:szCs w:val="21"/>
              </w:rPr>
            </w:pPr>
          </w:p>
        </w:tc>
        <w:tc>
          <w:tcPr>
            <w:tcW w:w="709" w:type="dxa"/>
          </w:tcPr>
          <w:p w14:paraId="5AA6CB8D">
            <w:pPr>
              <w:pStyle w:val="2"/>
              <w:adjustRightInd w:val="0"/>
              <w:snapToGrid w:val="0"/>
              <w:spacing w:before="0" w:after="0" w:line="240" w:lineRule="auto"/>
              <w:jc w:val="center"/>
              <w:rPr>
                <w:rFonts w:ascii="宋体" w:hAnsi="宋体" w:eastAsia="宋体" w:cs="宋体"/>
                <w:b w:val="0"/>
                <w:sz w:val="21"/>
                <w:szCs w:val="21"/>
              </w:rPr>
            </w:pPr>
          </w:p>
        </w:tc>
        <w:tc>
          <w:tcPr>
            <w:tcW w:w="573" w:type="dxa"/>
          </w:tcPr>
          <w:p w14:paraId="64378B45">
            <w:pPr>
              <w:pStyle w:val="2"/>
              <w:adjustRightInd w:val="0"/>
              <w:snapToGrid w:val="0"/>
              <w:spacing w:before="0" w:after="0" w:line="240" w:lineRule="auto"/>
              <w:jc w:val="center"/>
              <w:rPr>
                <w:rFonts w:ascii="宋体" w:hAnsi="宋体" w:eastAsia="宋体" w:cs="宋体"/>
                <w:b w:val="0"/>
                <w:sz w:val="21"/>
                <w:szCs w:val="21"/>
              </w:rPr>
            </w:pPr>
          </w:p>
        </w:tc>
      </w:tr>
      <w:tr w14:paraId="33D5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vAlign w:val="center"/>
          </w:tcPr>
          <w:p w14:paraId="1FA717F9">
            <w:pPr>
              <w:widowControl/>
              <w:snapToGrid w:val="0"/>
              <w:jc w:val="center"/>
              <w:rPr>
                <w:rFonts w:ascii="宋体" w:hAnsi="宋体" w:cs="宋体"/>
              </w:rPr>
            </w:pPr>
            <w:r>
              <w:rPr>
                <w:rFonts w:hint="eastAsia" w:ascii="宋体" w:hAnsi="宋体" w:cs="宋体"/>
              </w:rPr>
              <w:t>3</w:t>
            </w:r>
          </w:p>
        </w:tc>
        <w:tc>
          <w:tcPr>
            <w:tcW w:w="3788" w:type="dxa"/>
            <w:vAlign w:val="center"/>
          </w:tcPr>
          <w:p w14:paraId="15225C59">
            <w:pPr>
              <w:widowControl/>
              <w:snapToGrid w:val="0"/>
              <w:rPr>
                <w:rFonts w:ascii="宋体" w:hAnsi="宋体" w:cs="宋体"/>
                <w:szCs w:val="21"/>
              </w:rPr>
            </w:pPr>
            <w:r>
              <w:rPr>
                <w:rFonts w:hint="eastAsia" w:ascii="宋体" w:hAnsi="宋体" w:cs="宋体"/>
              </w:rPr>
              <w:t>税务登记证</w:t>
            </w:r>
          </w:p>
        </w:tc>
        <w:tc>
          <w:tcPr>
            <w:tcW w:w="1984" w:type="dxa"/>
            <w:vAlign w:val="center"/>
          </w:tcPr>
          <w:p w14:paraId="36C5F90C">
            <w:pPr>
              <w:pStyle w:val="2"/>
              <w:adjustRightInd w:val="0"/>
              <w:snapToGrid w:val="0"/>
              <w:spacing w:before="0" w:after="0" w:line="240" w:lineRule="auto"/>
              <w:rPr>
                <w:rFonts w:ascii="宋体" w:hAnsi="宋体" w:eastAsia="宋体" w:cs="宋体"/>
                <w:b w:val="0"/>
                <w:sz w:val="21"/>
                <w:szCs w:val="21"/>
              </w:rPr>
            </w:pPr>
            <w:bookmarkStart w:id="183" w:name="_Toc4485654"/>
            <w:bookmarkStart w:id="184" w:name="_Toc533340178"/>
            <w:r>
              <w:rPr>
                <w:rFonts w:hint="eastAsia" w:ascii="宋体" w:hAnsi="宋体" w:eastAsia="宋体" w:cs="宋体"/>
                <w:b w:val="0"/>
                <w:sz w:val="21"/>
                <w:szCs w:val="21"/>
              </w:rPr>
              <w:t>1.按要求提供</w:t>
            </w:r>
            <w:bookmarkEnd w:id="183"/>
            <w:bookmarkEnd w:id="184"/>
          </w:p>
          <w:p w14:paraId="76D8C498">
            <w:pPr>
              <w:pStyle w:val="2"/>
              <w:adjustRightInd w:val="0"/>
              <w:snapToGrid w:val="0"/>
              <w:spacing w:before="0" w:after="0" w:line="240" w:lineRule="auto"/>
              <w:rPr>
                <w:rFonts w:ascii="宋体" w:hAnsi="宋体" w:eastAsia="宋体" w:cs="宋体"/>
                <w:b w:val="0"/>
                <w:sz w:val="21"/>
                <w:szCs w:val="21"/>
              </w:rPr>
            </w:pPr>
            <w:bookmarkStart w:id="185" w:name="_Toc4485655"/>
            <w:bookmarkStart w:id="186" w:name="_Toc533340179"/>
            <w:r>
              <w:rPr>
                <w:rFonts w:hint="eastAsia" w:ascii="宋体" w:hAnsi="宋体" w:eastAsia="宋体" w:cs="宋体"/>
                <w:b w:val="0"/>
                <w:sz w:val="21"/>
                <w:szCs w:val="21"/>
              </w:rPr>
              <w:t>2.合法有效</w:t>
            </w:r>
            <w:bookmarkEnd w:id="185"/>
            <w:bookmarkEnd w:id="186"/>
          </w:p>
        </w:tc>
        <w:tc>
          <w:tcPr>
            <w:tcW w:w="709" w:type="dxa"/>
          </w:tcPr>
          <w:p w14:paraId="3C68DCA3">
            <w:pPr>
              <w:pStyle w:val="2"/>
              <w:adjustRightInd w:val="0"/>
              <w:snapToGrid w:val="0"/>
              <w:spacing w:before="0" w:after="0" w:line="240" w:lineRule="auto"/>
              <w:jc w:val="center"/>
              <w:rPr>
                <w:rFonts w:ascii="宋体" w:hAnsi="宋体" w:eastAsia="宋体" w:cs="宋体"/>
                <w:b w:val="0"/>
                <w:sz w:val="21"/>
                <w:szCs w:val="21"/>
              </w:rPr>
            </w:pPr>
          </w:p>
        </w:tc>
        <w:tc>
          <w:tcPr>
            <w:tcW w:w="709" w:type="dxa"/>
          </w:tcPr>
          <w:p w14:paraId="1CAC441C">
            <w:pPr>
              <w:pStyle w:val="2"/>
              <w:adjustRightInd w:val="0"/>
              <w:snapToGrid w:val="0"/>
              <w:spacing w:before="0" w:after="0" w:line="240" w:lineRule="auto"/>
              <w:jc w:val="center"/>
              <w:rPr>
                <w:rFonts w:ascii="宋体" w:hAnsi="宋体" w:eastAsia="宋体" w:cs="宋体"/>
                <w:b w:val="0"/>
                <w:sz w:val="21"/>
                <w:szCs w:val="21"/>
              </w:rPr>
            </w:pPr>
          </w:p>
        </w:tc>
        <w:tc>
          <w:tcPr>
            <w:tcW w:w="573" w:type="dxa"/>
          </w:tcPr>
          <w:p w14:paraId="649A762A">
            <w:pPr>
              <w:pStyle w:val="2"/>
              <w:adjustRightInd w:val="0"/>
              <w:snapToGrid w:val="0"/>
              <w:spacing w:before="0" w:after="0" w:line="240" w:lineRule="auto"/>
              <w:jc w:val="center"/>
              <w:rPr>
                <w:rFonts w:ascii="宋体" w:hAnsi="宋体" w:eastAsia="宋体" w:cs="宋体"/>
                <w:b w:val="0"/>
                <w:sz w:val="21"/>
                <w:szCs w:val="21"/>
              </w:rPr>
            </w:pPr>
          </w:p>
        </w:tc>
      </w:tr>
      <w:tr w14:paraId="2D7A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vAlign w:val="center"/>
          </w:tcPr>
          <w:p w14:paraId="5E7F98CC">
            <w:pPr>
              <w:widowControl/>
              <w:snapToGrid w:val="0"/>
              <w:jc w:val="center"/>
              <w:rPr>
                <w:rFonts w:ascii="宋体" w:hAnsi="宋体" w:cs="宋体"/>
                <w:szCs w:val="21"/>
              </w:rPr>
            </w:pPr>
            <w:r>
              <w:rPr>
                <w:rFonts w:hint="eastAsia" w:ascii="宋体" w:hAnsi="宋体" w:cs="宋体"/>
                <w:szCs w:val="21"/>
              </w:rPr>
              <w:t>4</w:t>
            </w:r>
          </w:p>
        </w:tc>
        <w:tc>
          <w:tcPr>
            <w:tcW w:w="3788" w:type="dxa"/>
            <w:vAlign w:val="center"/>
          </w:tcPr>
          <w:p w14:paraId="263FE786">
            <w:pPr>
              <w:widowControl/>
              <w:snapToGrid w:val="0"/>
              <w:rPr>
                <w:rFonts w:ascii="宋体" w:hAnsi="宋体" w:cs="宋体"/>
                <w:szCs w:val="21"/>
              </w:rPr>
            </w:pPr>
            <w:r>
              <w:rPr>
                <w:rFonts w:hint="eastAsia" w:ascii="宋体" w:hAnsi="宋体" w:cs="宋体"/>
                <w:szCs w:val="21"/>
              </w:rPr>
              <w:t>法定代表人（或非法人组织负责人）身份证明书</w:t>
            </w:r>
          </w:p>
        </w:tc>
        <w:tc>
          <w:tcPr>
            <w:tcW w:w="1984" w:type="dxa"/>
            <w:vAlign w:val="center"/>
          </w:tcPr>
          <w:p w14:paraId="35B419E4">
            <w:pPr>
              <w:pStyle w:val="2"/>
              <w:adjustRightInd w:val="0"/>
              <w:snapToGrid w:val="0"/>
              <w:spacing w:before="0" w:after="0" w:line="240" w:lineRule="auto"/>
              <w:rPr>
                <w:rFonts w:ascii="宋体" w:hAnsi="宋体" w:eastAsia="宋体" w:cs="宋体"/>
                <w:b w:val="0"/>
                <w:sz w:val="21"/>
                <w:szCs w:val="21"/>
              </w:rPr>
            </w:pPr>
            <w:bookmarkStart w:id="187" w:name="_Toc533340180"/>
            <w:bookmarkStart w:id="188" w:name="_Toc4485656"/>
            <w:r>
              <w:rPr>
                <w:rFonts w:hint="eastAsia" w:ascii="宋体" w:hAnsi="宋体" w:eastAsia="宋体" w:cs="宋体"/>
                <w:b w:val="0"/>
                <w:sz w:val="21"/>
                <w:szCs w:val="21"/>
              </w:rPr>
              <w:t>1.按给定格式填写</w:t>
            </w:r>
            <w:bookmarkEnd w:id="187"/>
            <w:bookmarkEnd w:id="188"/>
          </w:p>
          <w:p w14:paraId="00E69C51">
            <w:pPr>
              <w:pStyle w:val="2"/>
              <w:adjustRightInd w:val="0"/>
              <w:snapToGrid w:val="0"/>
              <w:spacing w:before="0" w:after="0" w:line="240" w:lineRule="auto"/>
              <w:rPr>
                <w:rFonts w:ascii="宋体" w:hAnsi="宋体" w:eastAsia="宋体" w:cs="宋体"/>
                <w:b w:val="0"/>
                <w:sz w:val="21"/>
                <w:szCs w:val="21"/>
              </w:rPr>
            </w:pPr>
            <w:bookmarkStart w:id="189" w:name="_Toc4485657"/>
            <w:bookmarkStart w:id="190" w:name="_Toc533340181"/>
            <w:r>
              <w:rPr>
                <w:rFonts w:hint="eastAsia" w:ascii="宋体" w:hAnsi="宋体" w:eastAsia="宋体" w:cs="宋体"/>
                <w:b w:val="0"/>
                <w:sz w:val="21"/>
                <w:szCs w:val="21"/>
              </w:rPr>
              <w:t>2.按规定签章</w:t>
            </w:r>
            <w:bookmarkEnd w:id="189"/>
            <w:bookmarkEnd w:id="190"/>
          </w:p>
        </w:tc>
        <w:tc>
          <w:tcPr>
            <w:tcW w:w="709" w:type="dxa"/>
          </w:tcPr>
          <w:p w14:paraId="36124D7A">
            <w:pPr>
              <w:pStyle w:val="2"/>
              <w:adjustRightInd w:val="0"/>
              <w:snapToGrid w:val="0"/>
              <w:spacing w:before="0" w:after="0" w:line="240" w:lineRule="auto"/>
              <w:jc w:val="center"/>
              <w:rPr>
                <w:rFonts w:ascii="宋体" w:hAnsi="宋体" w:eastAsia="宋体" w:cs="宋体"/>
                <w:b w:val="0"/>
                <w:sz w:val="21"/>
                <w:szCs w:val="21"/>
              </w:rPr>
            </w:pPr>
          </w:p>
        </w:tc>
        <w:tc>
          <w:tcPr>
            <w:tcW w:w="709" w:type="dxa"/>
          </w:tcPr>
          <w:p w14:paraId="28014FF2">
            <w:pPr>
              <w:pStyle w:val="2"/>
              <w:adjustRightInd w:val="0"/>
              <w:snapToGrid w:val="0"/>
              <w:spacing w:before="0" w:after="0" w:line="240" w:lineRule="auto"/>
              <w:jc w:val="center"/>
              <w:rPr>
                <w:rFonts w:ascii="宋体" w:hAnsi="宋体" w:eastAsia="宋体" w:cs="宋体"/>
                <w:b w:val="0"/>
                <w:sz w:val="21"/>
                <w:szCs w:val="21"/>
              </w:rPr>
            </w:pPr>
          </w:p>
        </w:tc>
        <w:tc>
          <w:tcPr>
            <w:tcW w:w="573" w:type="dxa"/>
          </w:tcPr>
          <w:p w14:paraId="3D25681D">
            <w:pPr>
              <w:pStyle w:val="2"/>
              <w:adjustRightInd w:val="0"/>
              <w:snapToGrid w:val="0"/>
              <w:spacing w:before="0" w:after="0" w:line="240" w:lineRule="auto"/>
              <w:jc w:val="center"/>
              <w:rPr>
                <w:rFonts w:ascii="宋体" w:hAnsi="宋体" w:eastAsia="宋体" w:cs="宋体"/>
                <w:b w:val="0"/>
                <w:sz w:val="21"/>
                <w:szCs w:val="21"/>
              </w:rPr>
            </w:pPr>
          </w:p>
        </w:tc>
      </w:tr>
      <w:tr w14:paraId="055E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vAlign w:val="center"/>
          </w:tcPr>
          <w:p w14:paraId="5297C23A">
            <w:pPr>
              <w:widowControl/>
              <w:snapToGrid w:val="0"/>
              <w:jc w:val="center"/>
              <w:rPr>
                <w:rFonts w:ascii="宋体" w:hAnsi="宋体" w:cs="宋体"/>
              </w:rPr>
            </w:pPr>
            <w:r>
              <w:rPr>
                <w:rFonts w:hint="eastAsia" w:ascii="宋体" w:hAnsi="宋体" w:cs="宋体"/>
              </w:rPr>
              <w:t>5</w:t>
            </w:r>
          </w:p>
        </w:tc>
        <w:tc>
          <w:tcPr>
            <w:tcW w:w="3788" w:type="dxa"/>
            <w:vAlign w:val="center"/>
          </w:tcPr>
          <w:p w14:paraId="2FCF0729">
            <w:pPr>
              <w:widowControl/>
              <w:snapToGrid w:val="0"/>
              <w:rPr>
                <w:rFonts w:ascii="宋体" w:hAnsi="宋体" w:cs="宋体"/>
                <w:szCs w:val="21"/>
              </w:rPr>
            </w:pPr>
            <w:r>
              <w:rPr>
                <w:rFonts w:hint="eastAsia" w:ascii="宋体" w:hAnsi="宋体" w:cs="宋体"/>
              </w:rPr>
              <w:t>法定代表人（或非法人组织</w:t>
            </w:r>
            <w:r>
              <w:rPr>
                <w:rFonts w:hint="eastAsia" w:ascii="宋体" w:hAnsi="宋体" w:cs="宋体"/>
                <w:szCs w:val="21"/>
              </w:rPr>
              <w:t>负责人）</w:t>
            </w:r>
            <w:r>
              <w:rPr>
                <w:rFonts w:hint="eastAsia" w:ascii="宋体" w:hAnsi="宋体" w:cs="宋体"/>
              </w:rPr>
              <w:t>授权委托书</w:t>
            </w:r>
            <w:r>
              <w:rPr>
                <w:rFonts w:hint="eastAsia" w:ascii="宋体" w:hAnsi="宋体" w:cs="宋体"/>
                <w:szCs w:val="21"/>
              </w:rPr>
              <w:t>（如适用）</w:t>
            </w:r>
          </w:p>
        </w:tc>
        <w:tc>
          <w:tcPr>
            <w:tcW w:w="1984" w:type="dxa"/>
            <w:vAlign w:val="center"/>
          </w:tcPr>
          <w:p w14:paraId="18CDDBAD">
            <w:pPr>
              <w:pStyle w:val="2"/>
              <w:adjustRightInd w:val="0"/>
              <w:snapToGrid w:val="0"/>
              <w:spacing w:before="0" w:after="0" w:line="240" w:lineRule="auto"/>
              <w:rPr>
                <w:rFonts w:ascii="宋体" w:hAnsi="宋体" w:eastAsia="宋体" w:cs="宋体"/>
                <w:b w:val="0"/>
                <w:sz w:val="21"/>
                <w:szCs w:val="21"/>
              </w:rPr>
            </w:pPr>
            <w:bookmarkStart w:id="191" w:name="_Toc4485658"/>
            <w:bookmarkStart w:id="192" w:name="_Toc533340182"/>
            <w:r>
              <w:rPr>
                <w:rFonts w:hint="eastAsia" w:ascii="宋体" w:hAnsi="宋体" w:eastAsia="宋体" w:cs="宋体"/>
                <w:b w:val="0"/>
                <w:sz w:val="21"/>
                <w:szCs w:val="21"/>
              </w:rPr>
              <w:t>1.按给定格式填写</w:t>
            </w:r>
            <w:bookmarkEnd w:id="191"/>
            <w:bookmarkEnd w:id="192"/>
          </w:p>
          <w:p w14:paraId="682A3552">
            <w:pPr>
              <w:pStyle w:val="2"/>
              <w:adjustRightInd w:val="0"/>
              <w:snapToGrid w:val="0"/>
              <w:spacing w:before="0" w:after="0" w:line="240" w:lineRule="auto"/>
              <w:rPr>
                <w:rFonts w:ascii="宋体" w:hAnsi="宋体" w:eastAsia="宋体" w:cs="宋体"/>
                <w:b w:val="0"/>
                <w:sz w:val="21"/>
                <w:szCs w:val="21"/>
              </w:rPr>
            </w:pPr>
            <w:bookmarkStart w:id="193" w:name="_Toc533340183"/>
            <w:bookmarkStart w:id="194" w:name="_Toc4485659"/>
            <w:r>
              <w:rPr>
                <w:rFonts w:hint="eastAsia" w:ascii="宋体" w:hAnsi="宋体" w:eastAsia="宋体" w:cs="宋体"/>
                <w:b w:val="0"/>
                <w:sz w:val="21"/>
                <w:szCs w:val="21"/>
              </w:rPr>
              <w:t>2.按规定签章</w:t>
            </w:r>
            <w:bookmarkEnd w:id="193"/>
            <w:bookmarkEnd w:id="194"/>
          </w:p>
        </w:tc>
        <w:tc>
          <w:tcPr>
            <w:tcW w:w="709" w:type="dxa"/>
          </w:tcPr>
          <w:p w14:paraId="5BE5E0E0">
            <w:pPr>
              <w:pStyle w:val="2"/>
              <w:adjustRightInd w:val="0"/>
              <w:snapToGrid w:val="0"/>
              <w:spacing w:before="0" w:after="0" w:line="240" w:lineRule="auto"/>
              <w:jc w:val="center"/>
              <w:rPr>
                <w:rFonts w:ascii="宋体" w:hAnsi="宋体" w:eastAsia="宋体" w:cs="宋体"/>
                <w:b w:val="0"/>
                <w:sz w:val="21"/>
                <w:szCs w:val="21"/>
              </w:rPr>
            </w:pPr>
          </w:p>
        </w:tc>
        <w:tc>
          <w:tcPr>
            <w:tcW w:w="709" w:type="dxa"/>
          </w:tcPr>
          <w:p w14:paraId="00856277">
            <w:pPr>
              <w:pStyle w:val="2"/>
              <w:adjustRightInd w:val="0"/>
              <w:snapToGrid w:val="0"/>
              <w:spacing w:before="0" w:after="0" w:line="240" w:lineRule="auto"/>
              <w:jc w:val="center"/>
              <w:rPr>
                <w:rFonts w:ascii="宋体" w:hAnsi="宋体" w:eastAsia="宋体" w:cs="宋体"/>
                <w:b w:val="0"/>
                <w:sz w:val="21"/>
                <w:szCs w:val="21"/>
              </w:rPr>
            </w:pPr>
          </w:p>
        </w:tc>
        <w:tc>
          <w:tcPr>
            <w:tcW w:w="573" w:type="dxa"/>
          </w:tcPr>
          <w:p w14:paraId="49DE93F0">
            <w:pPr>
              <w:pStyle w:val="2"/>
              <w:adjustRightInd w:val="0"/>
              <w:snapToGrid w:val="0"/>
              <w:spacing w:before="0" w:after="0" w:line="240" w:lineRule="auto"/>
              <w:jc w:val="center"/>
              <w:rPr>
                <w:rFonts w:ascii="宋体" w:hAnsi="宋体" w:eastAsia="宋体" w:cs="宋体"/>
                <w:b w:val="0"/>
                <w:sz w:val="21"/>
                <w:szCs w:val="21"/>
              </w:rPr>
            </w:pPr>
          </w:p>
        </w:tc>
      </w:tr>
      <w:tr w14:paraId="1389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15" w:type="dxa"/>
            <w:vAlign w:val="center"/>
          </w:tcPr>
          <w:p w14:paraId="79BBF3B2">
            <w:pPr>
              <w:widowControl/>
              <w:snapToGrid w:val="0"/>
              <w:jc w:val="center"/>
              <w:rPr>
                <w:rFonts w:ascii="宋体" w:hAnsi="宋体" w:cs="宋体"/>
              </w:rPr>
            </w:pPr>
            <w:r>
              <w:rPr>
                <w:rFonts w:hint="eastAsia" w:ascii="宋体" w:hAnsi="宋体" w:cs="宋体"/>
              </w:rPr>
              <w:t>6</w:t>
            </w:r>
          </w:p>
        </w:tc>
        <w:tc>
          <w:tcPr>
            <w:tcW w:w="3788" w:type="dxa"/>
            <w:vAlign w:val="center"/>
          </w:tcPr>
          <w:p w14:paraId="4C5B245D">
            <w:pPr>
              <w:widowControl/>
              <w:snapToGrid w:val="0"/>
              <w:rPr>
                <w:rFonts w:ascii="宋体" w:hAnsi="宋体" w:cs="宋体"/>
                <w:szCs w:val="21"/>
              </w:rPr>
            </w:pPr>
            <w:r>
              <w:rPr>
                <w:rFonts w:hint="eastAsia" w:ascii="宋体" w:hAnsi="宋体" w:cs="宋体"/>
              </w:rPr>
              <w:t>具有良好的商业信誉和健全的财务会计制度的承诺函</w:t>
            </w:r>
          </w:p>
        </w:tc>
        <w:tc>
          <w:tcPr>
            <w:tcW w:w="1984" w:type="dxa"/>
            <w:vAlign w:val="center"/>
          </w:tcPr>
          <w:p w14:paraId="01A10480">
            <w:pPr>
              <w:pStyle w:val="2"/>
              <w:adjustRightInd w:val="0"/>
              <w:snapToGrid w:val="0"/>
              <w:spacing w:before="0" w:after="0" w:line="240" w:lineRule="auto"/>
              <w:rPr>
                <w:rFonts w:ascii="宋体" w:hAnsi="宋体" w:eastAsia="宋体" w:cs="宋体"/>
                <w:b w:val="0"/>
                <w:sz w:val="21"/>
                <w:szCs w:val="21"/>
              </w:rPr>
            </w:pPr>
            <w:r>
              <w:rPr>
                <w:rFonts w:hint="eastAsia" w:ascii="宋体" w:hAnsi="宋体" w:eastAsia="宋体" w:cs="宋体"/>
                <w:b w:val="0"/>
                <w:sz w:val="21"/>
                <w:szCs w:val="21"/>
              </w:rPr>
              <w:t>1.信息完整</w:t>
            </w:r>
          </w:p>
          <w:p w14:paraId="511EEB1E">
            <w:pPr>
              <w:pStyle w:val="2"/>
              <w:adjustRightInd w:val="0"/>
              <w:snapToGrid w:val="0"/>
              <w:spacing w:before="0" w:after="0" w:line="240" w:lineRule="auto"/>
              <w:rPr>
                <w:rFonts w:ascii="宋体" w:hAnsi="宋体" w:eastAsia="宋体" w:cs="宋体"/>
                <w:b w:val="0"/>
                <w:sz w:val="21"/>
                <w:szCs w:val="21"/>
              </w:rPr>
            </w:pPr>
            <w:r>
              <w:rPr>
                <w:rFonts w:hint="eastAsia" w:ascii="宋体" w:hAnsi="宋体" w:eastAsia="宋体" w:cs="宋体"/>
                <w:b w:val="0"/>
                <w:sz w:val="21"/>
                <w:szCs w:val="21"/>
              </w:rPr>
              <w:t>2.按规定签章</w:t>
            </w:r>
          </w:p>
        </w:tc>
        <w:tc>
          <w:tcPr>
            <w:tcW w:w="709" w:type="dxa"/>
          </w:tcPr>
          <w:p w14:paraId="4EEEC0B4">
            <w:pPr>
              <w:pStyle w:val="2"/>
              <w:adjustRightInd w:val="0"/>
              <w:snapToGrid w:val="0"/>
              <w:spacing w:before="0" w:after="0" w:line="240" w:lineRule="auto"/>
              <w:jc w:val="center"/>
              <w:rPr>
                <w:rFonts w:ascii="宋体" w:hAnsi="宋体" w:eastAsia="宋体" w:cs="宋体"/>
                <w:b w:val="0"/>
                <w:sz w:val="21"/>
                <w:szCs w:val="21"/>
              </w:rPr>
            </w:pPr>
          </w:p>
        </w:tc>
        <w:tc>
          <w:tcPr>
            <w:tcW w:w="709" w:type="dxa"/>
          </w:tcPr>
          <w:p w14:paraId="5D0F3B6C">
            <w:pPr>
              <w:pStyle w:val="2"/>
              <w:adjustRightInd w:val="0"/>
              <w:snapToGrid w:val="0"/>
              <w:spacing w:before="0" w:after="0" w:line="240" w:lineRule="auto"/>
              <w:jc w:val="center"/>
              <w:rPr>
                <w:rFonts w:ascii="宋体" w:hAnsi="宋体" w:eastAsia="宋体" w:cs="宋体"/>
                <w:b w:val="0"/>
                <w:sz w:val="21"/>
                <w:szCs w:val="21"/>
              </w:rPr>
            </w:pPr>
          </w:p>
        </w:tc>
        <w:tc>
          <w:tcPr>
            <w:tcW w:w="573" w:type="dxa"/>
          </w:tcPr>
          <w:p w14:paraId="5FCF87FB">
            <w:pPr>
              <w:pStyle w:val="2"/>
              <w:adjustRightInd w:val="0"/>
              <w:snapToGrid w:val="0"/>
              <w:spacing w:before="0" w:after="0" w:line="240" w:lineRule="auto"/>
              <w:jc w:val="center"/>
              <w:rPr>
                <w:rFonts w:ascii="宋体" w:hAnsi="宋体" w:eastAsia="宋体" w:cs="宋体"/>
                <w:b w:val="0"/>
                <w:sz w:val="21"/>
                <w:szCs w:val="21"/>
              </w:rPr>
            </w:pPr>
          </w:p>
        </w:tc>
      </w:tr>
      <w:tr w14:paraId="2FF9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vAlign w:val="center"/>
          </w:tcPr>
          <w:p w14:paraId="58F11DD4">
            <w:pPr>
              <w:snapToGrid w:val="0"/>
              <w:jc w:val="center"/>
              <w:rPr>
                <w:rFonts w:ascii="宋体" w:hAnsi="宋体" w:cs="宋体"/>
              </w:rPr>
            </w:pPr>
            <w:r>
              <w:rPr>
                <w:rFonts w:hint="eastAsia" w:ascii="宋体" w:hAnsi="宋体" w:cs="宋体"/>
              </w:rPr>
              <w:t>7</w:t>
            </w:r>
          </w:p>
        </w:tc>
        <w:tc>
          <w:tcPr>
            <w:tcW w:w="3788" w:type="dxa"/>
            <w:vAlign w:val="center"/>
          </w:tcPr>
          <w:p w14:paraId="3EC85DC0">
            <w:pPr>
              <w:snapToGrid w:val="0"/>
              <w:rPr>
                <w:rFonts w:ascii="宋体" w:hAnsi="宋体" w:cs="宋体"/>
                <w:szCs w:val="21"/>
              </w:rPr>
            </w:pPr>
            <w:r>
              <w:rPr>
                <w:rFonts w:hint="eastAsia" w:ascii="宋体" w:hAnsi="宋体" w:cs="宋体"/>
              </w:rPr>
              <w:t>磋商会议前六个月内任一个月的依法缴纳税收的缴款凭据</w:t>
            </w:r>
          </w:p>
        </w:tc>
        <w:tc>
          <w:tcPr>
            <w:tcW w:w="1984" w:type="dxa"/>
            <w:vAlign w:val="center"/>
          </w:tcPr>
          <w:p w14:paraId="17F39391">
            <w:pPr>
              <w:pStyle w:val="2"/>
              <w:adjustRightInd w:val="0"/>
              <w:snapToGrid w:val="0"/>
              <w:spacing w:before="0" w:after="0" w:line="240" w:lineRule="auto"/>
              <w:rPr>
                <w:rFonts w:ascii="宋体" w:hAnsi="宋体" w:eastAsia="宋体" w:cs="宋体"/>
                <w:b w:val="0"/>
                <w:sz w:val="21"/>
                <w:szCs w:val="21"/>
              </w:rPr>
            </w:pPr>
            <w:bookmarkStart w:id="195" w:name="_Toc4485662"/>
            <w:bookmarkStart w:id="196" w:name="_Toc533340186"/>
            <w:r>
              <w:rPr>
                <w:rFonts w:hint="eastAsia" w:ascii="宋体" w:hAnsi="宋体" w:eastAsia="宋体" w:cs="宋体"/>
                <w:b w:val="0"/>
                <w:sz w:val="21"/>
                <w:szCs w:val="21"/>
              </w:rPr>
              <w:t>1.按要求提供</w:t>
            </w:r>
            <w:bookmarkEnd w:id="195"/>
            <w:bookmarkEnd w:id="196"/>
          </w:p>
          <w:p w14:paraId="2112AF40">
            <w:pPr>
              <w:pStyle w:val="2"/>
              <w:adjustRightInd w:val="0"/>
              <w:snapToGrid w:val="0"/>
              <w:spacing w:before="0" w:after="0" w:line="240" w:lineRule="auto"/>
              <w:rPr>
                <w:rFonts w:ascii="宋体" w:hAnsi="宋体" w:eastAsia="宋体" w:cs="宋体"/>
                <w:b w:val="0"/>
                <w:sz w:val="21"/>
                <w:szCs w:val="21"/>
              </w:rPr>
            </w:pPr>
            <w:bookmarkStart w:id="197" w:name="_Toc533340187"/>
            <w:bookmarkStart w:id="198" w:name="_Toc4485663"/>
            <w:r>
              <w:rPr>
                <w:rFonts w:hint="eastAsia" w:ascii="宋体" w:hAnsi="宋体" w:eastAsia="宋体" w:cs="宋体"/>
                <w:b w:val="0"/>
                <w:sz w:val="21"/>
                <w:szCs w:val="21"/>
              </w:rPr>
              <w:t>2.合法有效</w:t>
            </w:r>
            <w:bookmarkEnd w:id="197"/>
            <w:bookmarkEnd w:id="198"/>
          </w:p>
        </w:tc>
        <w:tc>
          <w:tcPr>
            <w:tcW w:w="709" w:type="dxa"/>
          </w:tcPr>
          <w:p w14:paraId="4BC6168C">
            <w:pPr>
              <w:pStyle w:val="2"/>
              <w:adjustRightInd w:val="0"/>
              <w:snapToGrid w:val="0"/>
              <w:spacing w:before="0" w:after="0" w:line="240" w:lineRule="auto"/>
              <w:jc w:val="center"/>
              <w:rPr>
                <w:rFonts w:ascii="宋体" w:hAnsi="宋体" w:eastAsia="宋体" w:cs="宋体"/>
                <w:b w:val="0"/>
                <w:sz w:val="21"/>
                <w:szCs w:val="21"/>
              </w:rPr>
            </w:pPr>
          </w:p>
        </w:tc>
        <w:tc>
          <w:tcPr>
            <w:tcW w:w="709" w:type="dxa"/>
          </w:tcPr>
          <w:p w14:paraId="3DDC9DE0">
            <w:pPr>
              <w:pStyle w:val="2"/>
              <w:adjustRightInd w:val="0"/>
              <w:snapToGrid w:val="0"/>
              <w:spacing w:before="0" w:after="0" w:line="240" w:lineRule="auto"/>
              <w:jc w:val="center"/>
              <w:rPr>
                <w:rFonts w:ascii="宋体" w:hAnsi="宋体" w:eastAsia="宋体" w:cs="宋体"/>
                <w:b w:val="0"/>
                <w:sz w:val="21"/>
                <w:szCs w:val="21"/>
              </w:rPr>
            </w:pPr>
          </w:p>
        </w:tc>
        <w:tc>
          <w:tcPr>
            <w:tcW w:w="573" w:type="dxa"/>
          </w:tcPr>
          <w:p w14:paraId="0EFCCBA7">
            <w:pPr>
              <w:pStyle w:val="2"/>
              <w:adjustRightInd w:val="0"/>
              <w:snapToGrid w:val="0"/>
              <w:spacing w:before="0" w:after="0" w:line="240" w:lineRule="auto"/>
              <w:jc w:val="center"/>
              <w:rPr>
                <w:rFonts w:ascii="宋体" w:hAnsi="宋体" w:eastAsia="宋体" w:cs="宋体"/>
                <w:b w:val="0"/>
                <w:sz w:val="21"/>
                <w:szCs w:val="21"/>
              </w:rPr>
            </w:pPr>
          </w:p>
        </w:tc>
      </w:tr>
      <w:tr w14:paraId="3ABC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vAlign w:val="center"/>
          </w:tcPr>
          <w:p w14:paraId="43424B35">
            <w:pPr>
              <w:snapToGrid w:val="0"/>
              <w:jc w:val="center"/>
              <w:rPr>
                <w:rFonts w:ascii="宋体" w:hAnsi="宋体" w:cs="宋体"/>
              </w:rPr>
            </w:pPr>
            <w:r>
              <w:rPr>
                <w:rFonts w:hint="eastAsia" w:ascii="宋体" w:hAnsi="宋体" w:cs="宋体"/>
              </w:rPr>
              <w:t>8</w:t>
            </w:r>
          </w:p>
        </w:tc>
        <w:tc>
          <w:tcPr>
            <w:tcW w:w="3788" w:type="dxa"/>
            <w:vAlign w:val="center"/>
          </w:tcPr>
          <w:p w14:paraId="4EEEBB2A">
            <w:pPr>
              <w:snapToGrid w:val="0"/>
              <w:rPr>
                <w:rFonts w:ascii="宋体" w:hAnsi="宋体" w:cs="宋体"/>
                <w:szCs w:val="21"/>
              </w:rPr>
            </w:pPr>
            <w:r>
              <w:rPr>
                <w:rFonts w:hint="eastAsia" w:ascii="宋体" w:hAnsi="宋体" w:cs="宋体"/>
              </w:rPr>
              <w:t>磋商会议前六个月内任一个月的依法缴纳社会保障资金的缴款凭据</w:t>
            </w:r>
          </w:p>
        </w:tc>
        <w:tc>
          <w:tcPr>
            <w:tcW w:w="1984" w:type="dxa"/>
            <w:vAlign w:val="center"/>
          </w:tcPr>
          <w:p w14:paraId="4839BFE7">
            <w:pPr>
              <w:pStyle w:val="2"/>
              <w:adjustRightInd w:val="0"/>
              <w:snapToGrid w:val="0"/>
              <w:spacing w:before="0" w:after="0" w:line="240" w:lineRule="auto"/>
              <w:rPr>
                <w:rFonts w:ascii="宋体" w:hAnsi="宋体" w:eastAsia="宋体" w:cs="宋体"/>
                <w:b w:val="0"/>
                <w:sz w:val="21"/>
                <w:szCs w:val="21"/>
              </w:rPr>
            </w:pPr>
            <w:bookmarkStart w:id="199" w:name="_Toc4485664"/>
            <w:bookmarkStart w:id="200" w:name="_Toc533340188"/>
            <w:r>
              <w:rPr>
                <w:rFonts w:hint="eastAsia" w:ascii="宋体" w:hAnsi="宋体" w:eastAsia="宋体" w:cs="宋体"/>
                <w:b w:val="0"/>
                <w:sz w:val="21"/>
                <w:szCs w:val="21"/>
              </w:rPr>
              <w:t>1.按要求提供</w:t>
            </w:r>
            <w:bookmarkEnd w:id="199"/>
            <w:bookmarkEnd w:id="200"/>
          </w:p>
          <w:p w14:paraId="16C7721A">
            <w:pPr>
              <w:pStyle w:val="2"/>
              <w:adjustRightInd w:val="0"/>
              <w:snapToGrid w:val="0"/>
              <w:spacing w:before="0" w:after="0" w:line="240" w:lineRule="auto"/>
              <w:rPr>
                <w:rFonts w:ascii="宋体" w:hAnsi="宋体" w:eastAsia="宋体" w:cs="宋体"/>
                <w:b w:val="0"/>
                <w:sz w:val="21"/>
                <w:szCs w:val="21"/>
              </w:rPr>
            </w:pPr>
            <w:bookmarkStart w:id="201" w:name="_Toc4485665"/>
            <w:bookmarkStart w:id="202" w:name="_Toc533340189"/>
            <w:r>
              <w:rPr>
                <w:rFonts w:hint="eastAsia" w:ascii="宋体" w:hAnsi="宋体" w:eastAsia="宋体" w:cs="宋体"/>
                <w:b w:val="0"/>
                <w:sz w:val="21"/>
                <w:szCs w:val="21"/>
              </w:rPr>
              <w:t>2.合法有效</w:t>
            </w:r>
            <w:bookmarkEnd w:id="201"/>
            <w:bookmarkEnd w:id="202"/>
          </w:p>
        </w:tc>
        <w:tc>
          <w:tcPr>
            <w:tcW w:w="709" w:type="dxa"/>
          </w:tcPr>
          <w:p w14:paraId="7AE8118E">
            <w:pPr>
              <w:pStyle w:val="2"/>
              <w:adjustRightInd w:val="0"/>
              <w:snapToGrid w:val="0"/>
              <w:spacing w:before="0" w:after="0" w:line="240" w:lineRule="auto"/>
              <w:jc w:val="center"/>
              <w:rPr>
                <w:rFonts w:ascii="宋体" w:hAnsi="宋体" w:eastAsia="宋体" w:cs="宋体"/>
                <w:b w:val="0"/>
                <w:sz w:val="21"/>
                <w:szCs w:val="21"/>
              </w:rPr>
            </w:pPr>
          </w:p>
        </w:tc>
        <w:tc>
          <w:tcPr>
            <w:tcW w:w="709" w:type="dxa"/>
          </w:tcPr>
          <w:p w14:paraId="06463239">
            <w:pPr>
              <w:pStyle w:val="2"/>
              <w:adjustRightInd w:val="0"/>
              <w:snapToGrid w:val="0"/>
              <w:spacing w:before="0" w:after="0" w:line="240" w:lineRule="auto"/>
              <w:jc w:val="center"/>
              <w:rPr>
                <w:rFonts w:ascii="宋体" w:hAnsi="宋体" w:eastAsia="宋体" w:cs="宋体"/>
                <w:b w:val="0"/>
                <w:sz w:val="21"/>
                <w:szCs w:val="21"/>
              </w:rPr>
            </w:pPr>
          </w:p>
        </w:tc>
        <w:tc>
          <w:tcPr>
            <w:tcW w:w="573" w:type="dxa"/>
          </w:tcPr>
          <w:p w14:paraId="0E75849D">
            <w:pPr>
              <w:pStyle w:val="2"/>
              <w:adjustRightInd w:val="0"/>
              <w:snapToGrid w:val="0"/>
              <w:spacing w:before="0" w:after="0" w:line="240" w:lineRule="auto"/>
              <w:jc w:val="center"/>
              <w:rPr>
                <w:rFonts w:ascii="宋体" w:hAnsi="宋体" w:eastAsia="宋体" w:cs="宋体"/>
                <w:b w:val="0"/>
                <w:sz w:val="21"/>
                <w:szCs w:val="21"/>
              </w:rPr>
            </w:pPr>
          </w:p>
        </w:tc>
      </w:tr>
      <w:tr w14:paraId="1CE1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15" w:type="dxa"/>
            <w:vAlign w:val="center"/>
          </w:tcPr>
          <w:p w14:paraId="371E805D">
            <w:pPr>
              <w:snapToGrid w:val="0"/>
              <w:jc w:val="center"/>
              <w:rPr>
                <w:rFonts w:ascii="宋体" w:hAnsi="宋体" w:cs="宋体"/>
              </w:rPr>
            </w:pPr>
            <w:r>
              <w:rPr>
                <w:rFonts w:hint="eastAsia" w:ascii="宋体" w:hAnsi="宋体" w:cs="宋体"/>
              </w:rPr>
              <w:t>9</w:t>
            </w:r>
          </w:p>
        </w:tc>
        <w:tc>
          <w:tcPr>
            <w:tcW w:w="3788" w:type="dxa"/>
            <w:vAlign w:val="center"/>
          </w:tcPr>
          <w:p w14:paraId="284EC09B">
            <w:pPr>
              <w:snapToGrid w:val="0"/>
              <w:rPr>
                <w:rFonts w:ascii="宋体" w:hAnsi="宋体" w:cs="宋体"/>
                <w:szCs w:val="21"/>
              </w:rPr>
            </w:pPr>
            <w:r>
              <w:rPr>
                <w:rFonts w:hint="eastAsia" w:ascii="宋体" w:hAnsi="宋体" w:cs="宋体"/>
              </w:rPr>
              <w:t>具备履行合同所必需的设备和专业技术能力声明函</w:t>
            </w:r>
          </w:p>
        </w:tc>
        <w:tc>
          <w:tcPr>
            <w:tcW w:w="1984" w:type="dxa"/>
            <w:vAlign w:val="center"/>
          </w:tcPr>
          <w:p w14:paraId="78A76F57">
            <w:pPr>
              <w:pStyle w:val="2"/>
              <w:adjustRightInd w:val="0"/>
              <w:snapToGrid w:val="0"/>
              <w:spacing w:before="0" w:after="0" w:line="240" w:lineRule="auto"/>
              <w:rPr>
                <w:rFonts w:ascii="宋体" w:hAnsi="宋体" w:eastAsia="宋体" w:cs="宋体"/>
                <w:b w:val="0"/>
                <w:sz w:val="21"/>
                <w:szCs w:val="21"/>
              </w:rPr>
            </w:pPr>
            <w:bookmarkStart w:id="203" w:name="_Toc533340190"/>
            <w:bookmarkStart w:id="204" w:name="_Toc4485666"/>
            <w:r>
              <w:rPr>
                <w:rFonts w:hint="eastAsia" w:ascii="宋体" w:hAnsi="宋体" w:eastAsia="宋体" w:cs="宋体"/>
                <w:b w:val="0"/>
                <w:sz w:val="21"/>
                <w:szCs w:val="21"/>
              </w:rPr>
              <w:t>1.信息完整</w:t>
            </w:r>
            <w:bookmarkEnd w:id="203"/>
            <w:bookmarkEnd w:id="204"/>
          </w:p>
          <w:p w14:paraId="0D3F0014">
            <w:pPr>
              <w:pStyle w:val="2"/>
              <w:adjustRightInd w:val="0"/>
              <w:snapToGrid w:val="0"/>
              <w:spacing w:before="0" w:after="0" w:line="240" w:lineRule="auto"/>
              <w:rPr>
                <w:rFonts w:ascii="宋体" w:hAnsi="宋体" w:eastAsia="宋体" w:cs="宋体"/>
                <w:b w:val="0"/>
                <w:sz w:val="21"/>
                <w:szCs w:val="21"/>
              </w:rPr>
            </w:pPr>
            <w:bookmarkStart w:id="205" w:name="_Toc533340191"/>
            <w:bookmarkStart w:id="206" w:name="_Toc4485667"/>
            <w:r>
              <w:rPr>
                <w:rFonts w:hint="eastAsia" w:ascii="宋体" w:hAnsi="宋体" w:eastAsia="宋体" w:cs="宋体"/>
                <w:b w:val="0"/>
                <w:sz w:val="21"/>
                <w:szCs w:val="21"/>
              </w:rPr>
              <w:t>2.按规定签章</w:t>
            </w:r>
            <w:bookmarkEnd w:id="205"/>
            <w:bookmarkEnd w:id="206"/>
          </w:p>
        </w:tc>
        <w:tc>
          <w:tcPr>
            <w:tcW w:w="709" w:type="dxa"/>
          </w:tcPr>
          <w:p w14:paraId="6417D6D2">
            <w:pPr>
              <w:pStyle w:val="2"/>
              <w:adjustRightInd w:val="0"/>
              <w:snapToGrid w:val="0"/>
              <w:spacing w:before="0" w:after="0" w:line="240" w:lineRule="auto"/>
              <w:jc w:val="center"/>
              <w:rPr>
                <w:rFonts w:ascii="宋体" w:hAnsi="宋体" w:eastAsia="宋体" w:cs="宋体"/>
                <w:b w:val="0"/>
                <w:sz w:val="21"/>
                <w:szCs w:val="21"/>
              </w:rPr>
            </w:pPr>
          </w:p>
        </w:tc>
        <w:tc>
          <w:tcPr>
            <w:tcW w:w="709" w:type="dxa"/>
          </w:tcPr>
          <w:p w14:paraId="334D64AC">
            <w:pPr>
              <w:pStyle w:val="2"/>
              <w:adjustRightInd w:val="0"/>
              <w:snapToGrid w:val="0"/>
              <w:spacing w:before="0" w:after="0" w:line="240" w:lineRule="auto"/>
              <w:jc w:val="center"/>
              <w:rPr>
                <w:rFonts w:ascii="宋体" w:hAnsi="宋体" w:eastAsia="宋体" w:cs="宋体"/>
                <w:b w:val="0"/>
                <w:sz w:val="21"/>
                <w:szCs w:val="21"/>
              </w:rPr>
            </w:pPr>
          </w:p>
        </w:tc>
        <w:tc>
          <w:tcPr>
            <w:tcW w:w="573" w:type="dxa"/>
          </w:tcPr>
          <w:p w14:paraId="783468A1">
            <w:pPr>
              <w:pStyle w:val="2"/>
              <w:adjustRightInd w:val="0"/>
              <w:snapToGrid w:val="0"/>
              <w:spacing w:before="0" w:after="0" w:line="240" w:lineRule="auto"/>
              <w:jc w:val="center"/>
              <w:rPr>
                <w:rFonts w:ascii="宋体" w:hAnsi="宋体" w:eastAsia="宋体" w:cs="宋体"/>
                <w:b w:val="0"/>
                <w:sz w:val="21"/>
                <w:szCs w:val="21"/>
              </w:rPr>
            </w:pPr>
          </w:p>
        </w:tc>
      </w:tr>
      <w:tr w14:paraId="3DDD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5" w:type="dxa"/>
            <w:vAlign w:val="center"/>
          </w:tcPr>
          <w:p w14:paraId="758DCC57">
            <w:pPr>
              <w:snapToGrid w:val="0"/>
              <w:jc w:val="center"/>
              <w:rPr>
                <w:rFonts w:ascii="宋体" w:hAnsi="宋体" w:cs="宋体"/>
                <w:szCs w:val="21"/>
              </w:rPr>
            </w:pPr>
            <w:r>
              <w:rPr>
                <w:rFonts w:hint="eastAsia" w:ascii="宋体" w:hAnsi="宋体" w:cs="宋体"/>
                <w:szCs w:val="21"/>
              </w:rPr>
              <w:t>10</w:t>
            </w:r>
          </w:p>
        </w:tc>
        <w:tc>
          <w:tcPr>
            <w:tcW w:w="3788" w:type="dxa"/>
            <w:vAlign w:val="center"/>
          </w:tcPr>
          <w:p w14:paraId="4A63CB87">
            <w:pPr>
              <w:snapToGrid w:val="0"/>
              <w:rPr>
                <w:rFonts w:ascii="宋体" w:hAnsi="宋体" w:cs="宋体"/>
              </w:rPr>
            </w:pPr>
            <w:r>
              <w:rPr>
                <w:rFonts w:hint="eastAsia" w:ascii="宋体" w:hAnsi="宋体" w:cs="宋体"/>
                <w:szCs w:val="21"/>
              </w:rPr>
              <w:t>参加政府采购活动前3年内在经营活动中没有重大违法记录的书面声明</w:t>
            </w:r>
          </w:p>
        </w:tc>
        <w:tc>
          <w:tcPr>
            <w:tcW w:w="1984" w:type="dxa"/>
            <w:vAlign w:val="center"/>
          </w:tcPr>
          <w:p w14:paraId="1C14BDDC">
            <w:pPr>
              <w:pStyle w:val="2"/>
              <w:adjustRightInd w:val="0"/>
              <w:snapToGrid w:val="0"/>
              <w:spacing w:before="0" w:after="0" w:line="240" w:lineRule="auto"/>
              <w:rPr>
                <w:rFonts w:ascii="宋体" w:hAnsi="宋体" w:eastAsia="宋体" w:cs="宋体"/>
                <w:b w:val="0"/>
                <w:sz w:val="21"/>
                <w:szCs w:val="21"/>
              </w:rPr>
            </w:pPr>
            <w:bookmarkStart w:id="207" w:name="_Toc4485668"/>
            <w:bookmarkStart w:id="208" w:name="_Toc533340192"/>
            <w:r>
              <w:rPr>
                <w:rFonts w:hint="eastAsia" w:ascii="宋体" w:hAnsi="宋体" w:eastAsia="宋体" w:cs="宋体"/>
                <w:b w:val="0"/>
                <w:sz w:val="21"/>
                <w:szCs w:val="21"/>
              </w:rPr>
              <w:t>1.按给定格式填写</w:t>
            </w:r>
            <w:bookmarkEnd w:id="207"/>
            <w:bookmarkEnd w:id="208"/>
          </w:p>
          <w:p w14:paraId="6F08B16B">
            <w:pPr>
              <w:pStyle w:val="2"/>
              <w:adjustRightInd w:val="0"/>
              <w:snapToGrid w:val="0"/>
              <w:spacing w:before="0" w:after="0" w:line="240" w:lineRule="auto"/>
              <w:rPr>
                <w:rFonts w:ascii="宋体" w:hAnsi="宋体" w:eastAsia="宋体" w:cs="宋体"/>
                <w:b w:val="0"/>
                <w:sz w:val="21"/>
                <w:szCs w:val="21"/>
              </w:rPr>
            </w:pPr>
            <w:bookmarkStart w:id="209" w:name="_Toc533340193"/>
            <w:bookmarkStart w:id="210" w:name="_Toc4485669"/>
            <w:r>
              <w:rPr>
                <w:rFonts w:hint="eastAsia" w:ascii="宋体" w:hAnsi="宋体" w:eastAsia="宋体" w:cs="宋体"/>
                <w:b w:val="0"/>
                <w:sz w:val="21"/>
                <w:szCs w:val="21"/>
              </w:rPr>
              <w:t>2.按规定签章</w:t>
            </w:r>
            <w:bookmarkEnd w:id="209"/>
            <w:bookmarkEnd w:id="210"/>
          </w:p>
        </w:tc>
        <w:tc>
          <w:tcPr>
            <w:tcW w:w="709" w:type="dxa"/>
          </w:tcPr>
          <w:p w14:paraId="29432A8C">
            <w:pPr>
              <w:pStyle w:val="2"/>
              <w:adjustRightInd w:val="0"/>
              <w:snapToGrid w:val="0"/>
              <w:spacing w:before="0" w:after="0" w:line="240" w:lineRule="auto"/>
              <w:jc w:val="center"/>
              <w:rPr>
                <w:rFonts w:ascii="宋体" w:hAnsi="宋体" w:eastAsia="宋体" w:cs="宋体"/>
                <w:b w:val="0"/>
                <w:sz w:val="21"/>
                <w:szCs w:val="21"/>
              </w:rPr>
            </w:pPr>
          </w:p>
        </w:tc>
        <w:tc>
          <w:tcPr>
            <w:tcW w:w="709" w:type="dxa"/>
          </w:tcPr>
          <w:p w14:paraId="2E5CB4A4">
            <w:pPr>
              <w:pStyle w:val="2"/>
              <w:adjustRightInd w:val="0"/>
              <w:snapToGrid w:val="0"/>
              <w:spacing w:before="0" w:after="0" w:line="240" w:lineRule="auto"/>
              <w:jc w:val="center"/>
              <w:rPr>
                <w:rFonts w:ascii="宋体" w:hAnsi="宋体" w:eastAsia="宋体" w:cs="宋体"/>
                <w:b w:val="0"/>
                <w:sz w:val="21"/>
                <w:szCs w:val="21"/>
              </w:rPr>
            </w:pPr>
          </w:p>
        </w:tc>
        <w:tc>
          <w:tcPr>
            <w:tcW w:w="573" w:type="dxa"/>
          </w:tcPr>
          <w:p w14:paraId="306C652F">
            <w:pPr>
              <w:pStyle w:val="2"/>
              <w:adjustRightInd w:val="0"/>
              <w:snapToGrid w:val="0"/>
              <w:spacing w:before="0" w:after="0" w:line="240" w:lineRule="auto"/>
              <w:jc w:val="center"/>
              <w:rPr>
                <w:rFonts w:ascii="宋体" w:hAnsi="宋体" w:eastAsia="宋体" w:cs="宋体"/>
                <w:b w:val="0"/>
                <w:sz w:val="21"/>
                <w:szCs w:val="21"/>
              </w:rPr>
            </w:pPr>
          </w:p>
        </w:tc>
      </w:tr>
      <w:tr w14:paraId="374B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15" w:type="dxa"/>
            <w:vAlign w:val="center"/>
          </w:tcPr>
          <w:p w14:paraId="6CA61821">
            <w:pPr>
              <w:snapToGrid w:val="0"/>
              <w:jc w:val="center"/>
              <w:rPr>
                <w:rFonts w:ascii="宋体" w:hAnsi="宋体" w:cs="宋体"/>
                <w:szCs w:val="21"/>
              </w:rPr>
            </w:pPr>
            <w:r>
              <w:rPr>
                <w:rFonts w:hint="eastAsia" w:ascii="宋体" w:hAnsi="宋体" w:cs="宋体"/>
                <w:szCs w:val="21"/>
              </w:rPr>
              <w:t>11</w:t>
            </w:r>
          </w:p>
        </w:tc>
        <w:tc>
          <w:tcPr>
            <w:tcW w:w="3788" w:type="dxa"/>
            <w:vAlign w:val="center"/>
          </w:tcPr>
          <w:p w14:paraId="52B67679">
            <w:pPr>
              <w:snapToGrid w:val="0"/>
              <w:rPr>
                <w:rFonts w:hint="eastAsia" w:ascii="宋体" w:hAnsi="宋体" w:eastAsia="宋体" w:cs="宋体"/>
                <w:szCs w:val="21"/>
                <w:lang w:val="en-US" w:eastAsia="zh-CN"/>
              </w:rPr>
            </w:pPr>
            <w:r>
              <w:rPr>
                <w:rFonts w:hint="eastAsia" w:ascii="宋体" w:hAnsi="宋体" w:eastAsia="宋体" w:cs="宋体"/>
                <w:szCs w:val="21"/>
              </w:rPr>
              <w:t>其它资格证明文件：（如适用，按供应商须知表1.3.4要求描述）</w:t>
            </w:r>
          </w:p>
        </w:tc>
        <w:tc>
          <w:tcPr>
            <w:tcW w:w="1984" w:type="dxa"/>
            <w:vAlign w:val="center"/>
          </w:tcPr>
          <w:p w14:paraId="4CBB5760">
            <w:pPr>
              <w:pStyle w:val="2"/>
              <w:adjustRightInd w:val="0"/>
              <w:snapToGrid w:val="0"/>
              <w:spacing w:before="0" w:after="0" w:line="240" w:lineRule="auto"/>
              <w:rPr>
                <w:rFonts w:ascii="宋体" w:hAnsi="宋体" w:eastAsia="宋体" w:cs="宋体"/>
                <w:b w:val="0"/>
                <w:sz w:val="21"/>
                <w:szCs w:val="21"/>
              </w:rPr>
            </w:pPr>
            <w:bookmarkStart w:id="211" w:name="_Toc533340194"/>
            <w:bookmarkStart w:id="212" w:name="_Toc4485670"/>
            <w:r>
              <w:rPr>
                <w:rFonts w:hint="eastAsia" w:ascii="宋体" w:hAnsi="宋体" w:eastAsia="宋体" w:cs="宋体"/>
                <w:b w:val="0"/>
                <w:sz w:val="21"/>
                <w:szCs w:val="21"/>
              </w:rPr>
              <w:t>1.按要求提供</w:t>
            </w:r>
            <w:bookmarkEnd w:id="211"/>
            <w:bookmarkEnd w:id="212"/>
          </w:p>
          <w:p w14:paraId="2421A7B6">
            <w:pPr>
              <w:pStyle w:val="2"/>
              <w:adjustRightInd w:val="0"/>
              <w:snapToGrid w:val="0"/>
              <w:spacing w:before="0" w:after="0" w:line="240" w:lineRule="auto"/>
              <w:rPr>
                <w:rFonts w:ascii="宋体" w:hAnsi="宋体" w:eastAsia="宋体" w:cs="宋体"/>
                <w:b w:val="0"/>
                <w:sz w:val="21"/>
                <w:szCs w:val="21"/>
              </w:rPr>
            </w:pPr>
            <w:bookmarkStart w:id="213" w:name="_Toc533340195"/>
            <w:bookmarkStart w:id="214" w:name="_Toc4485671"/>
            <w:r>
              <w:rPr>
                <w:rFonts w:hint="eastAsia" w:ascii="宋体" w:hAnsi="宋体" w:eastAsia="宋体" w:cs="宋体"/>
                <w:b w:val="0"/>
                <w:sz w:val="21"/>
                <w:szCs w:val="21"/>
              </w:rPr>
              <w:t>2.合法有效</w:t>
            </w:r>
            <w:bookmarkEnd w:id="213"/>
            <w:bookmarkEnd w:id="214"/>
          </w:p>
        </w:tc>
        <w:tc>
          <w:tcPr>
            <w:tcW w:w="709" w:type="dxa"/>
          </w:tcPr>
          <w:p w14:paraId="59A55EFF">
            <w:pPr>
              <w:pStyle w:val="2"/>
              <w:adjustRightInd w:val="0"/>
              <w:snapToGrid w:val="0"/>
              <w:spacing w:before="0" w:after="0" w:line="240" w:lineRule="auto"/>
              <w:jc w:val="center"/>
              <w:rPr>
                <w:rFonts w:ascii="宋体" w:hAnsi="宋体" w:eastAsia="宋体" w:cs="宋体"/>
                <w:b w:val="0"/>
                <w:sz w:val="21"/>
                <w:szCs w:val="21"/>
              </w:rPr>
            </w:pPr>
          </w:p>
        </w:tc>
        <w:tc>
          <w:tcPr>
            <w:tcW w:w="709" w:type="dxa"/>
          </w:tcPr>
          <w:p w14:paraId="000499F0">
            <w:pPr>
              <w:pStyle w:val="2"/>
              <w:adjustRightInd w:val="0"/>
              <w:snapToGrid w:val="0"/>
              <w:spacing w:before="0" w:after="0" w:line="240" w:lineRule="auto"/>
              <w:jc w:val="center"/>
              <w:rPr>
                <w:rFonts w:ascii="宋体" w:hAnsi="宋体" w:eastAsia="宋体" w:cs="宋体"/>
                <w:b w:val="0"/>
                <w:sz w:val="21"/>
                <w:szCs w:val="21"/>
              </w:rPr>
            </w:pPr>
          </w:p>
        </w:tc>
        <w:tc>
          <w:tcPr>
            <w:tcW w:w="573" w:type="dxa"/>
          </w:tcPr>
          <w:p w14:paraId="11F81A1F">
            <w:pPr>
              <w:pStyle w:val="2"/>
              <w:adjustRightInd w:val="0"/>
              <w:snapToGrid w:val="0"/>
              <w:spacing w:before="0" w:after="0" w:line="240" w:lineRule="auto"/>
              <w:jc w:val="center"/>
              <w:rPr>
                <w:rFonts w:ascii="宋体" w:hAnsi="宋体" w:eastAsia="宋体" w:cs="宋体"/>
                <w:b w:val="0"/>
                <w:sz w:val="21"/>
                <w:szCs w:val="21"/>
              </w:rPr>
            </w:pPr>
          </w:p>
        </w:tc>
      </w:tr>
      <w:tr w14:paraId="68AE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15" w:type="dxa"/>
            <w:vAlign w:val="center"/>
          </w:tcPr>
          <w:p w14:paraId="22A32B0B">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3788" w:type="dxa"/>
            <w:vAlign w:val="center"/>
          </w:tcPr>
          <w:p w14:paraId="77CAFD0D">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cs="宋体"/>
                <w:szCs w:val="21"/>
                <w:lang w:eastAsia="zh-CN"/>
              </w:rPr>
              <w:t>信用记录</w:t>
            </w:r>
            <w:r>
              <w:rPr>
                <w:rFonts w:hint="eastAsia" w:ascii="宋体" w:hAnsi="宋体" w:eastAsia="宋体" w:cs="宋体"/>
                <w:color w:val="auto"/>
                <w:szCs w:val="21"/>
                <w:highlight w:val="none"/>
              </w:rPr>
              <w:t>（供应商按采购文件要求自行查询，并将截图附在响应文件中）</w:t>
            </w:r>
          </w:p>
        </w:tc>
        <w:tc>
          <w:tcPr>
            <w:tcW w:w="1984" w:type="dxa"/>
            <w:vAlign w:val="center"/>
          </w:tcPr>
          <w:p w14:paraId="236D3A7F">
            <w:pPr>
              <w:pStyle w:val="2"/>
              <w:adjustRightInd w:val="0"/>
              <w:snapToGrid w:val="0"/>
              <w:spacing w:before="0" w:after="0" w:line="240" w:lineRule="auto"/>
              <w:rPr>
                <w:rFonts w:hint="eastAsia" w:ascii="宋体" w:hAnsi="宋体" w:eastAsia="宋体" w:cs="宋体"/>
                <w:b w:val="0"/>
                <w:sz w:val="21"/>
                <w:szCs w:val="21"/>
              </w:rPr>
            </w:pPr>
            <w:r>
              <w:rPr>
                <w:rFonts w:hint="eastAsia" w:ascii="宋体" w:hAnsi="宋体" w:eastAsia="宋体" w:cs="宋体"/>
                <w:b w:val="0"/>
                <w:sz w:val="21"/>
                <w:szCs w:val="21"/>
              </w:rPr>
              <w:t>无供应商须知</w:t>
            </w:r>
          </w:p>
          <w:p w14:paraId="2564B616">
            <w:pPr>
              <w:pStyle w:val="2"/>
              <w:adjustRightInd w:val="0"/>
              <w:snapToGrid w:val="0"/>
              <w:spacing w:before="0" w:after="0" w:line="240" w:lineRule="auto"/>
              <w:rPr>
                <w:rFonts w:hint="eastAsia" w:ascii="宋体" w:hAnsi="宋体" w:eastAsia="宋体" w:cs="宋体"/>
                <w:b w:val="0"/>
                <w:sz w:val="21"/>
                <w:szCs w:val="21"/>
              </w:rPr>
            </w:pPr>
            <w:r>
              <w:rPr>
                <w:rFonts w:hint="eastAsia" w:ascii="宋体" w:hAnsi="宋体" w:eastAsia="宋体" w:cs="宋体"/>
                <w:b w:val="0"/>
                <w:sz w:val="21"/>
                <w:szCs w:val="21"/>
              </w:rPr>
              <w:t>22.3.1所述的不良记录</w:t>
            </w:r>
          </w:p>
        </w:tc>
        <w:tc>
          <w:tcPr>
            <w:tcW w:w="709" w:type="dxa"/>
          </w:tcPr>
          <w:p w14:paraId="704FF29D">
            <w:pPr>
              <w:pStyle w:val="2"/>
              <w:adjustRightInd w:val="0"/>
              <w:snapToGrid w:val="0"/>
              <w:spacing w:before="0" w:after="0" w:line="240" w:lineRule="auto"/>
              <w:jc w:val="center"/>
              <w:rPr>
                <w:rFonts w:ascii="宋体" w:hAnsi="宋体" w:eastAsia="宋体" w:cs="宋体"/>
                <w:b w:val="0"/>
                <w:sz w:val="21"/>
                <w:szCs w:val="21"/>
              </w:rPr>
            </w:pPr>
          </w:p>
        </w:tc>
        <w:tc>
          <w:tcPr>
            <w:tcW w:w="709" w:type="dxa"/>
          </w:tcPr>
          <w:p w14:paraId="6F542440">
            <w:pPr>
              <w:pStyle w:val="2"/>
              <w:adjustRightInd w:val="0"/>
              <w:snapToGrid w:val="0"/>
              <w:spacing w:before="0" w:after="0" w:line="240" w:lineRule="auto"/>
              <w:jc w:val="center"/>
              <w:rPr>
                <w:rFonts w:ascii="宋体" w:hAnsi="宋体" w:eastAsia="宋体" w:cs="宋体"/>
                <w:b w:val="0"/>
                <w:sz w:val="21"/>
                <w:szCs w:val="21"/>
              </w:rPr>
            </w:pPr>
          </w:p>
        </w:tc>
        <w:tc>
          <w:tcPr>
            <w:tcW w:w="573" w:type="dxa"/>
          </w:tcPr>
          <w:p w14:paraId="329C18F1">
            <w:pPr>
              <w:pStyle w:val="2"/>
              <w:adjustRightInd w:val="0"/>
              <w:snapToGrid w:val="0"/>
              <w:spacing w:before="0" w:after="0" w:line="240" w:lineRule="auto"/>
              <w:jc w:val="center"/>
              <w:rPr>
                <w:rFonts w:ascii="宋体" w:hAnsi="宋体" w:eastAsia="宋体" w:cs="宋体"/>
                <w:b w:val="0"/>
                <w:sz w:val="21"/>
                <w:szCs w:val="21"/>
              </w:rPr>
            </w:pPr>
          </w:p>
        </w:tc>
      </w:tr>
      <w:tr w14:paraId="001A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15" w:type="dxa"/>
            <w:vAlign w:val="center"/>
          </w:tcPr>
          <w:p w14:paraId="42E02E9E">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3788" w:type="dxa"/>
            <w:vAlign w:val="center"/>
          </w:tcPr>
          <w:p w14:paraId="4887248C">
            <w:pPr>
              <w:adjustRightInd w:val="0"/>
              <w:snapToGrid w:val="0"/>
              <w:jc w:val="left"/>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中小企业声明函</w:t>
            </w:r>
          </w:p>
        </w:tc>
        <w:tc>
          <w:tcPr>
            <w:tcW w:w="1984" w:type="dxa"/>
            <w:vAlign w:val="center"/>
          </w:tcPr>
          <w:p w14:paraId="3931E8B0">
            <w:pPr>
              <w:pStyle w:val="2"/>
              <w:adjustRightInd w:val="0"/>
              <w:snapToGrid w:val="0"/>
              <w:spacing w:before="0" w:after="0" w:line="240" w:lineRule="auto"/>
              <w:rPr>
                <w:rFonts w:ascii="宋体" w:hAnsi="宋体" w:eastAsia="宋体" w:cs="宋体"/>
                <w:b w:val="0"/>
                <w:sz w:val="21"/>
                <w:szCs w:val="21"/>
              </w:rPr>
            </w:pPr>
            <w:r>
              <w:rPr>
                <w:rFonts w:hint="eastAsia" w:ascii="宋体" w:hAnsi="宋体" w:eastAsia="宋体" w:cs="宋体"/>
                <w:b w:val="0"/>
                <w:sz w:val="21"/>
                <w:szCs w:val="21"/>
              </w:rPr>
              <w:t>1.按给定格式填写</w:t>
            </w:r>
          </w:p>
          <w:p w14:paraId="624D4CDE">
            <w:pPr>
              <w:pStyle w:val="2"/>
              <w:adjustRightInd w:val="0"/>
              <w:snapToGrid w:val="0"/>
              <w:spacing w:before="0" w:after="0" w:line="240" w:lineRule="auto"/>
              <w:rPr>
                <w:rFonts w:hint="eastAsia" w:ascii="宋体" w:hAnsi="宋体" w:eastAsia="宋体" w:cs="宋体"/>
                <w:b w:val="0"/>
                <w:kern w:val="2"/>
                <w:sz w:val="21"/>
                <w:szCs w:val="21"/>
                <w:lang w:val="en-US" w:eastAsia="zh-CN" w:bidi="ar-SA"/>
              </w:rPr>
            </w:pPr>
            <w:r>
              <w:rPr>
                <w:rFonts w:hint="eastAsia" w:ascii="宋体" w:hAnsi="宋体" w:eastAsia="宋体" w:cs="宋体"/>
                <w:b w:val="0"/>
                <w:sz w:val="21"/>
                <w:szCs w:val="21"/>
              </w:rPr>
              <w:t>2.按规定签章</w:t>
            </w:r>
          </w:p>
        </w:tc>
        <w:tc>
          <w:tcPr>
            <w:tcW w:w="709" w:type="dxa"/>
          </w:tcPr>
          <w:p w14:paraId="76E4C685">
            <w:pPr>
              <w:pStyle w:val="2"/>
              <w:adjustRightInd w:val="0"/>
              <w:snapToGrid w:val="0"/>
              <w:spacing w:before="0" w:after="0" w:line="240" w:lineRule="auto"/>
              <w:jc w:val="center"/>
              <w:rPr>
                <w:rFonts w:ascii="宋体" w:hAnsi="宋体" w:eastAsia="宋体" w:cs="宋体"/>
                <w:b w:val="0"/>
                <w:sz w:val="21"/>
                <w:szCs w:val="21"/>
              </w:rPr>
            </w:pPr>
          </w:p>
        </w:tc>
        <w:tc>
          <w:tcPr>
            <w:tcW w:w="709" w:type="dxa"/>
          </w:tcPr>
          <w:p w14:paraId="42B3D39A">
            <w:pPr>
              <w:pStyle w:val="2"/>
              <w:adjustRightInd w:val="0"/>
              <w:snapToGrid w:val="0"/>
              <w:spacing w:before="0" w:after="0" w:line="240" w:lineRule="auto"/>
              <w:jc w:val="center"/>
              <w:rPr>
                <w:rFonts w:ascii="宋体" w:hAnsi="宋体" w:eastAsia="宋体" w:cs="宋体"/>
                <w:b w:val="0"/>
                <w:sz w:val="21"/>
                <w:szCs w:val="21"/>
              </w:rPr>
            </w:pPr>
          </w:p>
        </w:tc>
        <w:tc>
          <w:tcPr>
            <w:tcW w:w="573" w:type="dxa"/>
          </w:tcPr>
          <w:p w14:paraId="5156438E">
            <w:pPr>
              <w:pStyle w:val="2"/>
              <w:adjustRightInd w:val="0"/>
              <w:snapToGrid w:val="0"/>
              <w:spacing w:before="0" w:after="0" w:line="240" w:lineRule="auto"/>
              <w:jc w:val="center"/>
              <w:rPr>
                <w:rFonts w:ascii="宋体" w:hAnsi="宋体" w:eastAsia="宋体" w:cs="宋体"/>
                <w:b w:val="0"/>
                <w:sz w:val="21"/>
                <w:szCs w:val="21"/>
              </w:rPr>
            </w:pPr>
          </w:p>
        </w:tc>
      </w:tr>
      <w:tr w14:paraId="2112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15" w:type="dxa"/>
            <w:vAlign w:val="center"/>
          </w:tcPr>
          <w:p w14:paraId="6D8D31BF">
            <w:pPr>
              <w:snapToGrid w:val="0"/>
              <w:jc w:val="center"/>
              <w:rPr>
                <w:rFonts w:ascii="宋体" w:hAnsi="宋体" w:cs="宋体"/>
              </w:rPr>
            </w:pPr>
          </w:p>
        </w:tc>
        <w:tc>
          <w:tcPr>
            <w:tcW w:w="3788" w:type="dxa"/>
            <w:vAlign w:val="center"/>
          </w:tcPr>
          <w:p w14:paraId="36B7ABDC">
            <w:pPr>
              <w:snapToGrid w:val="0"/>
              <w:jc w:val="center"/>
              <w:rPr>
                <w:rFonts w:ascii="宋体" w:hAnsi="宋体" w:cs="宋体"/>
              </w:rPr>
            </w:pPr>
            <w:r>
              <w:rPr>
                <w:rFonts w:hint="eastAsia" w:ascii="宋体" w:hAnsi="宋体" w:cs="宋体"/>
              </w:rPr>
              <w:t>结论</w:t>
            </w:r>
          </w:p>
        </w:tc>
        <w:tc>
          <w:tcPr>
            <w:tcW w:w="1984" w:type="dxa"/>
          </w:tcPr>
          <w:p w14:paraId="4FA17A98">
            <w:pPr>
              <w:pStyle w:val="2"/>
              <w:adjustRightInd w:val="0"/>
              <w:snapToGrid w:val="0"/>
              <w:spacing w:before="0" w:after="0" w:line="240" w:lineRule="auto"/>
              <w:jc w:val="center"/>
              <w:rPr>
                <w:rFonts w:ascii="宋体" w:hAnsi="宋体" w:eastAsia="宋体" w:cs="宋体"/>
                <w:sz w:val="21"/>
                <w:szCs w:val="21"/>
              </w:rPr>
            </w:pPr>
          </w:p>
        </w:tc>
        <w:tc>
          <w:tcPr>
            <w:tcW w:w="709" w:type="dxa"/>
          </w:tcPr>
          <w:p w14:paraId="2E16935A">
            <w:pPr>
              <w:pStyle w:val="2"/>
              <w:adjustRightInd w:val="0"/>
              <w:snapToGrid w:val="0"/>
              <w:spacing w:before="0" w:after="0" w:line="240" w:lineRule="auto"/>
              <w:jc w:val="center"/>
              <w:rPr>
                <w:rFonts w:ascii="宋体" w:hAnsi="宋体" w:eastAsia="宋体" w:cs="宋体"/>
                <w:sz w:val="21"/>
                <w:szCs w:val="21"/>
              </w:rPr>
            </w:pPr>
          </w:p>
        </w:tc>
        <w:tc>
          <w:tcPr>
            <w:tcW w:w="709" w:type="dxa"/>
          </w:tcPr>
          <w:p w14:paraId="148227CF">
            <w:pPr>
              <w:pStyle w:val="2"/>
              <w:adjustRightInd w:val="0"/>
              <w:snapToGrid w:val="0"/>
              <w:spacing w:before="0" w:after="0" w:line="240" w:lineRule="auto"/>
              <w:jc w:val="center"/>
              <w:rPr>
                <w:rFonts w:ascii="宋体" w:hAnsi="宋体" w:eastAsia="宋体" w:cs="宋体"/>
                <w:sz w:val="21"/>
                <w:szCs w:val="21"/>
              </w:rPr>
            </w:pPr>
          </w:p>
        </w:tc>
        <w:tc>
          <w:tcPr>
            <w:tcW w:w="573" w:type="dxa"/>
          </w:tcPr>
          <w:p w14:paraId="0A1CECDE">
            <w:pPr>
              <w:pStyle w:val="2"/>
              <w:adjustRightInd w:val="0"/>
              <w:snapToGrid w:val="0"/>
              <w:spacing w:before="0" w:after="0" w:line="240" w:lineRule="auto"/>
              <w:jc w:val="center"/>
              <w:rPr>
                <w:rFonts w:ascii="宋体" w:hAnsi="宋体" w:eastAsia="宋体" w:cs="宋体"/>
                <w:sz w:val="21"/>
                <w:szCs w:val="21"/>
              </w:rPr>
            </w:pPr>
          </w:p>
        </w:tc>
      </w:tr>
    </w:tbl>
    <w:p w14:paraId="713C5410">
      <w:pPr>
        <w:rPr>
          <w:rFonts w:ascii="宋体" w:hAnsi="宋体" w:cs="宋体"/>
        </w:rPr>
      </w:pPr>
      <w:r>
        <w:rPr>
          <w:rFonts w:hint="eastAsia" w:ascii="宋体" w:hAnsi="宋体" w:cs="宋体"/>
        </w:rPr>
        <w:t>填表说明：1、每项内容审查合格，在表中填写“√”；不合格填写“×”</w:t>
      </w:r>
    </w:p>
    <w:p w14:paraId="144979A4">
      <w:pPr>
        <w:rPr>
          <w:rFonts w:ascii="宋体" w:hAnsi="宋体" w:cs="宋体"/>
        </w:rPr>
      </w:pPr>
      <w:r>
        <w:rPr>
          <w:rFonts w:hint="eastAsia" w:ascii="宋体" w:hAnsi="宋体" w:cs="宋体"/>
        </w:rPr>
        <w:t xml:space="preserve">          2、审查结论填写“通过”或“不通过”</w:t>
      </w:r>
    </w:p>
    <w:p w14:paraId="32CDAA75">
      <w:pPr>
        <w:rPr>
          <w:rFonts w:ascii="宋体" w:hAnsi="宋体" w:cs="宋体"/>
        </w:rPr>
      </w:pPr>
      <w:r>
        <w:rPr>
          <w:rFonts w:hint="eastAsia" w:ascii="宋体" w:hAnsi="宋体" w:cs="宋体"/>
        </w:rPr>
        <w:t>审查人签字：</w:t>
      </w:r>
    </w:p>
    <w:p w14:paraId="65790E41">
      <w:pPr>
        <w:rPr>
          <w:rFonts w:ascii="宋体" w:hAnsi="宋体" w:cs="宋体"/>
          <w:b/>
          <w:szCs w:val="21"/>
        </w:rPr>
      </w:pPr>
      <w:r>
        <w:rPr>
          <w:rFonts w:hint="eastAsia" w:ascii="宋体" w:hAnsi="宋体" w:cs="宋体"/>
        </w:rPr>
        <w:t>日      期：</w:t>
      </w:r>
    </w:p>
    <w:p w14:paraId="4E32D9D7">
      <w:bookmarkStart w:id="215" w:name="_Toc533340199"/>
      <w:bookmarkStart w:id="216" w:name="_Toc4485675"/>
    </w:p>
    <w:p w14:paraId="5E9D1537">
      <w:pPr>
        <w:rPr>
          <w:rFonts w:hint="eastAsia" w:ascii="宋体" w:hAnsi="宋体" w:eastAsia="宋体" w:cs="宋体"/>
          <w:sz w:val="28"/>
          <w:szCs w:val="28"/>
        </w:rPr>
      </w:pPr>
      <w:r>
        <w:rPr>
          <w:rFonts w:hint="eastAsia" w:ascii="宋体" w:hAnsi="宋体" w:eastAsia="宋体" w:cs="宋体"/>
          <w:sz w:val="28"/>
          <w:szCs w:val="28"/>
        </w:rPr>
        <w:br w:type="page"/>
      </w:r>
    </w:p>
    <w:p w14:paraId="0A7CEF78">
      <w:pPr>
        <w:pStyle w:val="2"/>
        <w:adjustRightInd w:val="0"/>
        <w:snapToGrid w:val="0"/>
        <w:spacing w:before="0" w:after="0" w:line="240" w:lineRule="auto"/>
        <w:jc w:val="left"/>
        <w:rPr>
          <w:rFonts w:ascii="宋体" w:hAnsi="宋体" w:eastAsia="宋体" w:cs="宋体"/>
          <w:sz w:val="28"/>
          <w:szCs w:val="28"/>
        </w:rPr>
      </w:pPr>
      <w:r>
        <w:rPr>
          <w:rFonts w:hint="eastAsia" w:ascii="宋体" w:hAnsi="宋体" w:eastAsia="宋体" w:cs="宋体"/>
          <w:sz w:val="28"/>
          <w:szCs w:val="28"/>
        </w:rPr>
        <w:t>附件2</w:t>
      </w:r>
      <w:bookmarkEnd w:id="215"/>
      <w:bookmarkEnd w:id="216"/>
    </w:p>
    <w:p w14:paraId="36B0E7EC">
      <w:pPr>
        <w:jc w:val="center"/>
        <w:rPr>
          <w:rFonts w:ascii="宋体" w:hAnsi="宋体" w:cs="宋体"/>
          <w:b/>
          <w:sz w:val="32"/>
          <w:szCs w:val="32"/>
        </w:rPr>
      </w:pPr>
      <w:r>
        <w:rPr>
          <w:rFonts w:hint="eastAsia" w:ascii="宋体" w:hAnsi="宋体" w:cs="宋体"/>
          <w:b/>
          <w:sz w:val="32"/>
          <w:szCs w:val="32"/>
        </w:rPr>
        <w:t>符合性审查表</w:t>
      </w:r>
    </w:p>
    <w:tbl>
      <w:tblPr>
        <w:tblStyle w:val="39"/>
        <w:tblW w:w="8178"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2169"/>
        <w:gridCol w:w="2646"/>
        <w:gridCol w:w="958"/>
        <w:gridCol w:w="931"/>
        <w:gridCol w:w="862"/>
      </w:tblGrid>
      <w:tr w14:paraId="3C2A8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12" w:type="dxa"/>
            <w:vMerge w:val="restart"/>
            <w:vAlign w:val="center"/>
          </w:tcPr>
          <w:p w14:paraId="6CEC6B12">
            <w:pPr>
              <w:pStyle w:val="133"/>
              <w:ind w:left="107"/>
              <w:jc w:val="center"/>
              <w:rPr>
                <w:bCs/>
              </w:rPr>
            </w:pPr>
            <w:bookmarkStart w:id="217" w:name="序号"/>
            <w:bookmarkEnd w:id="217"/>
            <w:r>
              <w:rPr>
                <w:bCs/>
              </w:rPr>
              <w:t>序号</w:t>
            </w:r>
          </w:p>
        </w:tc>
        <w:tc>
          <w:tcPr>
            <w:tcW w:w="2169" w:type="dxa"/>
            <w:vMerge w:val="restart"/>
            <w:vAlign w:val="center"/>
          </w:tcPr>
          <w:p w14:paraId="7346F752">
            <w:pPr>
              <w:pStyle w:val="133"/>
              <w:ind w:left="108"/>
              <w:jc w:val="center"/>
              <w:rPr>
                <w:bCs/>
              </w:rPr>
            </w:pPr>
            <w:bookmarkStart w:id="218" w:name="审查项目"/>
            <w:bookmarkEnd w:id="218"/>
            <w:r>
              <w:rPr>
                <w:bCs/>
              </w:rPr>
              <w:t>审查项目</w:t>
            </w:r>
          </w:p>
        </w:tc>
        <w:tc>
          <w:tcPr>
            <w:tcW w:w="2646" w:type="dxa"/>
            <w:vMerge w:val="restart"/>
            <w:vAlign w:val="center"/>
          </w:tcPr>
          <w:p w14:paraId="4F289D18">
            <w:pPr>
              <w:pStyle w:val="133"/>
              <w:ind w:left="108"/>
              <w:jc w:val="center"/>
              <w:rPr>
                <w:bCs/>
              </w:rPr>
            </w:pPr>
            <w:bookmarkStart w:id="219" w:name="审查标准"/>
            <w:bookmarkEnd w:id="219"/>
            <w:r>
              <w:rPr>
                <w:bCs/>
              </w:rPr>
              <w:t>审查标准</w:t>
            </w:r>
          </w:p>
        </w:tc>
        <w:tc>
          <w:tcPr>
            <w:tcW w:w="2751" w:type="dxa"/>
            <w:gridSpan w:val="3"/>
          </w:tcPr>
          <w:p w14:paraId="3F13B14B">
            <w:pPr>
              <w:pStyle w:val="133"/>
              <w:spacing w:before="116"/>
              <w:ind w:left="106" w:firstLine="1050" w:firstLineChars="500"/>
              <w:rPr>
                <w:bCs/>
              </w:rPr>
            </w:pPr>
            <w:bookmarkStart w:id="220" w:name="投标人名称"/>
            <w:bookmarkEnd w:id="220"/>
            <w:r>
              <w:rPr>
                <w:rFonts w:hint="eastAsia"/>
                <w:kern w:val="0"/>
                <w:lang w:val="en-US"/>
              </w:rPr>
              <w:t>供应商</w:t>
            </w:r>
            <w:r>
              <w:rPr>
                <w:bCs/>
              </w:rPr>
              <w:t>名称</w:t>
            </w:r>
          </w:p>
        </w:tc>
      </w:tr>
      <w:tr w14:paraId="5BE63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12" w:type="dxa"/>
            <w:vMerge w:val="continue"/>
            <w:tcBorders>
              <w:top w:val="nil"/>
            </w:tcBorders>
          </w:tcPr>
          <w:p w14:paraId="6E9BBE34">
            <w:pPr>
              <w:rPr>
                <w:bCs/>
                <w:sz w:val="2"/>
                <w:szCs w:val="2"/>
              </w:rPr>
            </w:pPr>
          </w:p>
        </w:tc>
        <w:tc>
          <w:tcPr>
            <w:tcW w:w="2169" w:type="dxa"/>
            <w:vMerge w:val="continue"/>
            <w:tcBorders>
              <w:top w:val="nil"/>
            </w:tcBorders>
          </w:tcPr>
          <w:p w14:paraId="5E3CDF90">
            <w:pPr>
              <w:rPr>
                <w:bCs/>
                <w:sz w:val="2"/>
                <w:szCs w:val="2"/>
              </w:rPr>
            </w:pPr>
          </w:p>
        </w:tc>
        <w:tc>
          <w:tcPr>
            <w:tcW w:w="2646" w:type="dxa"/>
            <w:vMerge w:val="continue"/>
            <w:tcBorders>
              <w:top w:val="nil"/>
            </w:tcBorders>
          </w:tcPr>
          <w:p w14:paraId="0D8A7E00">
            <w:pPr>
              <w:rPr>
                <w:bCs/>
                <w:sz w:val="2"/>
                <w:szCs w:val="2"/>
              </w:rPr>
            </w:pPr>
          </w:p>
        </w:tc>
        <w:tc>
          <w:tcPr>
            <w:tcW w:w="958" w:type="dxa"/>
          </w:tcPr>
          <w:p w14:paraId="0B955786">
            <w:pPr>
              <w:pStyle w:val="133"/>
              <w:rPr>
                <w:rFonts w:ascii="Times New Roman"/>
                <w:bCs/>
                <w:sz w:val="20"/>
              </w:rPr>
            </w:pPr>
          </w:p>
        </w:tc>
        <w:tc>
          <w:tcPr>
            <w:tcW w:w="931" w:type="dxa"/>
          </w:tcPr>
          <w:p w14:paraId="04C37C0D">
            <w:pPr>
              <w:pStyle w:val="133"/>
              <w:rPr>
                <w:rFonts w:ascii="Times New Roman"/>
                <w:bCs/>
                <w:sz w:val="20"/>
              </w:rPr>
            </w:pPr>
          </w:p>
        </w:tc>
        <w:tc>
          <w:tcPr>
            <w:tcW w:w="862" w:type="dxa"/>
          </w:tcPr>
          <w:p w14:paraId="4B72AC3F">
            <w:pPr>
              <w:pStyle w:val="133"/>
              <w:rPr>
                <w:rFonts w:ascii="Times New Roman"/>
                <w:sz w:val="20"/>
              </w:rPr>
            </w:pPr>
          </w:p>
        </w:tc>
      </w:tr>
      <w:tr w14:paraId="62551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612" w:type="dxa"/>
          </w:tcPr>
          <w:p w14:paraId="56D6608D">
            <w:pPr>
              <w:pStyle w:val="133"/>
              <w:spacing w:before="8"/>
              <w:rPr>
                <w:bCs/>
                <w:sz w:val="23"/>
              </w:rPr>
            </w:pPr>
          </w:p>
          <w:p w14:paraId="2941BE9E">
            <w:pPr>
              <w:pStyle w:val="133"/>
              <w:ind w:left="9"/>
              <w:jc w:val="center"/>
              <w:rPr>
                <w:bCs/>
                <w:sz w:val="20"/>
              </w:rPr>
            </w:pPr>
            <w:r>
              <w:rPr>
                <w:bCs/>
                <w:w w:val="99"/>
                <w:sz w:val="20"/>
              </w:rPr>
              <w:t>1</w:t>
            </w:r>
          </w:p>
        </w:tc>
        <w:tc>
          <w:tcPr>
            <w:tcW w:w="2169" w:type="dxa"/>
          </w:tcPr>
          <w:p w14:paraId="26C71E4C">
            <w:pPr>
              <w:pStyle w:val="133"/>
              <w:rPr>
                <w:bCs/>
                <w:sz w:val="23"/>
              </w:rPr>
            </w:pPr>
          </w:p>
          <w:p w14:paraId="77C104D8">
            <w:pPr>
              <w:pStyle w:val="133"/>
              <w:spacing w:before="1"/>
              <w:ind w:left="108"/>
              <w:rPr>
                <w:bCs/>
              </w:rPr>
            </w:pPr>
            <w:r>
              <w:rPr>
                <w:rFonts w:hint="eastAsia"/>
                <w:bCs/>
              </w:rPr>
              <w:t>响应</w:t>
            </w:r>
            <w:r>
              <w:rPr>
                <w:bCs/>
              </w:rPr>
              <w:t>函</w:t>
            </w:r>
          </w:p>
        </w:tc>
        <w:tc>
          <w:tcPr>
            <w:tcW w:w="2646" w:type="dxa"/>
          </w:tcPr>
          <w:p w14:paraId="767F01FC">
            <w:pPr>
              <w:pStyle w:val="133"/>
              <w:ind w:left="108"/>
              <w:rPr>
                <w:bCs/>
              </w:rPr>
            </w:pPr>
            <w:r>
              <w:rPr>
                <w:bCs/>
              </w:rPr>
              <w:t>1、按给定格式填写</w:t>
            </w:r>
          </w:p>
          <w:p w14:paraId="1EF0838D">
            <w:pPr>
              <w:pStyle w:val="133"/>
              <w:spacing w:before="26"/>
              <w:ind w:left="108"/>
              <w:rPr>
                <w:bCs/>
              </w:rPr>
            </w:pPr>
            <w:r>
              <w:rPr>
                <w:bCs/>
              </w:rPr>
              <w:t>2、响应招标文件实质性要求</w:t>
            </w:r>
          </w:p>
          <w:p w14:paraId="6E0A2BAD">
            <w:pPr>
              <w:pStyle w:val="133"/>
              <w:spacing w:before="26" w:line="252" w:lineRule="exact"/>
              <w:ind w:left="108"/>
              <w:rPr>
                <w:bCs/>
              </w:rPr>
            </w:pPr>
            <w:r>
              <w:rPr>
                <w:bCs/>
              </w:rPr>
              <w:t>3、按规定签章</w:t>
            </w:r>
          </w:p>
        </w:tc>
        <w:tc>
          <w:tcPr>
            <w:tcW w:w="958" w:type="dxa"/>
          </w:tcPr>
          <w:p w14:paraId="63E06136">
            <w:pPr>
              <w:pStyle w:val="133"/>
              <w:rPr>
                <w:rFonts w:ascii="Times New Roman"/>
                <w:bCs/>
                <w:sz w:val="20"/>
              </w:rPr>
            </w:pPr>
          </w:p>
        </w:tc>
        <w:tc>
          <w:tcPr>
            <w:tcW w:w="931" w:type="dxa"/>
          </w:tcPr>
          <w:p w14:paraId="52CEB4AA">
            <w:pPr>
              <w:pStyle w:val="133"/>
              <w:rPr>
                <w:rFonts w:ascii="Times New Roman"/>
                <w:bCs/>
                <w:sz w:val="20"/>
              </w:rPr>
            </w:pPr>
          </w:p>
        </w:tc>
        <w:tc>
          <w:tcPr>
            <w:tcW w:w="862" w:type="dxa"/>
          </w:tcPr>
          <w:p w14:paraId="17785F41">
            <w:pPr>
              <w:pStyle w:val="133"/>
              <w:rPr>
                <w:rFonts w:ascii="Times New Roman"/>
                <w:sz w:val="20"/>
              </w:rPr>
            </w:pPr>
          </w:p>
        </w:tc>
      </w:tr>
      <w:tr w14:paraId="4D65E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12" w:type="dxa"/>
          </w:tcPr>
          <w:p w14:paraId="7E4BF50A">
            <w:pPr>
              <w:pStyle w:val="133"/>
              <w:spacing w:before="138"/>
              <w:ind w:left="9"/>
              <w:jc w:val="center"/>
              <w:rPr>
                <w:bCs/>
              </w:rPr>
            </w:pPr>
            <w:r>
              <w:rPr>
                <w:bCs/>
                <w:w w:val="99"/>
              </w:rPr>
              <w:t>2</w:t>
            </w:r>
          </w:p>
        </w:tc>
        <w:tc>
          <w:tcPr>
            <w:tcW w:w="2169" w:type="dxa"/>
            <w:vAlign w:val="top"/>
          </w:tcPr>
          <w:p w14:paraId="48F8CAAD">
            <w:pPr>
              <w:pStyle w:val="133"/>
              <w:keepNext w:val="0"/>
              <w:keepLines w:val="0"/>
              <w:suppressLineNumbers w:val="0"/>
              <w:spacing w:before="1" w:beforeAutospacing="0" w:after="0" w:afterAutospacing="0"/>
              <w:ind w:left="0" w:right="0"/>
              <w:rPr>
                <w:rFonts w:hint="default"/>
                <w:b w:val="0"/>
                <w:bCs/>
                <w:color w:val="auto"/>
                <w:sz w:val="23"/>
                <w:highlight w:val="none"/>
              </w:rPr>
            </w:pPr>
          </w:p>
          <w:p w14:paraId="413B8BE5">
            <w:pPr>
              <w:pStyle w:val="133"/>
              <w:keepNext w:val="0"/>
              <w:keepLines w:val="0"/>
              <w:suppressLineNumbers w:val="0"/>
              <w:spacing w:before="0" w:beforeAutospacing="0" w:after="0" w:afterAutospacing="0"/>
              <w:ind w:left="108" w:leftChars="0" w:right="0" w:rightChars="0"/>
              <w:rPr>
                <w:bCs/>
              </w:rPr>
            </w:pPr>
            <w:r>
              <w:rPr>
                <w:rFonts w:hint="default"/>
                <w:b w:val="0"/>
                <w:bCs/>
                <w:color w:val="auto"/>
                <w:sz w:val="21"/>
                <w:highlight w:val="none"/>
              </w:rPr>
              <w:t>报价一览表</w:t>
            </w:r>
          </w:p>
        </w:tc>
        <w:tc>
          <w:tcPr>
            <w:tcW w:w="2646" w:type="dxa"/>
            <w:vAlign w:val="top"/>
          </w:tcPr>
          <w:p w14:paraId="414D2434">
            <w:pPr>
              <w:pStyle w:val="133"/>
              <w:keepNext w:val="0"/>
              <w:keepLines w:val="0"/>
              <w:suppressLineNumbers w:val="0"/>
              <w:spacing w:before="1" w:beforeAutospacing="0" w:after="0" w:afterAutospacing="0"/>
              <w:ind w:left="108" w:right="0"/>
              <w:rPr>
                <w:rFonts w:hint="default"/>
                <w:b w:val="0"/>
                <w:bCs/>
                <w:color w:val="auto"/>
                <w:sz w:val="21"/>
                <w:highlight w:val="none"/>
              </w:rPr>
            </w:pPr>
            <w:bookmarkStart w:id="221" w:name="1、按要求提供"/>
            <w:bookmarkEnd w:id="221"/>
            <w:r>
              <w:rPr>
                <w:rFonts w:hint="default"/>
                <w:b w:val="0"/>
                <w:bCs/>
                <w:color w:val="auto"/>
                <w:sz w:val="21"/>
                <w:highlight w:val="none"/>
              </w:rPr>
              <w:t>1、按给定格式填写</w:t>
            </w:r>
          </w:p>
          <w:p w14:paraId="5A5F4AE3">
            <w:pPr>
              <w:pStyle w:val="133"/>
              <w:keepNext w:val="0"/>
              <w:keepLines w:val="0"/>
              <w:suppressLineNumbers w:val="0"/>
              <w:spacing w:before="26" w:beforeAutospacing="0" w:after="0" w:afterAutospacing="0"/>
              <w:ind w:left="108" w:right="0"/>
              <w:rPr>
                <w:rFonts w:hint="default"/>
                <w:b w:val="0"/>
                <w:bCs/>
                <w:color w:val="auto"/>
                <w:sz w:val="21"/>
                <w:highlight w:val="none"/>
              </w:rPr>
            </w:pPr>
            <w:r>
              <w:rPr>
                <w:rFonts w:hint="default"/>
                <w:b w:val="0"/>
                <w:bCs/>
                <w:color w:val="auto"/>
                <w:sz w:val="21"/>
                <w:highlight w:val="none"/>
              </w:rPr>
              <w:t>2、响应招标文件实质性要求</w:t>
            </w:r>
          </w:p>
          <w:p w14:paraId="511CEB26">
            <w:pPr>
              <w:pStyle w:val="133"/>
              <w:keepNext w:val="0"/>
              <w:keepLines w:val="0"/>
              <w:suppressLineNumbers w:val="0"/>
              <w:spacing w:before="26" w:beforeAutospacing="0" w:after="0" w:afterAutospacing="0" w:line="252" w:lineRule="exact"/>
              <w:ind w:left="108" w:leftChars="0" w:right="0" w:rightChars="0"/>
              <w:rPr>
                <w:bCs/>
              </w:rPr>
            </w:pPr>
            <w:r>
              <w:rPr>
                <w:rFonts w:hint="default"/>
                <w:b w:val="0"/>
                <w:bCs/>
                <w:color w:val="auto"/>
                <w:sz w:val="21"/>
                <w:highlight w:val="none"/>
              </w:rPr>
              <w:t>3、按规定签章</w:t>
            </w:r>
          </w:p>
        </w:tc>
        <w:tc>
          <w:tcPr>
            <w:tcW w:w="958" w:type="dxa"/>
          </w:tcPr>
          <w:p w14:paraId="63455331">
            <w:pPr>
              <w:pStyle w:val="133"/>
              <w:rPr>
                <w:rFonts w:ascii="Times New Roman"/>
                <w:bCs/>
                <w:sz w:val="20"/>
              </w:rPr>
            </w:pPr>
          </w:p>
        </w:tc>
        <w:tc>
          <w:tcPr>
            <w:tcW w:w="931" w:type="dxa"/>
          </w:tcPr>
          <w:p w14:paraId="1554CED3">
            <w:pPr>
              <w:pStyle w:val="133"/>
              <w:rPr>
                <w:rFonts w:ascii="Times New Roman"/>
                <w:bCs/>
                <w:sz w:val="20"/>
              </w:rPr>
            </w:pPr>
          </w:p>
        </w:tc>
        <w:tc>
          <w:tcPr>
            <w:tcW w:w="862" w:type="dxa"/>
          </w:tcPr>
          <w:p w14:paraId="431635DC">
            <w:pPr>
              <w:pStyle w:val="133"/>
              <w:rPr>
                <w:rFonts w:ascii="Times New Roman"/>
                <w:sz w:val="20"/>
              </w:rPr>
            </w:pPr>
          </w:p>
        </w:tc>
      </w:tr>
      <w:tr w14:paraId="501A9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612" w:type="dxa"/>
          </w:tcPr>
          <w:p w14:paraId="106681E0">
            <w:pPr>
              <w:pStyle w:val="133"/>
              <w:spacing w:before="1"/>
              <w:rPr>
                <w:bCs/>
                <w:sz w:val="23"/>
              </w:rPr>
            </w:pPr>
          </w:p>
          <w:p w14:paraId="08133EC7">
            <w:pPr>
              <w:pStyle w:val="133"/>
              <w:ind w:left="9"/>
              <w:jc w:val="center"/>
              <w:rPr>
                <w:bCs/>
              </w:rPr>
            </w:pPr>
            <w:r>
              <w:rPr>
                <w:bCs/>
                <w:w w:val="99"/>
              </w:rPr>
              <w:t>3</w:t>
            </w:r>
          </w:p>
        </w:tc>
        <w:tc>
          <w:tcPr>
            <w:tcW w:w="2169" w:type="dxa"/>
            <w:vAlign w:val="top"/>
          </w:tcPr>
          <w:p w14:paraId="4BC2E1CE">
            <w:pPr>
              <w:pStyle w:val="133"/>
              <w:keepNext w:val="0"/>
              <w:keepLines w:val="0"/>
              <w:suppressLineNumbers w:val="0"/>
              <w:spacing w:before="12" w:beforeAutospacing="0" w:after="0" w:afterAutospacing="0"/>
              <w:ind w:left="0" w:right="0"/>
              <w:rPr>
                <w:rFonts w:hint="default"/>
                <w:b w:val="0"/>
                <w:bCs/>
                <w:color w:val="auto"/>
                <w:sz w:val="22"/>
                <w:highlight w:val="none"/>
              </w:rPr>
            </w:pPr>
          </w:p>
          <w:p w14:paraId="14EB9A24">
            <w:pPr>
              <w:pStyle w:val="133"/>
              <w:keepNext w:val="0"/>
              <w:keepLines w:val="0"/>
              <w:suppressLineNumbers w:val="0"/>
              <w:spacing w:before="0" w:beforeAutospacing="0" w:after="0" w:afterAutospacing="0"/>
              <w:ind w:left="108" w:leftChars="0" w:right="0" w:rightChars="0"/>
              <w:rPr>
                <w:bCs/>
              </w:rPr>
            </w:pPr>
            <w:r>
              <w:rPr>
                <w:rFonts w:hint="default"/>
                <w:b w:val="0"/>
                <w:bCs/>
                <w:color w:val="auto"/>
                <w:sz w:val="21"/>
                <w:highlight w:val="none"/>
              </w:rPr>
              <w:t>已标价工程量清单</w:t>
            </w:r>
          </w:p>
        </w:tc>
        <w:tc>
          <w:tcPr>
            <w:tcW w:w="2646" w:type="dxa"/>
            <w:vAlign w:val="top"/>
          </w:tcPr>
          <w:p w14:paraId="7192F835">
            <w:pPr>
              <w:pStyle w:val="133"/>
              <w:keepNext w:val="0"/>
              <w:keepLines w:val="0"/>
              <w:suppressLineNumbers w:val="0"/>
              <w:spacing w:before="0" w:beforeAutospacing="0" w:after="0" w:afterAutospacing="0" w:line="268" w:lineRule="exact"/>
              <w:ind w:left="108" w:right="0"/>
              <w:rPr>
                <w:rFonts w:hint="default"/>
                <w:b w:val="0"/>
                <w:bCs/>
                <w:color w:val="auto"/>
                <w:sz w:val="21"/>
                <w:highlight w:val="none"/>
              </w:rPr>
            </w:pPr>
            <w:r>
              <w:rPr>
                <w:rFonts w:hint="default"/>
                <w:b w:val="0"/>
                <w:bCs/>
                <w:color w:val="auto"/>
                <w:sz w:val="21"/>
                <w:highlight w:val="none"/>
              </w:rPr>
              <w:t>1、按给定格式填写</w:t>
            </w:r>
          </w:p>
          <w:p w14:paraId="64E5DB56">
            <w:pPr>
              <w:pStyle w:val="133"/>
              <w:keepNext w:val="0"/>
              <w:keepLines w:val="0"/>
              <w:suppressLineNumbers w:val="0"/>
              <w:spacing w:before="26" w:beforeAutospacing="0" w:after="0" w:afterAutospacing="0"/>
              <w:ind w:left="108" w:right="0"/>
              <w:rPr>
                <w:rFonts w:hint="default"/>
                <w:b w:val="0"/>
                <w:bCs/>
                <w:color w:val="auto"/>
                <w:sz w:val="21"/>
                <w:highlight w:val="none"/>
              </w:rPr>
            </w:pPr>
            <w:r>
              <w:rPr>
                <w:rFonts w:hint="default"/>
                <w:b w:val="0"/>
                <w:bCs/>
                <w:color w:val="auto"/>
                <w:sz w:val="21"/>
                <w:highlight w:val="none"/>
              </w:rPr>
              <w:t>2、响应招标文件实质性要求</w:t>
            </w:r>
          </w:p>
          <w:p w14:paraId="169DFEC6">
            <w:pPr>
              <w:pStyle w:val="133"/>
              <w:keepNext w:val="0"/>
              <w:keepLines w:val="0"/>
              <w:suppressLineNumbers w:val="0"/>
              <w:spacing w:before="26" w:beforeAutospacing="0" w:after="0" w:afterAutospacing="0" w:line="253" w:lineRule="exact"/>
              <w:ind w:left="108" w:leftChars="0" w:right="0" w:rightChars="0"/>
              <w:rPr>
                <w:bCs/>
              </w:rPr>
            </w:pPr>
            <w:r>
              <w:rPr>
                <w:rFonts w:hint="default"/>
                <w:b w:val="0"/>
                <w:bCs/>
                <w:color w:val="auto"/>
                <w:sz w:val="21"/>
                <w:highlight w:val="none"/>
              </w:rPr>
              <w:t>3、按规定签章</w:t>
            </w:r>
          </w:p>
        </w:tc>
        <w:tc>
          <w:tcPr>
            <w:tcW w:w="958" w:type="dxa"/>
          </w:tcPr>
          <w:p w14:paraId="492DAA4E">
            <w:pPr>
              <w:pStyle w:val="133"/>
              <w:rPr>
                <w:rFonts w:ascii="Times New Roman"/>
                <w:bCs/>
                <w:sz w:val="20"/>
              </w:rPr>
            </w:pPr>
          </w:p>
        </w:tc>
        <w:tc>
          <w:tcPr>
            <w:tcW w:w="931" w:type="dxa"/>
          </w:tcPr>
          <w:p w14:paraId="7FBB49B0">
            <w:pPr>
              <w:pStyle w:val="133"/>
              <w:rPr>
                <w:rFonts w:ascii="Times New Roman"/>
                <w:bCs/>
                <w:sz w:val="20"/>
              </w:rPr>
            </w:pPr>
          </w:p>
        </w:tc>
        <w:tc>
          <w:tcPr>
            <w:tcW w:w="862" w:type="dxa"/>
          </w:tcPr>
          <w:p w14:paraId="679370F1">
            <w:pPr>
              <w:pStyle w:val="133"/>
              <w:rPr>
                <w:rFonts w:ascii="Times New Roman"/>
                <w:sz w:val="20"/>
              </w:rPr>
            </w:pPr>
          </w:p>
        </w:tc>
      </w:tr>
      <w:tr w14:paraId="61DA5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612" w:type="dxa"/>
          </w:tcPr>
          <w:p w14:paraId="33D0ABD8">
            <w:pPr>
              <w:pStyle w:val="133"/>
              <w:spacing w:before="12"/>
              <w:rPr>
                <w:bCs/>
                <w:sz w:val="22"/>
              </w:rPr>
            </w:pPr>
          </w:p>
          <w:p w14:paraId="6464AAA1">
            <w:pPr>
              <w:pStyle w:val="133"/>
              <w:ind w:left="9"/>
              <w:jc w:val="center"/>
              <w:rPr>
                <w:bCs/>
              </w:rPr>
            </w:pPr>
            <w:r>
              <w:rPr>
                <w:bCs/>
                <w:w w:val="99"/>
              </w:rPr>
              <w:t>4</w:t>
            </w:r>
          </w:p>
        </w:tc>
        <w:tc>
          <w:tcPr>
            <w:tcW w:w="2169" w:type="dxa"/>
            <w:vAlign w:val="top"/>
          </w:tcPr>
          <w:p w14:paraId="19FCAE21">
            <w:pPr>
              <w:pStyle w:val="133"/>
              <w:keepNext w:val="0"/>
              <w:keepLines w:val="0"/>
              <w:suppressLineNumbers w:val="0"/>
              <w:spacing w:before="0" w:beforeAutospacing="0" w:after="0" w:afterAutospacing="0"/>
              <w:ind w:left="0" w:right="0"/>
              <w:rPr>
                <w:rFonts w:hint="default"/>
                <w:b w:val="0"/>
                <w:bCs/>
                <w:color w:val="auto"/>
                <w:sz w:val="20"/>
                <w:highlight w:val="none"/>
              </w:rPr>
            </w:pPr>
          </w:p>
          <w:p w14:paraId="2618504F">
            <w:pPr>
              <w:pStyle w:val="133"/>
              <w:keepNext w:val="0"/>
              <w:keepLines w:val="0"/>
              <w:suppressLineNumbers w:val="0"/>
              <w:spacing w:before="175" w:beforeAutospacing="0" w:after="0" w:afterAutospacing="0"/>
              <w:ind w:left="108" w:leftChars="0" w:right="0" w:rightChars="0"/>
              <w:rPr>
                <w:bCs/>
              </w:rPr>
            </w:pPr>
            <w:r>
              <w:rPr>
                <w:rFonts w:hint="default"/>
                <w:b w:val="0"/>
                <w:bCs/>
                <w:color w:val="auto"/>
                <w:sz w:val="21"/>
                <w:highlight w:val="none"/>
              </w:rPr>
              <w:t>商务条款偏离表</w:t>
            </w:r>
          </w:p>
        </w:tc>
        <w:tc>
          <w:tcPr>
            <w:tcW w:w="2646" w:type="dxa"/>
            <w:vAlign w:val="top"/>
          </w:tcPr>
          <w:p w14:paraId="66B9B2B1">
            <w:pPr>
              <w:pStyle w:val="133"/>
              <w:keepNext w:val="0"/>
              <w:keepLines w:val="0"/>
              <w:suppressLineNumbers w:val="0"/>
              <w:spacing w:before="0" w:beforeAutospacing="0" w:after="0" w:afterAutospacing="0" w:line="244" w:lineRule="auto"/>
              <w:ind w:left="108" w:right="106"/>
              <w:rPr>
                <w:rFonts w:hint="default"/>
                <w:b w:val="0"/>
                <w:bCs/>
                <w:color w:val="auto"/>
                <w:sz w:val="21"/>
                <w:highlight w:val="none"/>
              </w:rPr>
            </w:pPr>
            <w:bookmarkStart w:id="222" w:name="1、按给定格式填写"/>
            <w:bookmarkEnd w:id="222"/>
            <w:r>
              <w:rPr>
                <w:rFonts w:hint="default"/>
                <w:b w:val="0"/>
                <w:bCs/>
                <w:color w:val="auto"/>
                <w:sz w:val="21"/>
                <w:highlight w:val="none"/>
              </w:rPr>
              <w:t>1、按给定格式及填表要求填写</w:t>
            </w:r>
          </w:p>
          <w:p w14:paraId="352DDB56">
            <w:pPr>
              <w:pStyle w:val="133"/>
              <w:keepNext w:val="0"/>
              <w:keepLines w:val="0"/>
              <w:suppressLineNumbers w:val="0"/>
              <w:spacing w:before="19" w:beforeAutospacing="0" w:after="0" w:afterAutospacing="0"/>
              <w:ind w:left="108" w:right="0"/>
              <w:rPr>
                <w:rFonts w:hint="default"/>
                <w:b w:val="0"/>
                <w:bCs/>
                <w:color w:val="auto"/>
                <w:sz w:val="21"/>
                <w:highlight w:val="none"/>
              </w:rPr>
            </w:pPr>
            <w:r>
              <w:rPr>
                <w:rFonts w:hint="default"/>
                <w:b w:val="0"/>
                <w:bCs/>
                <w:color w:val="auto"/>
                <w:sz w:val="21"/>
                <w:highlight w:val="none"/>
              </w:rPr>
              <w:t>2、响应招标文件实质性要求</w:t>
            </w:r>
          </w:p>
          <w:p w14:paraId="52DDB0D5">
            <w:pPr>
              <w:pStyle w:val="133"/>
              <w:keepNext w:val="0"/>
              <w:keepLines w:val="0"/>
              <w:suppressLineNumbers w:val="0"/>
              <w:spacing w:before="26" w:beforeAutospacing="0" w:after="0" w:afterAutospacing="0" w:line="252" w:lineRule="exact"/>
              <w:ind w:left="108" w:leftChars="0" w:right="0" w:rightChars="0"/>
              <w:rPr>
                <w:bCs/>
              </w:rPr>
            </w:pPr>
            <w:r>
              <w:rPr>
                <w:rFonts w:hint="default"/>
                <w:b w:val="0"/>
                <w:bCs/>
                <w:color w:val="auto"/>
                <w:sz w:val="21"/>
                <w:highlight w:val="none"/>
              </w:rPr>
              <w:t>3、按规定签章</w:t>
            </w:r>
          </w:p>
        </w:tc>
        <w:tc>
          <w:tcPr>
            <w:tcW w:w="958" w:type="dxa"/>
          </w:tcPr>
          <w:p w14:paraId="5BAA59F3">
            <w:pPr>
              <w:pStyle w:val="133"/>
              <w:rPr>
                <w:rFonts w:ascii="Times New Roman"/>
                <w:bCs/>
                <w:sz w:val="20"/>
              </w:rPr>
            </w:pPr>
          </w:p>
        </w:tc>
        <w:tc>
          <w:tcPr>
            <w:tcW w:w="931" w:type="dxa"/>
          </w:tcPr>
          <w:p w14:paraId="621EBA85">
            <w:pPr>
              <w:pStyle w:val="133"/>
              <w:rPr>
                <w:rFonts w:ascii="Times New Roman"/>
                <w:bCs/>
                <w:sz w:val="20"/>
              </w:rPr>
            </w:pPr>
          </w:p>
        </w:tc>
        <w:tc>
          <w:tcPr>
            <w:tcW w:w="862" w:type="dxa"/>
          </w:tcPr>
          <w:p w14:paraId="0E2DA8B0">
            <w:pPr>
              <w:pStyle w:val="133"/>
              <w:rPr>
                <w:rFonts w:ascii="Times New Roman"/>
                <w:sz w:val="20"/>
              </w:rPr>
            </w:pPr>
          </w:p>
        </w:tc>
      </w:tr>
      <w:tr w14:paraId="50FE5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612" w:type="dxa"/>
          </w:tcPr>
          <w:p w14:paraId="471B7577">
            <w:pPr>
              <w:pStyle w:val="133"/>
              <w:spacing w:before="175"/>
              <w:ind w:firstLine="207" w:firstLineChars="100"/>
              <w:jc w:val="both"/>
              <w:rPr>
                <w:bCs/>
              </w:rPr>
            </w:pPr>
            <w:r>
              <w:rPr>
                <w:rFonts w:hint="eastAsia"/>
                <w:bCs/>
                <w:w w:val="99"/>
                <w:lang w:val="en-US"/>
              </w:rPr>
              <w:t>5</w:t>
            </w:r>
          </w:p>
        </w:tc>
        <w:tc>
          <w:tcPr>
            <w:tcW w:w="2169" w:type="dxa"/>
            <w:vAlign w:val="top"/>
          </w:tcPr>
          <w:p w14:paraId="4A8CE088">
            <w:pPr>
              <w:pStyle w:val="133"/>
              <w:keepNext w:val="0"/>
              <w:keepLines w:val="0"/>
              <w:suppressLineNumbers w:val="0"/>
              <w:spacing w:before="179" w:beforeAutospacing="0" w:after="0" w:afterAutospacing="0"/>
              <w:ind w:left="108" w:leftChars="0" w:right="0" w:rightChars="0"/>
              <w:rPr>
                <w:bCs/>
              </w:rPr>
            </w:pPr>
            <w:r>
              <w:rPr>
                <w:rFonts w:hint="eastAsia" w:ascii="宋体" w:hAnsi="宋体" w:cs="宋体"/>
                <w:color w:val="auto"/>
                <w:kern w:val="0"/>
                <w:highlight w:val="none"/>
                <w:lang w:val="en-US" w:eastAsia="zh-CN"/>
              </w:rPr>
              <w:t>供应商</w:t>
            </w:r>
            <w:r>
              <w:rPr>
                <w:rFonts w:hint="default"/>
                <w:b w:val="0"/>
                <w:bCs/>
                <w:color w:val="auto"/>
                <w:sz w:val="21"/>
                <w:highlight w:val="none"/>
              </w:rPr>
              <w:t>关联单位说明</w:t>
            </w:r>
          </w:p>
        </w:tc>
        <w:tc>
          <w:tcPr>
            <w:tcW w:w="2646" w:type="dxa"/>
            <w:vAlign w:val="top"/>
          </w:tcPr>
          <w:p w14:paraId="798A03A1">
            <w:pPr>
              <w:pStyle w:val="133"/>
              <w:keepNext w:val="0"/>
              <w:keepLines w:val="0"/>
              <w:suppressLineNumbers w:val="0"/>
              <w:spacing w:before="179" w:beforeAutospacing="0" w:after="0" w:afterAutospacing="0"/>
              <w:ind w:left="108" w:leftChars="0" w:right="0" w:rightChars="0"/>
              <w:rPr>
                <w:bCs/>
              </w:rPr>
            </w:pPr>
            <w:bookmarkStart w:id="223" w:name="1、按给定格式及填表要求填写"/>
            <w:bookmarkEnd w:id="223"/>
            <w:r>
              <w:rPr>
                <w:rFonts w:hint="default"/>
                <w:b w:val="0"/>
                <w:bCs/>
                <w:color w:val="auto"/>
                <w:sz w:val="21"/>
                <w:highlight w:val="none"/>
              </w:rPr>
              <w:t>无</w:t>
            </w:r>
            <w:r>
              <w:rPr>
                <w:rFonts w:hint="eastAsia"/>
                <w:b w:val="0"/>
                <w:bCs/>
                <w:color w:val="auto"/>
                <w:sz w:val="21"/>
                <w:highlight w:val="none"/>
                <w:lang w:val="en-US" w:eastAsia="zh-CN"/>
              </w:rPr>
              <w:t>磋商</w:t>
            </w:r>
            <w:r>
              <w:rPr>
                <w:rFonts w:hint="default"/>
                <w:b w:val="0"/>
                <w:bCs/>
                <w:color w:val="auto"/>
                <w:sz w:val="21"/>
                <w:highlight w:val="none"/>
              </w:rPr>
              <w:t>须知 1.5 所述情形</w:t>
            </w:r>
          </w:p>
        </w:tc>
        <w:tc>
          <w:tcPr>
            <w:tcW w:w="958" w:type="dxa"/>
          </w:tcPr>
          <w:p w14:paraId="4F2C0212">
            <w:pPr>
              <w:pStyle w:val="133"/>
              <w:rPr>
                <w:rFonts w:ascii="Times New Roman"/>
                <w:bCs/>
                <w:sz w:val="20"/>
              </w:rPr>
            </w:pPr>
          </w:p>
        </w:tc>
        <w:tc>
          <w:tcPr>
            <w:tcW w:w="931" w:type="dxa"/>
          </w:tcPr>
          <w:p w14:paraId="2B2943E0">
            <w:pPr>
              <w:pStyle w:val="133"/>
              <w:rPr>
                <w:rFonts w:ascii="Times New Roman"/>
                <w:bCs/>
                <w:sz w:val="20"/>
              </w:rPr>
            </w:pPr>
          </w:p>
        </w:tc>
        <w:tc>
          <w:tcPr>
            <w:tcW w:w="862" w:type="dxa"/>
          </w:tcPr>
          <w:p w14:paraId="75165BC8">
            <w:pPr>
              <w:pStyle w:val="133"/>
              <w:rPr>
                <w:rFonts w:ascii="Times New Roman"/>
                <w:sz w:val="20"/>
              </w:rPr>
            </w:pPr>
          </w:p>
        </w:tc>
      </w:tr>
      <w:tr w14:paraId="71C54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612" w:type="dxa"/>
          </w:tcPr>
          <w:p w14:paraId="5A4902BD">
            <w:pPr>
              <w:pStyle w:val="133"/>
              <w:spacing w:before="179"/>
              <w:ind w:left="9"/>
              <w:jc w:val="center"/>
              <w:rPr>
                <w:bCs/>
              </w:rPr>
            </w:pPr>
            <w:r>
              <w:rPr>
                <w:rFonts w:hint="eastAsia"/>
                <w:bCs/>
                <w:w w:val="99"/>
                <w:lang w:val="en-US"/>
              </w:rPr>
              <w:t>6</w:t>
            </w:r>
          </w:p>
        </w:tc>
        <w:tc>
          <w:tcPr>
            <w:tcW w:w="2169" w:type="dxa"/>
            <w:vAlign w:val="top"/>
          </w:tcPr>
          <w:p w14:paraId="6677BC9C">
            <w:pPr>
              <w:pStyle w:val="133"/>
              <w:keepNext w:val="0"/>
              <w:keepLines w:val="0"/>
              <w:suppressLineNumbers w:val="0"/>
              <w:spacing w:before="179" w:beforeAutospacing="0" w:after="0" w:afterAutospacing="0"/>
              <w:ind w:left="108" w:leftChars="0" w:right="0" w:rightChars="0"/>
              <w:rPr>
                <w:bCs/>
              </w:rPr>
            </w:pPr>
            <w:r>
              <w:rPr>
                <w:rFonts w:hint="eastAsia" w:ascii="宋体" w:hAnsi="宋体" w:cs="宋体"/>
                <w:color w:val="auto"/>
                <w:kern w:val="0"/>
                <w:highlight w:val="none"/>
                <w:lang w:val="en-US" w:eastAsia="zh-CN"/>
              </w:rPr>
              <w:t>备份文件和电子投标文件一致性承诺函</w:t>
            </w:r>
          </w:p>
        </w:tc>
        <w:tc>
          <w:tcPr>
            <w:tcW w:w="2646" w:type="dxa"/>
            <w:vAlign w:val="top"/>
          </w:tcPr>
          <w:p w14:paraId="43AC5D3D">
            <w:pPr>
              <w:pStyle w:val="133"/>
              <w:keepNext w:val="0"/>
              <w:keepLines w:val="0"/>
              <w:suppressLineNumbers w:val="0"/>
              <w:spacing w:before="0" w:beforeAutospacing="0" w:after="0" w:afterAutospacing="0" w:line="268" w:lineRule="exact"/>
              <w:ind w:left="108" w:right="0"/>
              <w:rPr>
                <w:rFonts w:hint="default"/>
                <w:b w:val="0"/>
                <w:bCs/>
                <w:color w:val="auto"/>
                <w:sz w:val="21"/>
                <w:highlight w:val="none"/>
              </w:rPr>
            </w:pPr>
            <w:bookmarkStart w:id="224" w:name="无投标须知1.5所述情形"/>
            <w:bookmarkEnd w:id="224"/>
            <w:r>
              <w:rPr>
                <w:rFonts w:hint="default"/>
                <w:b w:val="0"/>
                <w:bCs/>
                <w:color w:val="auto"/>
                <w:sz w:val="21"/>
                <w:highlight w:val="none"/>
              </w:rPr>
              <w:t>1、按给定格式填写</w:t>
            </w:r>
          </w:p>
          <w:p w14:paraId="32A89EF5">
            <w:pPr>
              <w:pStyle w:val="133"/>
              <w:keepNext w:val="0"/>
              <w:keepLines w:val="0"/>
              <w:suppressLineNumbers w:val="0"/>
              <w:spacing w:before="0" w:beforeAutospacing="0" w:after="0" w:afterAutospacing="0" w:line="268" w:lineRule="exact"/>
              <w:ind w:left="108" w:right="0"/>
              <w:rPr>
                <w:rFonts w:hint="default"/>
                <w:b w:val="0"/>
                <w:bCs/>
                <w:color w:val="auto"/>
                <w:sz w:val="21"/>
                <w:highlight w:val="none"/>
              </w:rPr>
            </w:pPr>
            <w:r>
              <w:rPr>
                <w:rFonts w:hint="default"/>
                <w:b w:val="0"/>
                <w:bCs/>
                <w:color w:val="auto"/>
                <w:sz w:val="21"/>
                <w:highlight w:val="none"/>
              </w:rPr>
              <w:t>2、响应招标文件实质性要求</w:t>
            </w:r>
          </w:p>
          <w:p w14:paraId="5181A186">
            <w:pPr>
              <w:pStyle w:val="133"/>
              <w:keepNext w:val="0"/>
              <w:keepLines w:val="0"/>
              <w:suppressLineNumbers w:val="0"/>
              <w:spacing w:before="0" w:beforeAutospacing="0" w:after="0" w:afterAutospacing="0" w:line="268" w:lineRule="exact"/>
              <w:ind w:left="108" w:leftChars="0" w:right="0" w:rightChars="0"/>
              <w:rPr>
                <w:bCs/>
              </w:rPr>
            </w:pPr>
            <w:r>
              <w:rPr>
                <w:rFonts w:hint="default"/>
                <w:b w:val="0"/>
                <w:bCs/>
                <w:color w:val="auto"/>
                <w:sz w:val="21"/>
                <w:highlight w:val="none"/>
              </w:rPr>
              <w:t>3、按规定签章</w:t>
            </w:r>
          </w:p>
        </w:tc>
        <w:tc>
          <w:tcPr>
            <w:tcW w:w="958" w:type="dxa"/>
          </w:tcPr>
          <w:p w14:paraId="31AAFB1E">
            <w:pPr>
              <w:pStyle w:val="133"/>
              <w:rPr>
                <w:rFonts w:ascii="Times New Roman"/>
                <w:bCs/>
                <w:sz w:val="20"/>
              </w:rPr>
            </w:pPr>
          </w:p>
        </w:tc>
        <w:tc>
          <w:tcPr>
            <w:tcW w:w="931" w:type="dxa"/>
          </w:tcPr>
          <w:p w14:paraId="45995487">
            <w:pPr>
              <w:pStyle w:val="133"/>
              <w:rPr>
                <w:rFonts w:ascii="Times New Roman"/>
                <w:bCs/>
                <w:sz w:val="20"/>
              </w:rPr>
            </w:pPr>
          </w:p>
        </w:tc>
        <w:tc>
          <w:tcPr>
            <w:tcW w:w="862" w:type="dxa"/>
          </w:tcPr>
          <w:p w14:paraId="34BC1D61">
            <w:pPr>
              <w:pStyle w:val="133"/>
              <w:rPr>
                <w:rFonts w:ascii="Times New Roman"/>
                <w:sz w:val="20"/>
              </w:rPr>
            </w:pPr>
          </w:p>
        </w:tc>
      </w:tr>
      <w:tr w14:paraId="5D6C4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612" w:type="dxa"/>
          </w:tcPr>
          <w:p w14:paraId="3BB77402">
            <w:pPr>
              <w:pStyle w:val="133"/>
              <w:rPr>
                <w:rFonts w:ascii="Times New Roman"/>
                <w:bCs/>
                <w:sz w:val="20"/>
              </w:rPr>
            </w:pPr>
          </w:p>
        </w:tc>
        <w:tc>
          <w:tcPr>
            <w:tcW w:w="2169" w:type="dxa"/>
          </w:tcPr>
          <w:p w14:paraId="4D5C4C7D">
            <w:pPr>
              <w:pStyle w:val="133"/>
              <w:spacing w:before="44"/>
              <w:ind w:right="950"/>
              <w:jc w:val="both"/>
              <w:rPr>
                <w:bCs/>
              </w:rPr>
            </w:pPr>
            <w:r>
              <w:rPr>
                <w:bCs/>
              </w:rPr>
              <w:t>结论</w:t>
            </w:r>
          </w:p>
        </w:tc>
        <w:tc>
          <w:tcPr>
            <w:tcW w:w="2646" w:type="dxa"/>
          </w:tcPr>
          <w:p w14:paraId="4DAE283F">
            <w:pPr>
              <w:pStyle w:val="133"/>
              <w:rPr>
                <w:rFonts w:ascii="Times New Roman"/>
                <w:bCs/>
                <w:sz w:val="20"/>
              </w:rPr>
            </w:pPr>
          </w:p>
        </w:tc>
        <w:tc>
          <w:tcPr>
            <w:tcW w:w="958" w:type="dxa"/>
          </w:tcPr>
          <w:p w14:paraId="2CFA08AB">
            <w:pPr>
              <w:pStyle w:val="133"/>
              <w:rPr>
                <w:rFonts w:ascii="Times New Roman"/>
                <w:bCs/>
                <w:sz w:val="20"/>
              </w:rPr>
            </w:pPr>
          </w:p>
        </w:tc>
        <w:tc>
          <w:tcPr>
            <w:tcW w:w="931" w:type="dxa"/>
          </w:tcPr>
          <w:p w14:paraId="6961EB2A">
            <w:pPr>
              <w:pStyle w:val="133"/>
              <w:rPr>
                <w:rFonts w:ascii="Times New Roman"/>
                <w:bCs/>
                <w:sz w:val="20"/>
              </w:rPr>
            </w:pPr>
          </w:p>
        </w:tc>
        <w:tc>
          <w:tcPr>
            <w:tcW w:w="862" w:type="dxa"/>
          </w:tcPr>
          <w:p w14:paraId="2B2D5F98">
            <w:pPr>
              <w:pStyle w:val="133"/>
              <w:rPr>
                <w:rFonts w:ascii="Times New Roman"/>
                <w:sz w:val="20"/>
              </w:rPr>
            </w:pPr>
          </w:p>
        </w:tc>
      </w:tr>
    </w:tbl>
    <w:p w14:paraId="7CEF5C19">
      <w:pPr>
        <w:rPr>
          <w:rFonts w:ascii="宋体" w:hAnsi="宋体" w:cs="宋体"/>
        </w:rPr>
      </w:pPr>
      <w:r>
        <w:rPr>
          <w:rFonts w:hint="eastAsia" w:ascii="宋体" w:hAnsi="宋体" w:cs="宋体"/>
        </w:rPr>
        <w:t>填表说明：1、每项内容审查合格，在表中填写“√”；不合格填写“×”</w:t>
      </w:r>
    </w:p>
    <w:p w14:paraId="1CC763AD">
      <w:pPr>
        <w:rPr>
          <w:rFonts w:ascii="宋体" w:hAnsi="宋体" w:cs="宋体"/>
        </w:rPr>
      </w:pPr>
      <w:r>
        <w:rPr>
          <w:rFonts w:hint="eastAsia" w:ascii="宋体" w:hAnsi="宋体" w:cs="宋体"/>
        </w:rPr>
        <w:t xml:space="preserve">          2、审查结论填写“通过”或“不通过”</w:t>
      </w:r>
    </w:p>
    <w:p w14:paraId="4B90D13B">
      <w:pPr>
        <w:spacing w:line="480" w:lineRule="auto"/>
        <w:rPr>
          <w:rFonts w:ascii="宋体" w:hAnsi="宋体" w:cs="宋体"/>
        </w:rPr>
      </w:pPr>
      <w:r>
        <w:rPr>
          <w:rFonts w:hint="eastAsia" w:ascii="宋体" w:hAnsi="宋体" w:cs="宋体"/>
        </w:rPr>
        <w:t>审查人签字：</w:t>
      </w:r>
    </w:p>
    <w:p w14:paraId="222BD613">
      <w:pPr>
        <w:spacing w:line="480" w:lineRule="auto"/>
        <w:rPr>
          <w:rFonts w:ascii="宋体" w:hAnsi="宋体" w:cs="宋体"/>
        </w:rPr>
        <w:sectPr>
          <w:footerReference r:id="rId7" w:type="default"/>
          <w:pgSz w:w="11906" w:h="16838"/>
          <w:pgMar w:top="1440" w:right="1803" w:bottom="1440" w:left="1803" w:header="851" w:footer="992" w:gutter="0"/>
          <w:pgNumType w:fmt="decimal"/>
          <w:cols w:space="720" w:num="1"/>
          <w:docGrid w:type="lines" w:linePitch="319" w:charSpace="0"/>
        </w:sectPr>
      </w:pPr>
      <w:r>
        <w:rPr>
          <w:rFonts w:hint="eastAsia" w:ascii="宋体" w:hAnsi="宋体" w:cs="宋体"/>
        </w:rPr>
        <w:t>日      期：</w:t>
      </w:r>
    </w:p>
    <w:p w14:paraId="6B843AE0">
      <w:pPr>
        <w:bidi w:val="0"/>
        <w:rPr>
          <w:rStyle w:val="75"/>
        </w:rPr>
      </w:pPr>
      <w:bookmarkStart w:id="225" w:name="_Toc17433_WPSOffice_Level2"/>
    </w:p>
    <w:p w14:paraId="13C4AE6C">
      <w:pPr>
        <w:bidi w:val="0"/>
        <w:rPr>
          <w:rStyle w:val="75"/>
        </w:rPr>
      </w:pPr>
    </w:p>
    <w:p w14:paraId="61006663">
      <w:pPr>
        <w:pStyle w:val="2"/>
        <w:adjustRightInd w:val="0"/>
        <w:snapToGrid w:val="0"/>
        <w:spacing w:before="0" w:after="0" w:line="240" w:lineRule="auto"/>
        <w:jc w:val="left"/>
        <w:rPr>
          <w:rFonts w:ascii="宋体" w:hAnsi="宋体" w:eastAsia="宋体" w:cs="宋体"/>
          <w:sz w:val="28"/>
          <w:szCs w:val="28"/>
        </w:rPr>
        <w:sectPr>
          <w:footerReference r:id="rId8" w:type="default"/>
          <w:footerReference r:id="rId9" w:type="even"/>
          <w:type w:val="continuous"/>
          <w:pgSz w:w="11906" w:h="16838"/>
          <w:pgMar w:top="1440" w:right="1800" w:bottom="1440" w:left="1800" w:header="720" w:footer="998" w:gutter="0"/>
          <w:pgNumType w:fmt="decimal"/>
          <w:cols w:space="720" w:num="1"/>
          <w:titlePg/>
          <w:docGrid w:linePitch="326" w:charSpace="0"/>
        </w:sectPr>
      </w:pPr>
    </w:p>
    <w:p w14:paraId="7D6401A4">
      <w:pPr>
        <w:pStyle w:val="2"/>
        <w:adjustRightInd w:val="0"/>
        <w:snapToGrid w:val="0"/>
        <w:spacing w:before="0" w:after="0" w:line="240" w:lineRule="auto"/>
        <w:jc w:val="left"/>
        <w:rPr>
          <w:rFonts w:ascii="宋体" w:hAnsi="宋体" w:eastAsia="宋体" w:cs="宋体"/>
          <w:sz w:val="28"/>
          <w:szCs w:val="28"/>
        </w:rPr>
      </w:pPr>
      <w:r>
        <w:rPr>
          <w:rFonts w:hint="eastAsia" w:ascii="宋体" w:hAnsi="宋体" w:eastAsia="宋体" w:cs="宋体"/>
          <w:sz w:val="28"/>
          <w:szCs w:val="28"/>
        </w:rPr>
        <w:t>附件3</w:t>
      </w:r>
    </w:p>
    <w:p w14:paraId="5F75F122">
      <w:pPr>
        <w:jc w:val="center"/>
        <w:rPr>
          <w:rFonts w:ascii="宋体" w:hAnsi="宋体" w:cs="宋体"/>
          <w:b/>
          <w:sz w:val="32"/>
          <w:szCs w:val="32"/>
        </w:rPr>
      </w:pPr>
      <w:r>
        <w:rPr>
          <w:rFonts w:hint="eastAsia" w:ascii="宋体" w:hAnsi="宋体" w:cs="宋体"/>
          <w:b/>
          <w:sz w:val="32"/>
          <w:szCs w:val="32"/>
        </w:rPr>
        <w:t>评分细则</w:t>
      </w:r>
      <w:bookmarkEnd w:id="225"/>
    </w:p>
    <w:p w14:paraId="122F7BE1">
      <w:pPr>
        <w:numPr>
          <w:ilvl w:val="0"/>
          <w:numId w:val="10"/>
        </w:numPr>
        <w:jc w:val="left"/>
      </w:pPr>
      <w:r>
        <w:rPr>
          <w:rFonts w:hint="eastAsia" w:ascii="宋体" w:hAnsi="宋体" w:cs="宋体"/>
          <w:b/>
          <w:szCs w:val="21"/>
        </w:rPr>
        <w:t>基本评分标准</w:t>
      </w:r>
    </w:p>
    <w:tbl>
      <w:tblPr>
        <w:tblStyle w:val="39"/>
        <w:tblpPr w:leftFromText="180" w:rightFromText="180" w:vertAnchor="text" w:horzAnchor="margin" w:tblpXSpec="center" w:tblpY="10"/>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513"/>
        <w:gridCol w:w="5103"/>
        <w:gridCol w:w="911"/>
      </w:tblGrid>
      <w:tr w14:paraId="2855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14:paraId="7BC21C87">
            <w:pPr>
              <w:pStyle w:val="34"/>
              <w:adjustRightInd w:val="0"/>
              <w:snapToGrid w:val="0"/>
              <w:spacing w:before="0" w:beforeAutospacing="0" w:after="0" w:afterAutospacing="0"/>
              <w:jc w:val="center"/>
              <w:rPr>
                <w:rFonts w:hint="eastAsia" w:ascii="宋体" w:hAnsi="宋体" w:eastAsia="宋体" w:cs="宋体"/>
                <w:kern w:val="2"/>
                <w:sz w:val="21"/>
                <w:szCs w:val="21"/>
              </w:rPr>
            </w:pPr>
            <w:r>
              <w:rPr>
                <w:rFonts w:hint="eastAsia" w:ascii="宋体" w:hAnsi="宋体" w:eastAsia="宋体" w:cs="宋体"/>
                <w:kern w:val="2"/>
                <w:sz w:val="21"/>
                <w:szCs w:val="21"/>
              </w:rPr>
              <w:t>项目</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478AD183">
            <w:pPr>
              <w:pStyle w:val="34"/>
              <w:adjustRightInd w:val="0"/>
              <w:snapToGrid w:val="0"/>
              <w:spacing w:before="0" w:beforeAutospacing="0" w:after="0" w:afterAutospacing="0"/>
              <w:jc w:val="center"/>
              <w:rPr>
                <w:rFonts w:hint="eastAsia" w:ascii="宋体" w:hAnsi="宋体" w:eastAsia="宋体" w:cs="宋体"/>
                <w:kern w:val="2"/>
                <w:sz w:val="21"/>
                <w:szCs w:val="21"/>
              </w:rPr>
            </w:pPr>
            <w:r>
              <w:rPr>
                <w:rFonts w:hint="eastAsia" w:ascii="宋体" w:hAnsi="宋体" w:eastAsia="宋体" w:cs="宋体"/>
                <w:kern w:val="2"/>
                <w:sz w:val="21"/>
                <w:szCs w:val="21"/>
              </w:rPr>
              <w:t>分项名称</w:t>
            </w:r>
          </w:p>
        </w:tc>
        <w:tc>
          <w:tcPr>
            <w:tcW w:w="5103" w:type="dxa"/>
            <w:tcBorders>
              <w:top w:val="single" w:color="auto" w:sz="4" w:space="0"/>
              <w:left w:val="single" w:color="auto" w:sz="4" w:space="0"/>
              <w:bottom w:val="single" w:color="auto" w:sz="4" w:space="0"/>
              <w:right w:val="single" w:color="auto" w:sz="4" w:space="0"/>
            </w:tcBorders>
            <w:noWrap w:val="0"/>
            <w:vAlign w:val="center"/>
          </w:tcPr>
          <w:p w14:paraId="6D0F59E6">
            <w:pPr>
              <w:pStyle w:val="34"/>
              <w:adjustRightInd w:val="0"/>
              <w:snapToGrid w:val="0"/>
              <w:spacing w:before="0" w:beforeAutospacing="0" w:after="0" w:afterAutospacing="0"/>
              <w:jc w:val="center"/>
              <w:rPr>
                <w:rFonts w:hint="eastAsia" w:ascii="宋体" w:hAnsi="宋体" w:eastAsia="宋体" w:cs="宋体"/>
                <w:kern w:val="2"/>
                <w:sz w:val="21"/>
                <w:szCs w:val="21"/>
              </w:rPr>
            </w:pPr>
            <w:r>
              <w:rPr>
                <w:rFonts w:hint="eastAsia" w:ascii="宋体" w:hAnsi="宋体" w:eastAsia="宋体" w:cs="宋体"/>
                <w:kern w:val="2"/>
                <w:sz w:val="21"/>
                <w:szCs w:val="21"/>
              </w:rPr>
              <w:t>评分标准</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177FB876">
            <w:pPr>
              <w:pStyle w:val="34"/>
              <w:adjustRightInd w:val="0"/>
              <w:snapToGrid w:val="0"/>
              <w:spacing w:before="0" w:beforeAutospacing="0" w:after="0" w:afterAutospacing="0"/>
              <w:jc w:val="center"/>
              <w:rPr>
                <w:rFonts w:hint="eastAsia" w:ascii="宋体" w:hAnsi="宋体" w:eastAsia="宋体" w:cs="宋体"/>
                <w:kern w:val="2"/>
                <w:sz w:val="21"/>
                <w:szCs w:val="21"/>
              </w:rPr>
            </w:pPr>
            <w:r>
              <w:rPr>
                <w:rFonts w:hint="eastAsia" w:ascii="宋体" w:hAnsi="宋体" w:eastAsia="宋体" w:cs="宋体"/>
                <w:kern w:val="2"/>
                <w:sz w:val="21"/>
                <w:szCs w:val="21"/>
              </w:rPr>
              <w:t>满分</w:t>
            </w:r>
          </w:p>
        </w:tc>
      </w:tr>
      <w:tr w14:paraId="513D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47" w:type="dxa"/>
            <w:tcBorders>
              <w:top w:val="single" w:color="auto" w:sz="4" w:space="0"/>
              <w:left w:val="single" w:color="auto" w:sz="4" w:space="0"/>
              <w:right w:val="single" w:color="auto" w:sz="4" w:space="0"/>
            </w:tcBorders>
            <w:noWrap w:val="0"/>
            <w:vAlign w:val="center"/>
          </w:tcPr>
          <w:p w14:paraId="2FFA1AC1">
            <w:pPr>
              <w:pStyle w:val="34"/>
              <w:adjustRightInd w:val="0"/>
              <w:snapToGrid w:val="0"/>
              <w:spacing w:before="0" w:beforeAutospacing="0" w:after="0" w:afterAutospacing="0"/>
              <w:jc w:val="center"/>
              <w:rPr>
                <w:rFonts w:hint="eastAsia" w:ascii="宋体" w:hAnsi="宋体" w:eastAsia="宋体" w:cs="宋体"/>
                <w:kern w:val="2"/>
                <w:sz w:val="21"/>
                <w:szCs w:val="21"/>
              </w:rPr>
            </w:pPr>
            <w:r>
              <w:rPr>
                <w:rFonts w:hint="eastAsia" w:ascii="宋体" w:hAnsi="宋体" w:eastAsia="宋体" w:cs="宋体"/>
                <w:kern w:val="2"/>
                <w:sz w:val="21"/>
                <w:szCs w:val="21"/>
              </w:rPr>
              <w:t>价格部分</w:t>
            </w:r>
          </w:p>
          <w:p w14:paraId="31C6F365">
            <w:pPr>
              <w:pStyle w:val="34"/>
              <w:adjustRightInd w:val="0"/>
              <w:snapToGrid w:val="0"/>
              <w:spacing w:before="0" w:beforeAutospacing="0" w:after="0" w:afterAutospacing="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50分</w:t>
            </w:r>
            <w:r>
              <w:rPr>
                <w:rFonts w:hint="eastAsia" w:ascii="宋体" w:hAnsi="宋体" w:eastAsia="宋体" w:cs="宋体"/>
                <w:kern w:val="2"/>
                <w:sz w:val="21"/>
                <w:szCs w:val="21"/>
                <w:lang w:eastAsia="zh-CN"/>
              </w:rPr>
              <w:t>）</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0F4C2AE5">
            <w:pPr>
              <w:pStyle w:val="34"/>
              <w:adjustRightInd w:val="0"/>
              <w:snapToGrid w:val="0"/>
              <w:spacing w:before="0" w:beforeAutospacing="0" w:after="0" w:afterAutospacing="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最终报价</w:t>
            </w:r>
          </w:p>
        </w:tc>
        <w:tc>
          <w:tcPr>
            <w:tcW w:w="5103" w:type="dxa"/>
            <w:tcBorders>
              <w:top w:val="single" w:color="auto" w:sz="4" w:space="0"/>
              <w:left w:val="single" w:color="auto" w:sz="4" w:space="0"/>
              <w:bottom w:val="single" w:color="auto" w:sz="4" w:space="0"/>
              <w:right w:val="single" w:color="auto" w:sz="4" w:space="0"/>
            </w:tcBorders>
            <w:noWrap w:val="0"/>
            <w:vAlign w:val="center"/>
          </w:tcPr>
          <w:p w14:paraId="5076AFC0">
            <w:pPr>
              <w:keepNext w:val="0"/>
              <w:keepLines w:val="0"/>
              <w:pageBreakBefore w:val="0"/>
              <w:kinsoku/>
              <w:wordWrap/>
              <w:overflowPunct/>
              <w:topLinePunct w:val="0"/>
              <w:autoSpaceDE/>
              <w:autoSpaceDN/>
              <w:bidi w:val="0"/>
              <w:adjustRightInd/>
              <w:spacing w:line="28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1、统一采用低价优先法计算，即满足磋商文件要求且最后报价最低的供应商的价格为磋商基准价，其价格分为满分。其它供应商的价格分统一按照下列公式计算：</w:t>
            </w:r>
          </w:p>
          <w:p w14:paraId="61245C42">
            <w:pPr>
              <w:keepNext w:val="0"/>
              <w:keepLines w:val="0"/>
              <w:pageBreakBefore w:val="0"/>
              <w:kinsoku/>
              <w:wordWrap/>
              <w:overflowPunct/>
              <w:topLinePunct w:val="0"/>
              <w:autoSpaceDE/>
              <w:autoSpaceDN/>
              <w:bidi w:val="0"/>
              <w:adjustRightInd/>
              <w:spacing w:line="28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磋商报价得分=（磋商基准价/最后磋商报价）×50×100%</w:t>
            </w:r>
          </w:p>
          <w:p w14:paraId="3E1DC47F">
            <w:pPr>
              <w:keepNext w:val="0"/>
              <w:keepLines w:val="0"/>
              <w:pageBreakBefore w:val="0"/>
              <w:kinsoku/>
              <w:wordWrap/>
              <w:overflowPunct/>
              <w:topLinePunct w:val="0"/>
              <w:autoSpaceDE/>
              <w:autoSpaceDN/>
              <w:bidi w:val="0"/>
              <w:adjustRightInd/>
              <w:spacing w:line="28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2、如评标委员会一致认为投标报价明显低于成本价，评标委员会有权通知供应商进行解释。如供应商未能在规定期限内作出解释，或所作解释不合理，经评标委员会取得一致意见后，其投标按无效处理。</w:t>
            </w:r>
          </w:p>
          <w:p w14:paraId="246E70F5">
            <w:pPr>
              <w:keepNext w:val="0"/>
              <w:keepLines w:val="0"/>
              <w:pageBreakBefore w:val="0"/>
              <w:kinsoku/>
              <w:wordWrap/>
              <w:overflowPunct/>
              <w:topLinePunct w:val="0"/>
              <w:autoSpaceDE/>
              <w:autoSpaceDN/>
              <w:bidi w:val="0"/>
              <w:adjustRightInd/>
              <w:spacing w:line="28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3、最终得分计算保留小数点两位。</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111E47E8">
            <w:pPr>
              <w:pStyle w:val="34"/>
              <w:adjustRightInd w:val="0"/>
              <w:snapToGrid w:val="0"/>
              <w:spacing w:before="0" w:beforeAutospacing="0" w:after="0" w:afterAutospacing="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50分</w:t>
            </w:r>
          </w:p>
        </w:tc>
      </w:tr>
      <w:tr w14:paraId="74CB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vMerge w:val="restart"/>
            <w:tcBorders>
              <w:top w:val="single" w:color="auto" w:sz="4" w:space="0"/>
              <w:left w:val="single" w:color="auto" w:sz="4" w:space="0"/>
              <w:right w:val="single" w:color="auto" w:sz="4" w:space="0"/>
            </w:tcBorders>
            <w:noWrap w:val="0"/>
            <w:vAlign w:val="center"/>
          </w:tcPr>
          <w:p w14:paraId="62B212FF">
            <w:pPr>
              <w:pStyle w:val="34"/>
              <w:adjustRightInd w:val="0"/>
              <w:snapToGrid w:val="0"/>
              <w:spacing w:before="0" w:beforeAutospacing="0" w:after="0" w:afterAutospacing="0"/>
              <w:jc w:val="center"/>
              <w:rPr>
                <w:rFonts w:hint="eastAsia" w:ascii="宋体" w:hAnsi="宋体" w:eastAsia="宋体" w:cs="宋体"/>
                <w:kern w:val="2"/>
                <w:sz w:val="21"/>
                <w:szCs w:val="21"/>
              </w:rPr>
            </w:pPr>
            <w:r>
              <w:rPr>
                <w:rFonts w:hint="eastAsia" w:ascii="宋体" w:hAnsi="宋体" w:eastAsia="宋体" w:cs="宋体"/>
                <w:kern w:val="2"/>
                <w:sz w:val="21"/>
                <w:szCs w:val="21"/>
              </w:rPr>
              <w:t>技术部分</w:t>
            </w:r>
          </w:p>
          <w:p w14:paraId="4CA3DE27">
            <w:pPr>
              <w:pStyle w:val="34"/>
              <w:adjustRightInd w:val="0"/>
              <w:snapToGrid w:val="0"/>
              <w:spacing w:before="0" w:beforeAutospacing="0" w:after="0" w:afterAutospacing="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40分</w:t>
            </w:r>
            <w:r>
              <w:rPr>
                <w:rFonts w:hint="eastAsia" w:ascii="宋体" w:hAnsi="宋体" w:eastAsia="宋体" w:cs="宋体"/>
                <w:kern w:val="2"/>
                <w:sz w:val="21"/>
                <w:szCs w:val="21"/>
                <w:lang w:eastAsia="zh-CN"/>
              </w:rPr>
              <w:t>）</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4C6A0520">
            <w:pPr>
              <w:pStyle w:val="34"/>
              <w:adjustRightInd w:val="0"/>
              <w:snapToGrid w:val="0"/>
              <w:spacing w:before="0" w:beforeAutospacing="0" w:after="0" w:afterAutospacing="0"/>
              <w:jc w:val="center"/>
              <w:rPr>
                <w:rFonts w:hint="eastAsia" w:ascii="宋体" w:hAnsi="宋体" w:eastAsia="宋体" w:cs="宋体"/>
                <w:kern w:val="2"/>
                <w:sz w:val="21"/>
                <w:szCs w:val="21"/>
                <w:rtl w:val="0"/>
                <w:lang w:val="en-US" w:eastAsia="zh-CN" w:bidi="ar-SA"/>
              </w:rPr>
            </w:pPr>
            <w:r>
              <w:rPr>
                <w:rFonts w:hint="eastAsia" w:ascii="宋体" w:hAnsi="宋体" w:eastAsia="宋体" w:cs="宋体"/>
                <w:kern w:val="2"/>
                <w:sz w:val="21"/>
                <w:szCs w:val="21"/>
                <w:rtl w:val="0"/>
                <w:lang w:val="en-US" w:eastAsia="zh-CN" w:bidi="ar-SA"/>
              </w:rPr>
              <w:t>施工方案与技术措施</w:t>
            </w:r>
          </w:p>
        </w:tc>
        <w:tc>
          <w:tcPr>
            <w:tcW w:w="5103" w:type="dxa"/>
            <w:tcBorders>
              <w:top w:val="single" w:color="auto" w:sz="4" w:space="0"/>
              <w:left w:val="single" w:color="auto" w:sz="4" w:space="0"/>
              <w:bottom w:val="single" w:color="auto" w:sz="4" w:space="0"/>
              <w:right w:val="single" w:color="auto" w:sz="4" w:space="0"/>
            </w:tcBorders>
            <w:noWrap w:val="0"/>
            <w:vAlign w:val="top"/>
          </w:tcPr>
          <w:p w14:paraId="5AC8B8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施工方法和工艺完全满足本项目要求，方案先进合理有可行性，有具体施工配合措施。有完整详细的施工方案，对于本工程技术难点有详细的描述、现有问题有具体完善的解决方案，得8分；</w:t>
            </w:r>
          </w:p>
          <w:p w14:paraId="063D901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施工方法和工艺基本满足本项目要求，方案基本先进合理基本有可行性，有基本的施工配合措施。有基本的施工方案，对于本工程技术难点、问题有基本的解决方案，得6分；</w:t>
            </w:r>
          </w:p>
          <w:p w14:paraId="0FAA6FA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施工方法和工艺不完善，方案先进性、合理性不高，具体施工配合措施不到位。施工方案不完善不详细，对于本工程技术难点有分析描述但不具体、不全面，解决方案不具体、不全面，得4分；</w:t>
            </w:r>
          </w:p>
          <w:p w14:paraId="5436620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施工方法和工艺不满足本项目要求，方案没有先进性、合理性，没有具体施工配合措施。施工方案完全不贴合本项目，对于本工程技术难点没有详细的描述、没有对问题的解决方案，得2分；</w:t>
            </w:r>
          </w:p>
          <w:p w14:paraId="5754F7C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2"/>
                <w:sz w:val="21"/>
                <w:szCs w:val="21"/>
                <w:lang w:val="en-US" w:eastAsia="zh-CN" w:bidi="ar-SA"/>
              </w:rPr>
              <w:t>无不得分。</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68FD7673">
            <w:pPr>
              <w:pStyle w:val="34"/>
              <w:adjustRightInd w:val="0"/>
              <w:snapToGrid w:val="0"/>
              <w:spacing w:before="0" w:beforeAutospacing="0" w:after="0" w:afterAutospacing="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8分</w:t>
            </w:r>
          </w:p>
        </w:tc>
      </w:tr>
      <w:tr w14:paraId="0596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47" w:type="dxa"/>
            <w:vMerge w:val="continue"/>
            <w:tcBorders>
              <w:left w:val="single" w:color="auto" w:sz="4" w:space="0"/>
              <w:right w:val="single" w:color="auto" w:sz="4" w:space="0"/>
            </w:tcBorders>
            <w:noWrap w:val="0"/>
            <w:vAlign w:val="center"/>
          </w:tcPr>
          <w:p w14:paraId="3EE2DE4C">
            <w:pPr>
              <w:pStyle w:val="34"/>
              <w:adjustRightInd w:val="0"/>
              <w:snapToGrid w:val="0"/>
              <w:spacing w:before="0" w:beforeAutospacing="0" w:after="0" w:afterAutospacing="0"/>
              <w:jc w:val="center"/>
              <w:rPr>
                <w:rFonts w:hint="eastAsia" w:ascii="宋体" w:hAnsi="宋体" w:eastAsia="宋体" w:cs="宋体"/>
                <w:kern w:val="2"/>
                <w:sz w:val="21"/>
                <w:szCs w:val="21"/>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0214B1C7">
            <w:pPr>
              <w:pStyle w:val="34"/>
              <w:adjustRightInd w:val="0"/>
              <w:snapToGrid w:val="0"/>
              <w:spacing w:before="0" w:beforeAutospacing="0" w:after="0" w:afterAutospacing="0"/>
              <w:jc w:val="center"/>
              <w:rPr>
                <w:rFonts w:hint="eastAsia" w:ascii="宋体" w:hAnsi="宋体" w:eastAsia="宋体" w:cs="宋体"/>
                <w:kern w:val="2"/>
                <w:sz w:val="21"/>
                <w:szCs w:val="21"/>
                <w:rtl w:val="0"/>
                <w:lang w:val="en-US" w:eastAsia="zh-CN" w:bidi="ar-SA"/>
              </w:rPr>
            </w:pPr>
            <w:r>
              <w:rPr>
                <w:rFonts w:hint="eastAsia" w:ascii="宋体" w:hAnsi="宋体" w:eastAsia="宋体" w:cs="宋体"/>
                <w:color w:val="auto"/>
                <w:kern w:val="2"/>
                <w:sz w:val="21"/>
                <w:szCs w:val="21"/>
                <w:highlight w:val="none"/>
                <w:lang w:val="en-US" w:eastAsia="zh-CN" w:bidi="ar-SA"/>
              </w:rPr>
              <w:t>对工程施工重点、难点关键技术、工艺的分析及解决方案</w:t>
            </w:r>
          </w:p>
        </w:tc>
        <w:tc>
          <w:tcPr>
            <w:tcW w:w="5103" w:type="dxa"/>
            <w:tcBorders>
              <w:top w:val="single" w:color="auto" w:sz="4" w:space="0"/>
              <w:left w:val="single" w:color="auto" w:sz="4" w:space="0"/>
              <w:bottom w:val="single" w:color="auto" w:sz="4" w:space="0"/>
              <w:right w:val="single" w:color="auto" w:sz="4" w:space="0"/>
            </w:tcBorders>
            <w:noWrap w:val="0"/>
            <w:vAlign w:val="top"/>
          </w:tcPr>
          <w:p w14:paraId="79AF291A">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工程重点、难点认识深刻、表述全面准确，具备参与现场考察证明函，对项目实施各地描述充分具体，解决方案科学、系统、安全，可操作性强，保障措施得力，对施工关键技术、工艺把握准确，应用到位，阐释清晰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2775CE53">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工程重点、难点认识比较深刻、表述比较全面准确，具备参与现场考察证明函，对项目实施各地描述比较具体，解决方案比较科学、系统、安全，可操作性比较强，保障措施比较得力，对施工关键技术、工艺把握比较准确，应用到位，阐释比较清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42F4C476">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对工程重点、难点认识基本深刻、表述基本全面准确，具备参与现场考察证明函，对项目实施各地描述不完整，解决方案基本科学、系统、安全，具有可操作性，保障措施</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正确，对施工关键技术、工艺把握</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准确，应用到位，阐释基本清晰得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1CCAFD0A">
            <w:pPr>
              <w:spacing w:line="320" w:lineRule="exact"/>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2"/>
                <w:sz w:val="21"/>
                <w:szCs w:val="21"/>
                <w:lang w:val="en-US" w:eastAsia="zh-CN" w:bidi="ar-SA"/>
              </w:rPr>
              <w:t>无不得分</w:t>
            </w:r>
            <w:r>
              <w:rPr>
                <w:rFonts w:hint="eastAsia" w:ascii="宋体" w:hAnsi="宋体" w:eastAsia="宋体" w:cs="宋体"/>
                <w:color w:val="auto"/>
                <w:szCs w:val="21"/>
                <w:highlight w:val="none"/>
              </w:rPr>
              <w:t>。</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0824B7C8">
            <w:pPr>
              <w:pStyle w:val="34"/>
              <w:adjustRightInd w:val="0"/>
              <w:snapToGrid w:val="0"/>
              <w:spacing w:before="0" w:beforeAutospacing="0" w:after="0" w:afterAutospacing="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6分</w:t>
            </w:r>
          </w:p>
        </w:tc>
      </w:tr>
      <w:tr w14:paraId="3CE3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47" w:type="dxa"/>
            <w:vMerge w:val="continue"/>
            <w:tcBorders>
              <w:left w:val="single" w:color="auto" w:sz="4" w:space="0"/>
              <w:right w:val="single" w:color="auto" w:sz="4" w:space="0"/>
            </w:tcBorders>
            <w:noWrap w:val="0"/>
            <w:vAlign w:val="center"/>
          </w:tcPr>
          <w:p w14:paraId="79CC4F65">
            <w:pPr>
              <w:pStyle w:val="34"/>
              <w:adjustRightInd w:val="0"/>
              <w:snapToGrid w:val="0"/>
              <w:spacing w:before="0" w:beforeAutospacing="0" w:after="0" w:afterAutospacing="0"/>
              <w:jc w:val="center"/>
              <w:rPr>
                <w:rFonts w:hint="eastAsia" w:ascii="宋体" w:hAnsi="宋体" w:eastAsia="宋体" w:cs="宋体"/>
                <w:kern w:val="2"/>
                <w:sz w:val="21"/>
                <w:szCs w:val="21"/>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1C9D23B5">
            <w:pPr>
              <w:pStyle w:val="34"/>
              <w:adjustRightInd w:val="0"/>
              <w:snapToGrid w:val="0"/>
              <w:spacing w:before="0" w:beforeAutospacing="0" w:after="0" w:afterAutospacing="0"/>
              <w:jc w:val="center"/>
              <w:rPr>
                <w:rFonts w:hint="eastAsia" w:ascii="宋体" w:hAnsi="宋体" w:eastAsia="宋体" w:cs="宋体"/>
                <w:kern w:val="2"/>
                <w:sz w:val="21"/>
                <w:szCs w:val="21"/>
                <w:rtl w:val="0"/>
                <w:lang w:val="en-US" w:eastAsia="zh-CN" w:bidi="ar-SA"/>
              </w:rPr>
            </w:pPr>
            <w:r>
              <w:rPr>
                <w:rFonts w:hint="eastAsia" w:ascii="宋体" w:hAnsi="宋体" w:eastAsia="宋体" w:cs="宋体"/>
                <w:kern w:val="2"/>
                <w:sz w:val="21"/>
                <w:szCs w:val="21"/>
                <w:rtl w:val="0"/>
                <w:lang w:val="en-US" w:eastAsia="zh-CN" w:bidi="ar-SA"/>
              </w:rPr>
              <w:t>质量管理体系与措施</w:t>
            </w:r>
          </w:p>
        </w:tc>
        <w:tc>
          <w:tcPr>
            <w:tcW w:w="5103" w:type="dxa"/>
            <w:tcBorders>
              <w:top w:val="single" w:color="auto" w:sz="4" w:space="0"/>
              <w:left w:val="single" w:color="auto" w:sz="4" w:space="0"/>
              <w:bottom w:val="single" w:color="auto" w:sz="4" w:space="0"/>
              <w:right w:val="single" w:color="auto" w:sz="4" w:space="0"/>
            </w:tcBorders>
            <w:noWrap w:val="0"/>
            <w:vAlign w:val="top"/>
          </w:tcPr>
          <w:p w14:paraId="4A3941B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对完成本项目的施工任务，从人员、组织、管理方式、总体协调上有完善的施工质量管理体系与措施，有完备的质量管理控制机制、管理方法和体系得6分；</w:t>
            </w:r>
          </w:p>
          <w:p w14:paraId="62EB689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对完成本项目的施工任务，从人员、组织、管理方式、总体协调上有基本的施工质量管理体系与措施，有基本的质量管理控制机制、管理方法和体系，得4分；</w:t>
            </w:r>
          </w:p>
          <w:p w14:paraId="03AEBA6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对完成本项目的施工任务，从人员、组织、管理方式、总体协调上有不完善的施工质量管理体系与措施，设有质量管理控制机制、管理方法和体系但不完善，得2分；</w:t>
            </w:r>
          </w:p>
          <w:p w14:paraId="1D42EE2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2"/>
                <w:sz w:val="21"/>
                <w:szCs w:val="21"/>
                <w:lang w:val="en-US" w:eastAsia="zh-CN" w:bidi="ar-SA"/>
              </w:rPr>
              <w:t>无不得分。</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3BAEAD09">
            <w:pPr>
              <w:pStyle w:val="34"/>
              <w:adjustRightInd w:val="0"/>
              <w:snapToGrid w:val="0"/>
              <w:spacing w:before="0" w:beforeAutospacing="0" w:after="0" w:afterAutospacing="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6分</w:t>
            </w:r>
          </w:p>
        </w:tc>
      </w:tr>
      <w:tr w14:paraId="1BCE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47" w:type="dxa"/>
            <w:vMerge w:val="continue"/>
            <w:tcBorders>
              <w:left w:val="single" w:color="auto" w:sz="4" w:space="0"/>
              <w:right w:val="single" w:color="auto" w:sz="4" w:space="0"/>
            </w:tcBorders>
            <w:noWrap w:val="0"/>
            <w:vAlign w:val="center"/>
          </w:tcPr>
          <w:p w14:paraId="67BFBE06">
            <w:pPr>
              <w:pStyle w:val="34"/>
              <w:adjustRightInd w:val="0"/>
              <w:snapToGrid w:val="0"/>
              <w:spacing w:before="0" w:beforeAutospacing="0" w:after="0" w:afterAutospacing="0"/>
              <w:jc w:val="center"/>
              <w:rPr>
                <w:rFonts w:hint="eastAsia" w:ascii="宋体" w:hAnsi="宋体" w:eastAsia="宋体" w:cs="宋体"/>
                <w:kern w:val="2"/>
                <w:sz w:val="21"/>
                <w:szCs w:val="21"/>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6FAFBEC9">
            <w:pPr>
              <w:pStyle w:val="34"/>
              <w:adjustRightInd w:val="0"/>
              <w:snapToGrid w:val="0"/>
              <w:spacing w:before="0" w:beforeAutospacing="0" w:after="0" w:afterAutospacing="0"/>
              <w:jc w:val="center"/>
              <w:rPr>
                <w:rFonts w:hint="eastAsia" w:ascii="宋体" w:hAnsi="宋体" w:eastAsia="宋体" w:cs="宋体"/>
                <w:kern w:val="2"/>
                <w:sz w:val="21"/>
                <w:szCs w:val="21"/>
                <w:rtl w:val="0"/>
                <w:lang w:val="en-US" w:eastAsia="zh-CN" w:bidi="ar-SA"/>
              </w:rPr>
            </w:pPr>
            <w:r>
              <w:rPr>
                <w:rFonts w:hint="eastAsia" w:ascii="宋体" w:hAnsi="宋体" w:eastAsia="宋体" w:cs="宋体"/>
                <w:kern w:val="2"/>
                <w:sz w:val="21"/>
                <w:szCs w:val="21"/>
                <w:rtl w:val="0"/>
                <w:lang w:val="en-US" w:eastAsia="zh-CN" w:bidi="ar-SA"/>
              </w:rPr>
              <w:t>工程进度计划与措施</w:t>
            </w:r>
          </w:p>
        </w:tc>
        <w:tc>
          <w:tcPr>
            <w:tcW w:w="5103" w:type="dxa"/>
            <w:tcBorders>
              <w:top w:val="single" w:color="auto" w:sz="4" w:space="0"/>
              <w:left w:val="single" w:color="auto" w:sz="4" w:space="0"/>
              <w:bottom w:val="single" w:color="auto" w:sz="4" w:space="0"/>
              <w:right w:val="single" w:color="auto" w:sz="4" w:space="0"/>
            </w:tcBorders>
            <w:noWrap w:val="0"/>
            <w:vAlign w:val="top"/>
          </w:tcPr>
          <w:p w14:paraId="765F8C8D">
            <w:pPr>
              <w:pStyle w:val="34"/>
              <w:adjustRightInd w:val="0"/>
              <w:snapToGrid w:val="0"/>
              <w:spacing w:before="0" w:beforeAutospacing="0" w:after="0" w:afterAutospacing="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有切合实际的工程进度计划，具有编制合理的施工进度的横道图或网络图，有完善的进度保证措施，在满足本项目工期要求的前提下，施工工序和施工进度安排合理，得6分；</w:t>
            </w:r>
          </w:p>
          <w:p w14:paraId="7571E9AC">
            <w:pPr>
              <w:pStyle w:val="34"/>
              <w:adjustRightInd w:val="0"/>
              <w:snapToGrid w:val="0"/>
              <w:spacing w:before="0" w:beforeAutospacing="0" w:after="0" w:afterAutospacing="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有基本的工程进度计划，施工进度的横道图或网络图编制的基本合理，进度保证措施基本完善，在满足本项目工期要求的前提下，施工工序和施工进度安排基本合理,得4分；</w:t>
            </w:r>
          </w:p>
          <w:p w14:paraId="2894F028">
            <w:pPr>
              <w:pStyle w:val="34"/>
              <w:adjustRightInd w:val="0"/>
              <w:snapToGrid w:val="0"/>
              <w:spacing w:before="0" w:beforeAutospacing="0" w:after="0" w:afterAutospacing="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工程进度计划部分切合实际要求，反映施工进度的横道图或网络图编制部分合理，有进度保证措施但不完善，在满足本项目工期要求的前提下，施工工序和施工进度安排部分合理，得2分；</w:t>
            </w:r>
          </w:p>
          <w:p w14:paraId="2FECDDD1">
            <w:pPr>
              <w:pStyle w:val="34"/>
              <w:adjustRightInd w:val="0"/>
              <w:snapToGrid w:val="0"/>
              <w:spacing w:before="0" w:beforeAutospacing="0" w:after="0" w:afterAutospacing="0"/>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2"/>
                <w:sz w:val="21"/>
                <w:szCs w:val="21"/>
                <w:lang w:val="en-US" w:eastAsia="zh-CN" w:bidi="ar-SA"/>
              </w:rPr>
              <w:t>无不得分。</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6DD4348D">
            <w:pPr>
              <w:pStyle w:val="34"/>
              <w:adjustRightInd w:val="0"/>
              <w:snapToGrid w:val="0"/>
              <w:spacing w:before="0" w:beforeAutospacing="0" w:after="0" w:afterAutospacing="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6分</w:t>
            </w:r>
          </w:p>
        </w:tc>
      </w:tr>
      <w:tr w14:paraId="0CD5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147" w:type="dxa"/>
            <w:vMerge w:val="continue"/>
            <w:tcBorders>
              <w:left w:val="single" w:color="auto" w:sz="4" w:space="0"/>
              <w:right w:val="single" w:color="auto" w:sz="4" w:space="0"/>
            </w:tcBorders>
            <w:noWrap w:val="0"/>
            <w:vAlign w:val="center"/>
          </w:tcPr>
          <w:p w14:paraId="19C37DEE">
            <w:pPr>
              <w:pStyle w:val="34"/>
              <w:adjustRightInd w:val="0"/>
              <w:snapToGrid w:val="0"/>
              <w:spacing w:before="0" w:beforeAutospacing="0" w:after="0" w:afterAutospacing="0"/>
              <w:jc w:val="center"/>
              <w:rPr>
                <w:rFonts w:hint="eastAsia" w:ascii="宋体" w:hAnsi="宋体" w:eastAsia="宋体" w:cs="宋体"/>
                <w:kern w:val="2"/>
                <w:sz w:val="21"/>
                <w:szCs w:val="21"/>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67229B22">
            <w:pPr>
              <w:pStyle w:val="34"/>
              <w:adjustRightInd w:val="0"/>
              <w:snapToGrid w:val="0"/>
              <w:spacing w:before="0" w:beforeAutospacing="0" w:after="0" w:afterAutospacing="0"/>
              <w:jc w:val="center"/>
              <w:rPr>
                <w:rFonts w:hint="eastAsia" w:ascii="宋体" w:hAnsi="宋体" w:eastAsia="宋体" w:cs="宋体"/>
                <w:kern w:val="2"/>
                <w:sz w:val="21"/>
                <w:szCs w:val="21"/>
                <w:rtl w:val="0"/>
                <w:lang w:val="en-US" w:eastAsia="zh-CN" w:bidi="ar-SA"/>
              </w:rPr>
            </w:pPr>
            <w:r>
              <w:rPr>
                <w:rFonts w:hint="eastAsia" w:ascii="宋体" w:hAnsi="宋体" w:eastAsia="宋体" w:cs="宋体"/>
                <w:kern w:val="2"/>
                <w:sz w:val="21"/>
                <w:szCs w:val="21"/>
                <w:rtl w:val="0"/>
                <w:lang w:val="en-US" w:eastAsia="zh-CN" w:bidi="ar-SA"/>
              </w:rPr>
              <w:t>安全管理体系与措施</w:t>
            </w:r>
          </w:p>
        </w:tc>
        <w:tc>
          <w:tcPr>
            <w:tcW w:w="5103" w:type="dxa"/>
            <w:tcBorders>
              <w:top w:val="single" w:color="auto" w:sz="4" w:space="0"/>
              <w:left w:val="single" w:color="auto" w:sz="4" w:space="0"/>
              <w:bottom w:val="single" w:color="auto" w:sz="4" w:space="0"/>
              <w:right w:val="single" w:color="auto" w:sz="4" w:space="0"/>
            </w:tcBorders>
            <w:noWrap w:val="0"/>
            <w:vAlign w:val="center"/>
          </w:tcPr>
          <w:p w14:paraId="2E8A44FC">
            <w:pPr>
              <w:pStyle w:val="34"/>
              <w:adjustRightInd w:val="0"/>
              <w:snapToGrid w:val="0"/>
              <w:spacing w:before="0" w:beforeAutospacing="0" w:after="0" w:afterAutospacing="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有完善的施工安全保证体系与措施。安全管理体系健全，安全生产技术措施编制合理，安全生产管理人员职责具体，分工明确，得6分；</w:t>
            </w:r>
          </w:p>
          <w:p w14:paraId="3D919477">
            <w:pPr>
              <w:pStyle w:val="34"/>
              <w:adjustRightInd w:val="0"/>
              <w:snapToGrid w:val="0"/>
              <w:spacing w:before="0" w:beforeAutospacing="0" w:after="0" w:afterAutospacing="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有基本的施工安全保证体系与措施。安全管理体系基本健全，安全生产技术措施编制基本合理，安全生产管理人员职责及分工基本具体，得4分；</w:t>
            </w:r>
          </w:p>
          <w:p w14:paraId="40C9BFAE">
            <w:pPr>
              <w:pStyle w:val="34"/>
              <w:adjustRightInd w:val="0"/>
              <w:snapToGrid w:val="0"/>
              <w:spacing w:before="0" w:beforeAutospacing="0" w:after="0" w:afterAutospacing="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有不完善的施工安全保证体系与措施。安全管理体系不健全，安全生产技术措施编制不合理，安全生产管理人员职责不明确，得2分；</w:t>
            </w:r>
          </w:p>
          <w:p w14:paraId="2E7FA7D3">
            <w:pPr>
              <w:pStyle w:val="34"/>
              <w:adjustRightInd w:val="0"/>
              <w:snapToGrid w:val="0"/>
              <w:spacing w:before="0" w:beforeAutospacing="0" w:after="0" w:afterAutospacing="0"/>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2"/>
                <w:sz w:val="21"/>
                <w:szCs w:val="21"/>
                <w:lang w:val="en-US" w:eastAsia="zh-CN" w:bidi="ar-SA"/>
              </w:rPr>
              <w:t>无不得分。</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1E829BBA">
            <w:pPr>
              <w:pStyle w:val="34"/>
              <w:adjustRightInd w:val="0"/>
              <w:snapToGrid w:val="0"/>
              <w:spacing w:before="0" w:beforeAutospacing="0" w:after="0" w:afterAutospacing="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6分</w:t>
            </w:r>
          </w:p>
        </w:tc>
      </w:tr>
      <w:tr w14:paraId="75CE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147" w:type="dxa"/>
            <w:vMerge w:val="continue"/>
            <w:tcBorders>
              <w:left w:val="single" w:color="auto" w:sz="4" w:space="0"/>
              <w:right w:val="single" w:color="auto" w:sz="4" w:space="0"/>
            </w:tcBorders>
            <w:noWrap w:val="0"/>
            <w:vAlign w:val="center"/>
          </w:tcPr>
          <w:p w14:paraId="3DB41601">
            <w:pPr>
              <w:pStyle w:val="34"/>
              <w:adjustRightInd w:val="0"/>
              <w:snapToGrid w:val="0"/>
              <w:spacing w:before="0" w:beforeAutospacing="0" w:after="0" w:afterAutospacing="0"/>
              <w:jc w:val="center"/>
              <w:rPr>
                <w:rFonts w:hint="eastAsia" w:ascii="宋体" w:hAnsi="宋体" w:eastAsia="宋体" w:cs="宋体"/>
                <w:kern w:val="2"/>
                <w:sz w:val="21"/>
                <w:szCs w:val="21"/>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52E8B5E6">
            <w:pPr>
              <w:pStyle w:val="34"/>
              <w:adjustRightInd w:val="0"/>
              <w:snapToGrid w:val="0"/>
              <w:spacing w:before="0" w:beforeAutospacing="0" w:after="0" w:afterAutospacing="0"/>
              <w:jc w:val="center"/>
              <w:rPr>
                <w:rFonts w:hint="eastAsia" w:ascii="宋体" w:hAnsi="宋体" w:eastAsia="宋体" w:cs="宋体"/>
                <w:color w:val="auto"/>
                <w:kern w:val="2"/>
                <w:sz w:val="21"/>
                <w:szCs w:val="21"/>
                <w:rtl w:val="0"/>
                <w:lang w:val="en-US" w:eastAsia="zh-CN" w:bidi="ar-SA"/>
              </w:rPr>
            </w:pPr>
            <w:r>
              <w:rPr>
                <w:rFonts w:hint="eastAsia" w:ascii="宋体" w:hAnsi="宋体" w:eastAsia="宋体" w:cs="宋体"/>
                <w:color w:val="auto"/>
                <w:kern w:val="2"/>
                <w:sz w:val="21"/>
                <w:szCs w:val="21"/>
                <w:rtl w:val="0"/>
                <w:lang w:val="en-US" w:eastAsia="zh-CN" w:bidi="ar-SA"/>
              </w:rPr>
              <w:t>环保管理体系与措施</w:t>
            </w:r>
          </w:p>
        </w:tc>
        <w:tc>
          <w:tcPr>
            <w:tcW w:w="5103" w:type="dxa"/>
            <w:tcBorders>
              <w:top w:val="single" w:color="auto" w:sz="4" w:space="0"/>
              <w:left w:val="single" w:color="auto" w:sz="4" w:space="0"/>
              <w:bottom w:val="single" w:color="auto" w:sz="4" w:space="0"/>
              <w:right w:val="single" w:color="auto" w:sz="4" w:space="0"/>
            </w:tcBorders>
            <w:noWrap w:val="0"/>
            <w:vAlign w:val="center"/>
          </w:tcPr>
          <w:p w14:paraId="0D53802A">
            <w:pPr>
              <w:pStyle w:val="34"/>
              <w:adjustRightInd w:val="0"/>
              <w:snapToGrid w:val="0"/>
              <w:spacing w:before="0" w:beforeAutospacing="0" w:after="0" w:afterAutospacing="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有完善的施工环保管理体系与措施，环境保护方案编制的详细、合理、有针对性。提出切实可行的保证措施，符合或高于工程及相关规定的要求，得4分；</w:t>
            </w:r>
          </w:p>
          <w:p w14:paraId="5B2A9C8C">
            <w:pPr>
              <w:pStyle w:val="34"/>
              <w:adjustRightInd w:val="0"/>
              <w:snapToGrid w:val="0"/>
              <w:spacing w:before="0" w:beforeAutospacing="0" w:after="0" w:afterAutospacing="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有基本的施工环保管理体系与措施，环境保护方案基本详细,提出的保证措施可行，基本符合工程及相关规定的要求，得2分；</w:t>
            </w:r>
          </w:p>
          <w:p w14:paraId="2B69FB1D">
            <w:pPr>
              <w:pStyle w:val="34"/>
              <w:adjustRightInd w:val="0"/>
              <w:snapToGrid w:val="0"/>
              <w:spacing w:before="0" w:beforeAutospacing="0" w:after="0" w:afterAutospacing="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有施工环保管理体系与措施，但措施欠缺，环境保护方案编制的不详细,提出的保证措施部分可行，部分措施不符合工程及相关规定的要求，得1分；</w:t>
            </w:r>
          </w:p>
          <w:p w14:paraId="22CDA635">
            <w:pPr>
              <w:pStyle w:val="34"/>
              <w:adjustRightInd w:val="0"/>
              <w:snapToGrid w:val="0"/>
              <w:spacing w:before="0" w:beforeAutospacing="0" w:after="0" w:afterAutospacing="0"/>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2"/>
                <w:sz w:val="21"/>
                <w:szCs w:val="21"/>
                <w:lang w:val="en-US" w:eastAsia="zh-CN" w:bidi="ar-SA"/>
              </w:rPr>
              <w:t>无不得分。</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121DA58E">
            <w:pPr>
              <w:pStyle w:val="34"/>
              <w:adjustRightInd w:val="0"/>
              <w:snapToGrid w:val="0"/>
              <w:spacing w:before="0" w:beforeAutospacing="0" w:after="0" w:afterAutospacing="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4分</w:t>
            </w:r>
          </w:p>
        </w:tc>
      </w:tr>
      <w:tr w14:paraId="5690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47" w:type="dxa"/>
            <w:vMerge w:val="continue"/>
            <w:tcBorders>
              <w:left w:val="single" w:color="auto" w:sz="4" w:space="0"/>
              <w:bottom w:val="single" w:color="auto" w:sz="4" w:space="0"/>
              <w:right w:val="single" w:color="auto" w:sz="4" w:space="0"/>
            </w:tcBorders>
            <w:noWrap w:val="0"/>
            <w:vAlign w:val="center"/>
          </w:tcPr>
          <w:p w14:paraId="5E880323">
            <w:pPr>
              <w:pStyle w:val="34"/>
              <w:adjustRightInd w:val="0"/>
              <w:snapToGrid w:val="0"/>
              <w:spacing w:before="0" w:beforeAutospacing="0" w:after="0" w:afterAutospacing="0"/>
              <w:jc w:val="center"/>
              <w:rPr>
                <w:rFonts w:hint="eastAsia" w:ascii="宋体" w:hAnsi="宋体" w:eastAsia="宋体" w:cs="宋体"/>
                <w:kern w:val="2"/>
                <w:sz w:val="21"/>
                <w:szCs w:val="21"/>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115A59C9">
            <w:pPr>
              <w:pStyle w:val="34"/>
              <w:adjustRightInd w:val="0"/>
              <w:snapToGrid w:val="0"/>
              <w:spacing w:before="0" w:beforeAutospacing="0" w:after="0" w:afterAutospacing="0"/>
              <w:jc w:val="center"/>
              <w:rPr>
                <w:rFonts w:hint="eastAsia" w:ascii="宋体" w:hAnsi="宋体" w:eastAsia="宋体" w:cs="宋体"/>
                <w:color w:val="auto"/>
                <w:kern w:val="2"/>
                <w:sz w:val="21"/>
                <w:szCs w:val="21"/>
                <w:rtl w:val="0"/>
                <w:lang w:val="en-US" w:eastAsia="zh-CN" w:bidi="ar-SA"/>
              </w:rPr>
            </w:pPr>
            <w:r>
              <w:rPr>
                <w:rFonts w:hint="eastAsia" w:ascii="宋体" w:hAnsi="宋体" w:eastAsia="宋体" w:cs="宋体"/>
                <w:color w:val="auto"/>
                <w:kern w:val="2"/>
                <w:sz w:val="21"/>
                <w:szCs w:val="21"/>
                <w:rtl w:val="0"/>
                <w:lang w:val="zh-CN" w:eastAsia="zh-CN" w:bidi="ar-SA"/>
              </w:rPr>
              <w:t>资源配备计划</w:t>
            </w:r>
          </w:p>
        </w:tc>
        <w:tc>
          <w:tcPr>
            <w:tcW w:w="5103" w:type="dxa"/>
            <w:tcBorders>
              <w:top w:val="single" w:color="auto" w:sz="4" w:space="0"/>
              <w:left w:val="single" w:color="auto" w:sz="4" w:space="0"/>
              <w:bottom w:val="single" w:color="auto" w:sz="4" w:space="0"/>
              <w:right w:val="single" w:color="auto" w:sz="4" w:space="0"/>
            </w:tcBorders>
            <w:noWrap w:val="0"/>
            <w:vAlign w:val="top"/>
          </w:tcPr>
          <w:p w14:paraId="3F147A9D">
            <w:pPr>
              <w:pStyle w:val="34"/>
              <w:adjustRightInd w:val="0"/>
              <w:snapToGrid w:val="0"/>
              <w:spacing w:before="0" w:beforeAutospacing="0" w:after="0" w:afterAutospacing="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工程设备和机械、施工人员、材料配备合理，管理措施和方法能够完全满足本项目要求，得4分；</w:t>
            </w:r>
          </w:p>
          <w:p w14:paraId="538F88F3">
            <w:pPr>
              <w:pStyle w:val="34"/>
              <w:adjustRightInd w:val="0"/>
              <w:snapToGrid w:val="0"/>
              <w:spacing w:before="0" w:beforeAutospacing="0" w:after="0" w:afterAutospacing="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工程设备和机械、施工人员、材料配备基本合理，管理措施和方法基本能够满足本项目要求，得2分；</w:t>
            </w:r>
          </w:p>
          <w:p w14:paraId="001A4E31">
            <w:pPr>
              <w:pStyle w:val="34"/>
              <w:adjustRightInd w:val="0"/>
              <w:snapToGrid w:val="0"/>
              <w:spacing w:before="0" w:beforeAutospacing="0" w:after="0" w:afterAutospacing="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配备了部分工程设备和机械、施工人员及材料，但配备不完善，管理措施和方法不完善仅能部分满足本项目要求，得1分；</w:t>
            </w:r>
          </w:p>
          <w:p w14:paraId="07DFDDF8">
            <w:pPr>
              <w:pStyle w:val="34"/>
              <w:adjustRightInd w:val="0"/>
              <w:snapToGrid w:val="0"/>
              <w:spacing w:before="0" w:beforeAutospacing="0" w:after="0" w:afterAutospacing="0"/>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2"/>
                <w:sz w:val="21"/>
                <w:szCs w:val="21"/>
                <w:lang w:val="en-US" w:eastAsia="zh-CN" w:bidi="ar-SA"/>
              </w:rPr>
              <w:t>无不得分。</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05D98AE8">
            <w:pPr>
              <w:pStyle w:val="34"/>
              <w:adjustRightInd w:val="0"/>
              <w:snapToGrid w:val="0"/>
              <w:spacing w:before="0" w:beforeAutospacing="0" w:after="0" w:afterAutospacing="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4分</w:t>
            </w:r>
          </w:p>
        </w:tc>
      </w:tr>
      <w:tr w14:paraId="03B8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147" w:type="dxa"/>
            <w:tcBorders>
              <w:top w:val="single" w:color="auto" w:sz="4" w:space="0"/>
              <w:left w:val="single" w:color="auto" w:sz="4" w:space="0"/>
              <w:right w:val="single" w:color="auto" w:sz="4" w:space="0"/>
            </w:tcBorders>
            <w:noWrap w:val="0"/>
            <w:vAlign w:val="center"/>
          </w:tcPr>
          <w:p w14:paraId="2CE3080C">
            <w:pPr>
              <w:pStyle w:val="34"/>
              <w:adjustRightInd w:val="0"/>
              <w:snapToGrid w:val="0"/>
              <w:spacing w:before="0" w:beforeAutospacing="0" w:after="0" w:afterAutospacing="0"/>
              <w:jc w:val="center"/>
              <w:rPr>
                <w:rFonts w:hint="eastAsia" w:ascii="宋体" w:hAnsi="宋体" w:eastAsia="宋体" w:cs="宋体"/>
                <w:kern w:val="2"/>
                <w:sz w:val="21"/>
                <w:szCs w:val="21"/>
              </w:rPr>
            </w:pPr>
          </w:p>
          <w:p w14:paraId="5E8C678A">
            <w:pPr>
              <w:pStyle w:val="34"/>
              <w:adjustRightInd w:val="0"/>
              <w:snapToGrid w:val="0"/>
              <w:spacing w:before="0" w:beforeAutospacing="0" w:after="0" w:afterAutospacing="0"/>
              <w:jc w:val="center"/>
              <w:rPr>
                <w:rFonts w:hint="eastAsia" w:ascii="宋体" w:hAnsi="宋体" w:eastAsia="宋体" w:cs="宋体"/>
                <w:kern w:val="2"/>
                <w:sz w:val="21"/>
                <w:szCs w:val="21"/>
              </w:rPr>
            </w:pPr>
            <w:r>
              <w:rPr>
                <w:rFonts w:hint="eastAsia" w:ascii="宋体" w:hAnsi="宋体" w:eastAsia="宋体" w:cs="宋体"/>
                <w:kern w:val="2"/>
                <w:sz w:val="21"/>
                <w:szCs w:val="21"/>
                <w:lang w:eastAsia="zh-CN"/>
              </w:rPr>
              <w:t>项目管理机构</w:t>
            </w:r>
          </w:p>
          <w:p w14:paraId="38F3F523">
            <w:pPr>
              <w:pStyle w:val="34"/>
              <w:adjustRightInd w:val="0"/>
              <w:snapToGrid w:val="0"/>
              <w:spacing w:before="0" w:beforeAutospacing="0" w:after="0" w:afterAutospacing="0"/>
              <w:jc w:val="center"/>
              <w:rPr>
                <w:rFonts w:hint="eastAsia" w:ascii="宋体" w:hAnsi="宋体" w:eastAsia="宋体" w:cs="宋体"/>
                <w:kern w:val="2"/>
                <w:sz w:val="21"/>
                <w:szCs w:val="21"/>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4分</w:t>
            </w:r>
            <w:r>
              <w:rPr>
                <w:rFonts w:hint="eastAsia" w:ascii="宋体" w:hAnsi="宋体" w:eastAsia="宋体" w:cs="宋体"/>
                <w:kern w:val="2"/>
                <w:sz w:val="21"/>
                <w:szCs w:val="21"/>
                <w:lang w:eastAsia="zh-CN"/>
              </w:rPr>
              <w:t>）</w:t>
            </w:r>
          </w:p>
          <w:p w14:paraId="18C07BA4">
            <w:pPr>
              <w:pStyle w:val="34"/>
              <w:adjustRightInd w:val="0"/>
              <w:snapToGrid w:val="0"/>
              <w:spacing w:before="0" w:beforeAutospacing="0" w:after="0" w:afterAutospacing="0"/>
              <w:jc w:val="center"/>
              <w:rPr>
                <w:rFonts w:hint="eastAsia" w:ascii="宋体" w:hAnsi="宋体" w:eastAsia="宋体" w:cs="宋体"/>
                <w:kern w:val="2"/>
                <w:sz w:val="21"/>
                <w:szCs w:val="21"/>
              </w:rPr>
            </w:pPr>
          </w:p>
          <w:p w14:paraId="2EB582B9">
            <w:pPr>
              <w:pStyle w:val="34"/>
              <w:adjustRightInd w:val="0"/>
              <w:snapToGrid w:val="0"/>
              <w:spacing w:before="0" w:beforeAutospacing="0" w:after="0" w:afterAutospacing="0"/>
              <w:jc w:val="center"/>
              <w:rPr>
                <w:rFonts w:hint="eastAsia" w:ascii="宋体" w:hAnsi="宋体" w:eastAsia="宋体" w:cs="宋体"/>
                <w:kern w:val="2"/>
                <w:sz w:val="21"/>
                <w:szCs w:val="21"/>
                <w:lang w:eastAsia="zh-CN"/>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1A510631">
            <w:pPr>
              <w:pStyle w:val="34"/>
              <w:adjustRightInd w:val="0"/>
              <w:snapToGrid w:val="0"/>
              <w:spacing w:before="0" w:beforeAutospacing="0" w:after="0" w:afterAutospacing="0"/>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项目管理机构</w:t>
            </w:r>
          </w:p>
        </w:tc>
        <w:tc>
          <w:tcPr>
            <w:tcW w:w="5103" w:type="dxa"/>
            <w:tcBorders>
              <w:top w:val="single" w:color="auto" w:sz="4" w:space="0"/>
              <w:left w:val="single" w:color="auto" w:sz="4" w:space="0"/>
              <w:bottom w:val="single" w:color="auto" w:sz="4" w:space="0"/>
              <w:right w:val="single" w:color="auto" w:sz="4" w:space="0"/>
            </w:tcBorders>
            <w:noWrap w:val="0"/>
            <w:vAlign w:val="center"/>
          </w:tcPr>
          <w:p w14:paraId="2C1C557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SA"/>
              </w:rPr>
              <w:t>除项目经理外，主要施工管理人员配备齐全，技术负责人、施工员、质检员、安全员、材料员、资料员、造价人员7人（含）以上并提供有效岗位证件及养老保险的得4 分，每缺一项扣0.6分，扣完为止。</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73874F38">
            <w:pPr>
              <w:pStyle w:val="34"/>
              <w:adjustRightInd w:val="0"/>
              <w:snapToGrid w:val="0"/>
              <w:spacing w:before="0" w:beforeAutospacing="0" w:after="0" w:afterAutospacing="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4分</w:t>
            </w:r>
          </w:p>
        </w:tc>
      </w:tr>
      <w:tr w14:paraId="46C2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47" w:type="dxa"/>
            <w:tcBorders>
              <w:left w:val="single" w:color="auto" w:sz="4" w:space="0"/>
              <w:right w:val="single" w:color="auto" w:sz="4" w:space="0"/>
            </w:tcBorders>
            <w:noWrap w:val="0"/>
            <w:vAlign w:val="center"/>
          </w:tcPr>
          <w:p w14:paraId="0CF2E215">
            <w:pPr>
              <w:pStyle w:val="34"/>
              <w:adjustRightInd w:val="0"/>
              <w:snapToGrid w:val="0"/>
              <w:spacing w:before="0" w:beforeAutospacing="0" w:after="0" w:afterAutospacing="0"/>
              <w:jc w:val="center"/>
              <w:rPr>
                <w:rFonts w:hint="eastAsia" w:ascii="宋体" w:hAnsi="宋体" w:eastAsia="宋体" w:cs="宋体"/>
                <w:kern w:val="2"/>
                <w:sz w:val="21"/>
                <w:szCs w:val="21"/>
              </w:rPr>
            </w:pPr>
            <w:r>
              <w:rPr>
                <w:rFonts w:hint="eastAsia" w:ascii="宋体" w:hAnsi="宋体" w:eastAsia="宋体" w:cs="宋体"/>
                <w:kern w:val="2"/>
                <w:sz w:val="21"/>
                <w:szCs w:val="21"/>
              </w:rPr>
              <w:t>商务部分</w:t>
            </w:r>
          </w:p>
          <w:p w14:paraId="53F9E052">
            <w:pPr>
              <w:widowControl/>
              <w:adjustRightInd w:val="0"/>
              <w:snapToGrid w:val="0"/>
              <w:jc w:val="center"/>
              <w:rPr>
                <w:rFonts w:hint="eastAsia" w:ascii="宋体" w:hAnsi="宋体" w:eastAsia="宋体" w:cs="宋体"/>
                <w:szCs w:val="21"/>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6分</w:t>
            </w:r>
            <w:r>
              <w:rPr>
                <w:rFonts w:hint="eastAsia" w:ascii="宋体" w:hAnsi="宋体" w:eastAsia="宋体" w:cs="宋体"/>
                <w:kern w:val="2"/>
                <w:sz w:val="21"/>
                <w:szCs w:val="21"/>
                <w:lang w:eastAsia="zh-CN"/>
              </w:rPr>
              <w:t>）</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770CA6AE">
            <w:pPr>
              <w:pStyle w:val="152"/>
              <w:jc w:val="center"/>
              <w:rPr>
                <w:rFonts w:hint="eastAsia" w:ascii="宋体" w:hAnsi="宋体" w:eastAsia="宋体" w:cs="宋体"/>
                <w:kern w:val="2"/>
                <w:sz w:val="21"/>
                <w:szCs w:val="21"/>
              </w:rPr>
            </w:pPr>
            <w:r>
              <w:rPr>
                <w:rFonts w:hint="eastAsia" w:ascii="宋体" w:hAnsi="宋体" w:eastAsia="宋体" w:cs="宋体"/>
                <w:kern w:val="2"/>
                <w:sz w:val="21"/>
                <w:szCs w:val="21"/>
              </w:rPr>
              <w:t>企业业绩</w:t>
            </w:r>
          </w:p>
        </w:tc>
        <w:tc>
          <w:tcPr>
            <w:tcW w:w="5103" w:type="dxa"/>
            <w:tcBorders>
              <w:top w:val="single" w:color="auto" w:sz="4" w:space="0"/>
              <w:left w:val="single" w:color="auto" w:sz="4" w:space="0"/>
              <w:bottom w:val="single" w:color="auto" w:sz="4" w:space="0"/>
              <w:right w:val="single" w:color="auto" w:sz="4" w:space="0"/>
            </w:tcBorders>
            <w:noWrap w:val="0"/>
            <w:vAlign w:val="center"/>
          </w:tcPr>
          <w:p w14:paraId="4CCF71FC">
            <w:pPr>
              <w:pStyle w:val="152"/>
              <w:rPr>
                <w:rFonts w:hint="eastAsia" w:ascii="宋体" w:hAnsi="宋体" w:eastAsia="宋体" w:cs="宋体"/>
                <w:kern w:val="2"/>
                <w:sz w:val="21"/>
                <w:szCs w:val="21"/>
              </w:rPr>
            </w:pPr>
            <w:r>
              <w:rPr>
                <w:rFonts w:hint="eastAsia" w:ascii="宋体" w:hAnsi="宋体" w:eastAsia="宋体" w:cs="宋体"/>
                <w:kern w:val="2"/>
                <w:sz w:val="21"/>
                <w:szCs w:val="21"/>
                <w:lang w:eastAsia="zh-CN"/>
              </w:rPr>
              <w:t>提供</w:t>
            </w:r>
            <w:r>
              <w:rPr>
                <w:rFonts w:hint="eastAsia" w:ascii="宋体" w:hAnsi="宋体" w:eastAsia="宋体" w:cs="宋体"/>
                <w:kern w:val="2"/>
                <w:sz w:val="21"/>
                <w:szCs w:val="21"/>
              </w:rPr>
              <w:t>20</w:t>
            </w:r>
            <w:r>
              <w:rPr>
                <w:rFonts w:hint="eastAsia" w:ascii="宋体" w:hAnsi="宋体" w:eastAsia="宋体" w:cs="宋体"/>
                <w:kern w:val="2"/>
                <w:sz w:val="21"/>
                <w:szCs w:val="21"/>
                <w:lang w:val="en-US" w:eastAsia="zh-CN"/>
              </w:rPr>
              <w:t>22</w:t>
            </w:r>
            <w:r>
              <w:rPr>
                <w:rFonts w:hint="eastAsia" w:ascii="宋体" w:hAnsi="宋体" w:eastAsia="宋体" w:cs="宋体"/>
                <w:kern w:val="2"/>
                <w:sz w:val="21"/>
                <w:szCs w:val="21"/>
              </w:rPr>
              <w:t>年</w:t>
            </w:r>
            <w:r>
              <w:rPr>
                <w:rFonts w:hint="eastAsia" w:ascii="宋体" w:hAnsi="宋体" w:eastAsia="宋体" w:cs="宋体"/>
                <w:kern w:val="2"/>
                <w:sz w:val="21"/>
                <w:szCs w:val="21"/>
                <w:lang w:val="en-US" w:eastAsia="zh-CN"/>
              </w:rPr>
              <w:t>4</w:t>
            </w:r>
            <w:r>
              <w:rPr>
                <w:rFonts w:hint="eastAsia" w:ascii="宋体" w:hAnsi="宋体" w:eastAsia="宋体" w:cs="宋体"/>
                <w:kern w:val="2"/>
                <w:sz w:val="21"/>
                <w:szCs w:val="21"/>
              </w:rPr>
              <w:t>月1日-</w:t>
            </w:r>
            <w:r>
              <w:rPr>
                <w:rFonts w:hint="eastAsia" w:ascii="宋体" w:hAnsi="宋体" w:eastAsia="宋体" w:cs="宋体"/>
                <w:kern w:val="2"/>
                <w:sz w:val="21"/>
                <w:szCs w:val="21"/>
                <w:lang w:eastAsia="zh-CN"/>
              </w:rPr>
              <w:t>至今类似工程业绩，</w:t>
            </w:r>
            <w:r>
              <w:rPr>
                <w:rFonts w:hint="eastAsia" w:ascii="宋体" w:hAnsi="宋体" w:eastAsia="宋体" w:cs="宋体"/>
                <w:kern w:val="2"/>
                <w:sz w:val="21"/>
                <w:szCs w:val="21"/>
              </w:rPr>
              <w:t>每</w:t>
            </w:r>
            <w:r>
              <w:rPr>
                <w:rFonts w:hint="eastAsia" w:ascii="宋体" w:hAnsi="宋体" w:eastAsia="宋体" w:cs="宋体"/>
                <w:kern w:val="2"/>
                <w:sz w:val="21"/>
                <w:szCs w:val="21"/>
                <w:lang w:eastAsia="zh-CN"/>
              </w:rPr>
              <w:t>提供</w:t>
            </w:r>
            <w:r>
              <w:rPr>
                <w:rFonts w:hint="eastAsia" w:ascii="宋体" w:hAnsi="宋体" w:eastAsia="宋体" w:cs="宋体"/>
                <w:kern w:val="2"/>
                <w:sz w:val="21"/>
                <w:szCs w:val="21"/>
              </w:rPr>
              <w:t>一项</w:t>
            </w:r>
            <w:r>
              <w:rPr>
                <w:rFonts w:hint="eastAsia" w:ascii="宋体" w:hAnsi="宋体" w:eastAsia="宋体" w:cs="宋体"/>
                <w:kern w:val="2"/>
                <w:sz w:val="21"/>
                <w:szCs w:val="21"/>
                <w:lang w:eastAsia="zh-CN"/>
              </w:rPr>
              <w:t>业绩</w:t>
            </w:r>
            <w:r>
              <w:rPr>
                <w:rFonts w:hint="eastAsia" w:ascii="宋体" w:hAnsi="宋体" w:eastAsia="宋体" w:cs="宋体"/>
                <w:kern w:val="2"/>
                <w:sz w:val="21"/>
                <w:szCs w:val="21"/>
              </w:rPr>
              <w:t>得</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rPr>
              <w:t>分</w:t>
            </w:r>
            <w:r>
              <w:rPr>
                <w:rFonts w:hint="eastAsia" w:ascii="宋体" w:hAnsi="宋体" w:eastAsia="宋体" w:cs="宋体"/>
                <w:kern w:val="2"/>
                <w:sz w:val="21"/>
                <w:szCs w:val="21"/>
                <w:lang w:eastAsia="zh-CN"/>
              </w:rPr>
              <w:t>，最高得</w:t>
            </w:r>
            <w:r>
              <w:rPr>
                <w:rFonts w:hint="eastAsia" w:ascii="宋体" w:hAnsi="宋体" w:eastAsia="宋体" w:cs="宋体"/>
                <w:kern w:val="2"/>
                <w:sz w:val="21"/>
                <w:szCs w:val="21"/>
                <w:lang w:val="en-US" w:eastAsia="zh-CN"/>
              </w:rPr>
              <w:t>6分，</w:t>
            </w:r>
            <w:r>
              <w:rPr>
                <w:rFonts w:hint="eastAsia" w:ascii="宋体" w:hAnsi="宋体" w:eastAsia="宋体" w:cs="宋体"/>
                <w:kern w:val="2"/>
                <w:sz w:val="21"/>
                <w:szCs w:val="21"/>
              </w:rPr>
              <w:t>需提供中标通知书</w:t>
            </w:r>
            <w:r>
              <w:rPr>
                <w:rFonts w:hint="eastAsia" w:ascii="宋体" w:hAnsi="宋体" w:eastAsia="宋体" w:cs="宋体"/>
                <w:kern w:val="2"/>
                <w:sz w:val="21"/>
                <w:szCs w:val="21"/>
                <w:lang w:eastAsia="zh-CN"/>
              </w:rPr>
              <w:t>及</w:t>
            </w:r>
            <w:r>
              <w:rPr>
                <w:rFonts w:hint="eastAsia" w:ascii="宋体" w:hAnsi="宋体" w:eastAsia="宋体" w:cs="宋体"/>
                <w:kern w:val="2"/>
                <w:sz w:val="21"/>
                <w:szCs w:val="21"/>
              </w:rPr>
              <w:t>施工合同复印件</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以合同签订时间为准</w:t>
            </w:r>
            <w:r>
              <w:rPr>
                <w:rFonts w:hint="eastAsia" w:ascii="宋体" w:hAnsi="宋体" w:eastAsia="宋体" w:cs="宋体"/>
                <w:kern w:val="2"/>
                <w:sz w:val="21"/>
                <w:szCs w:val="21"/>
              </w:rPr>
              <w:t>。</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03D54814">
            <w:pPr>
              <w:pStyle w:val="34"/>
              <w:adjustRightInd w:val="0"/>
              <w:snapToGrid w:val="0"/>
              <w:spacing w:before="0" w:beforeAutospacing="0" w:after="0" w:afterAutospacing="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6分</w:t>
            </w:r>
          </w:p>
        </w:tc>
      </w:tr>
      <w:tr w14:paraId="6DCD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14:paraId="18C828C1">
            <w:pPr>
              <w:pStyle w:val="34"/>
              <w:adjustRightInd w:val="0"/>
              <w:snapToGrid w:val="0"/>
              <w:spacing w:before="0" w:beforeAutospacing="0" w:after="0" w:afterAutospacing="0"/>
              <w:jc w:val="center"/>
              <w:rPr>
                <w:rFonts w:hint="eastAsia" w:ascii="宋体" w:hAnsi="宋体" w:eastAsia="宋体" w:cs="宋体"/>
                <w:kern w:val="2"/>
                <w:sz w:val="21"/>
                <w:szCs w:val="21"/>
              </w:rPr>
            </w:pPr>
            <w:r>
              <w:rPr>
                <w:rFonts w:hint="eastAsia" w:ascii="宋体" w:hAnsi="宋体" w:eastAsia="宋体" w:cs="宋体"/>
                <w:kern w:val="2"/>
                <w:sz w:val="21"/>
                <w:szCs w:val="21"/>
              </w:rPr>
              <w:t>合  计</w:t>
            </w:r>
          </w:p>
        </w:tc>
        <w:tc>
          <w:tcPr>
            <w:tcW w:w="7527" w:type="dxa"/>
            <w:gridSpan w:val="3"/>
            <w:tcBorders>
              <w:top w:val="single" w:color="auto" w:sz="4" w:space="0"/>
              <w:left w:val="single" w:color="auto" w:sz="4" w:space="0"/>
              <w:bottom w:val="single" w:color="auto" w:sz="4" w:space="0"/>
              <w:right w:val="single" w:color="auto" w:sz="4" w:space="0"/>
            </w:tcBorders>
            <w:noWrap w:val="0"/>
            <w:vAlign w:val="center"/>
          </w:tcPr>
          <w:p w14:paraId="74517F72">
            <w:pPr>
              <w:pStyle w:val="34"/>
              <w:adjustRightInd w:val="0"/>
              <w:snapToGrid w:val="0"/>
              <w:spacing w:before="0" w:beforeAutospacing="0" w:after="0" w:afterAutospacing="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rPr>
              <w:t>100</w:t>
            </w:r>
            <w:r>
              <w:rPr>
                <w:rFonts w:hint="eastAsia" w:ascii="宋体" w:hAnsi="宋体" w:eastAsia="宋体" w:cs="宋体"/>
                <w:kern w:val="2"/>
                <w:sz w:val="21"/>
                <w:szCs w:val="21"/>
                <w:lang w:eastAsia="zh-CN"/>
              </w:rPr>
              <w:t>分</w:t>
            </w:r>
          </w:p>
        </w:tc>
      </w:tr>
    </w:tbl>
    <w:p w14:paraId="25394DD3">
      <w:pPr>
        <w:bidi w:val="0"/>
      </w:pPr>
    </w:p>
    <w:p w14:paraId="502A32AC">
      <w:pPr>
        <w:pStyle w:val="25"/>
        <w:rPr>
          <w:b/>
          <w:bCs/>
          <w:sz w:val="21"/>
          <w:szCs w:val="32"/>
        </w:rPr>
      </w:pPr>
    </w:p>
    <w:p w14:paraId="6051EB8D">
      <w:pPr>
        <w:pStyle w:val="25"/>
        <w:rPr>
          <w:b/>
          <w:bCs/>
          <w:sz w:val="21"/>
          <w:szCs w:val="32"/>
        </w:rPr>
      </w:pPr>
      <w:r>
        <w:rPr>
          <w:rFonts w:hint="eastAsia"/>
          <w:b/>
          <w:bCs/>
          <w:sz w:val="21"/>
          <w:szCs w:val="32"/>
        </w:rPr>
        <w:t>注：评标所列证书均以电子文件为准。</w:t>
      </w:r>
    </w:p>
    <w:p w14:paraId="3AE9B758">
      <w:pPr>
        <w:pStyle w:val="34"/>
        <w:adjustRightInd w:val="0"/>
        <w:snapToGrid w:val="0"/>
        <w:spacing w:before="0" w:beforeAutospacing="0" w:after="0" w:afterAutospacing="0"/>
        <w:jc w:val="both"/>
        <w:rPr>
          <w:kern w:val="2"/>
          <w:sz w:val="21"/>
          <w:szCs w:val="21"/>
        </w:rPr>
        <w:sectPr>
          <w:footerReference r:id="rId11" w:type="first"/>
          <w:footerReference r:id="rId10" w:type="default"/>
          <w:pgSz w:w="11906" w:h="16838"/>
          <w:pgMar w:top="1418" w:right="1555" w:bottom="1418" w:left="1531" w:header="851" w:footer="992" w:gutter="0"/>
          <w:pgNumType w:fmt="decimal"/>
          <w:cols w:space="720" w:num="1"/>
          <w:titlePg/>
          <w:docGrid w:type="lines" w:linePitch="312" w:charSpace="0"/>
        </w:sectPr>
      </w:pPr>
    </w:p>
    <w:p w14:paraId="148813B4">
      <w:pPr>
        <w:pStyle w:val="3"/>
        <w:adjustRightInd w:val="0"/>
        <w:snapToGrid w:val="0"/>
        <w:spacing w:before="0" w:after="0" w:line="360" w:lineRule="auto"/>
        <w:jc w:val="center"/>
        <w:rPr>
          <w:rFonts w:ascii="宋体" w:hAnsi="宋体" w:cs="宋体"/>
          <w:szCs w:val="44"/>
        </w:rPr>
      </w:pPr>
      <w:bookmarkStart w:id="226" w:name="_Toc4485696"/>
      <w:bookmarkStart w:id="227" w:name="_Toc4110"/>
      <w:r>
        <w:rPr>
          <w:rFonts w:hint="eastAsia" w:ascii="宋体" w:hAnsi="宋体" w:cs="宋体"/>
        </w:rPr>
        <w:t xml:space="preserve">第六章 </w:t>
      </w:r>
      <w:bookmarkEnd w:id="226"/>
      <w:r>
        <w:rPr>
          <w:rFonts w:hint="eastAsia" w:ascii="宋体" w:hAnsi="宋体" w:cs="宋体"/>
          <w:sz w:val="28"/>
          <w:szCs w:val="28"/>
        </w:rPr>
        <w:t xml:space="preserve"> </w:t>
      </w:r>
      <w:r>
        <w:rPr>
          <w:rFonts w:hint="eastAsia" w:ascii="宋体" w:hAnsi="宋体" w:cs="宋体"/>
          <w:szCs w:val="44"/>
        </w:rPr>
        <w:t>合同条款及格式</w:t>
      </w:r>
      <w:bookmarkEnd w:id="227"/>
    </w:p>
    <w:p w14:paraId="0F568120">
      <w:pPr>
        <w:rPr>
          <w:rFonts w:hint="eastAsia" w:ascii="仿宋" w:hAnsi="仿宋" w:eastAsia="仿宋" w:cs="仿宋"/>
          <w:highlight w:val="none"/>
        </w:rPr>
      </w:pPr>
      <w:r>
        <w:rPr>
          <w:rFonts w:hint="eastAsia" w:ascii="仿宋" w:hAnsi="仿宋" w:eastAsia="仿宋" w:cs="仿宋"/>
          <w:highlight w:val="none"/>
        </w:rPr>
        <w:t>(本章提供的合同文本为参考格式，最终以采购人与成交供应商协商后确定的签订版为准)</w:t>
      </w:r>
    </w:p>
    <w:p w14:paraId="4AADD793">
      <w:pPr>
        <w:rPr>
          <w:rFonts w:hint="eastAsia" w:ascii="仿宋" w:hAnsi="仿宋" w:eastAsia="仿宋" w:cs="仿宋"/>
          <w:highlight w:val="none"/>
        </w:rPr>
      </w:pPr>
    </w:p>
    <w:p w14:paraId="5915E110">
      <w:pPr>
        <w:jc w:val="center"/>
        <w:rPr>
          <w:rFonts w:hint="eastAsia" w:ascii="仿宋" w:hAnsi="仿宋" w:eastAsia="仿宋" w:cs="仿宋"/>
          <w:b/>
          <w:sz w:val="28"/>
          <w:szCs w:val="28"/>
          <w:highlight w:val="none"/>
        </w:rPr>
      </w:pPr>
      <w:r>
        <w:rPr>
          <w:rFonts w:hint="eastAsia" w:ascii="仿宋" w:hAnsi="仿宋" w:eastAsia="仿宋" w:cs="仿宋"/>
          <w:sz w:val="28"/>
          <w:szCs w:val="28"/>
          <w:highlight w:val="none"/>
        </w:rPr>
        <w:t>第一部分   合同协议书</w:t>
      </w:r>
    </w:p>
    <w:p w14:paraId="2C02D0F2">
      <w:pPr>
        <w:rPr>
          <w:rFonts w:hint="eastAsia" w:ascii="仿宋" w:hAnsi="仿宋" w:eastAsia="仿宋" w:cs="仿宋"/>
          <w:b/>
          <w:szCs w:val="21"/>
          <w:highlight w:val="none"/>
          <w:u w:val="single"/>
        </w:rPr>
      </w:pPr>
      <w:r>
        <w:rPr>
          <w:rFonts w:hint="eastAsia" w:ascii="仿宋" w:hAnsi="仿宋" w:eastAsia="仿宋" w:cs="仿宋"/>
          <w:b/>
          <w:szCs w:val="21"/>
          <w:highlight w:val="none"/>
        </w:rPr>
        <w:t>发包人（全称）：</w:t>
      </w:r>
      <w:r>
        <w:rPr>
          <w:rFonts w:hint="eastAsia" w:ascii="仿宋" w:hAnsi="仿宋" w:eastAsia="仿宋" w:cs="仿宋"/>
          <w:b/>
          <w:szCs w:val="21"/>
          <w:highlight w:val="none"/>
          <w:u w:val="single"/>
        </w:rPr>
        <w:t xml:space="preserve">                 </w:t>
      </w:r>
    </w:p>
    <w:p w14:paraId="0224EB3E">
      <w:pPr>
        <w:rPr>
          <w:rFonts w:hint="eastAsia" w:ascii="仿宋" w:hAnsi="仿宋" w:eastAsia="仿宋" w:cs="仿宋"/>
          <w:b/>
          <w:szCs w:val="21"/>
          <w:highlight w:val="none"/>
          <w:u w:val="single"/>
        </w:rPr>
      </w:pPr>
      <w:r>
        <w:rPr>
          <w:rFonts w:hint="eastAsia" w:ascii="仿宋" w:hAnsi="仿宋" w:eastAsia="仿宋" w:cs="仿宋"/>
          <w:b/>
          <w:szCs w:val="21"/>
          <w:highlight w:val="none"/>
        </w:rPr>
        <w:t>承包人（全称）：</w:t>
      </w:r>
      <w:r>
        <w:rPr>
          <w:rFonts w:hint="eastAsia" w:ascii="仿宋" w:hAnsi="仿宋" w:eastAsia="仿宋" w:cs="仿宋"/>
          <w:b/>
          <w:szCs w:val="21"/>
          <w:highlight w:val="none"/>
          <w:u w:val="single"/>
        </w:rPr>
        <w:t xml:space="preserve">                  </w:t>
      </w:r>
    </w:p>
    <w:p w14:paraId="3AA671A3">
      <w:pPr>
        <w:rPr>
          <w:rFonts w:hint="eastAsia" w:ascii="仿宋" w:hAnsi="仿宋" w:eastAsia="仿宋" w:cs="仿宋"/>
          <w:b/>
          <w:highlight w:val="none"/>
        </w:rPr>
      </w:pPr>
      <w:r>
        <w:rPr>
          <w:rFonts w:hint="eastAsia" w:ascii="仿宋" w:hAnsi="仿宋" w:eastAsia="仿宋" w:cs="仿宋"/>
          <w:szCs w:val="21"/>
          <w:highlight w:val="none"/>
        </w:rPr>
        <w:t>根据《中华人民共和国合同法》、《中华人民共和国建筑法》及有关法律规定，遵循平等、自愿、公平和诚实信用的原则，双方就</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施工及有关事项协商一致，共同达成如下协议：</w:t>
      </w:r>
      <w:r>
        <w:rPr>
          <w:rFonts w:hint="eastAsia" w:ascii="仿宋" w:hAnsi="仿宋" w:eastAsia="仿宋" w:cs="仿宋"/>
          <w:bCs/>
          <w:sz w:val="32"/>
          <w:szCs w:val="32"/>
          <w:highlight w:val="none"/>
        </w:rPr>
        <w:t xml:space="preserve"> </w:t>
      </w:r>
      <w:r>
        <w:rPr>
          <w:rFonts w:hint="eastAsia" w:ascii="仿宋" w:hAnsi="仿宋" w:eastAsia="仿宋" w:cs="仿宋"/>
          <w:b/>
          <w:highlight w:val="none"/>
        </w:rPr>
        <w:t xml:space="preserve"> </w:t>
      </w:r>
      <w:bookmarkStart w:id="228" w:name="_Toc351203481"/>
      <w:r>
        <w:rPr>
          <w:rFonts w:hint="eastAsia" w:ascii="仿宋" w:hAnsi="仿宋" w:eastAsia="仿宋" w:cs="仿宋"/>
          <w:b/>
          <w:highlight w:val="none"/>
        </w:rPr>
        <w:t xml:space="preserve">      </w:t>
      </w:r>
    </w:p>
    <w:p w14:paraId="5B81BB9D">
      <w:pPr>
        <w:rPr>
          <w:rFonts w:hint="eastAsia" w:ascii="仿宋" w:hAnsi="仿宋" w:eastAsia="仿宋" w:cs="仿宋"/>
          <w:szCs w:val="21"/>
          <w:highlight w:val="none"/>
        </w:rPr>
      </w:pPr>
      <w:r>
        <w:rPr>
          <w:rFonts w:hint="eastAsia" w:ascii="仿宋" w:hAnsi="仿宋" w:eastAsia="仿宋" w:cs="仿宋"/>
          <w:b/>
          <w:highlight w:val="none"/>
        </w:rPr>
        <w:t>一、工程概况</w:t>
      </w:r>
      <w:bookmarkEnd w:id="228"/>
    </w:p>
    <w:p w14:paraId="77DDB29A">
      <w:pPr>
        <w:rPr>
          <w:rFonts w:hint="eastAsia" w:ascii="仿宋" w:hAnsi="仿宋" w:eastAsia="仿宋" w:cs="仿宋"/>
          <w:b/>
          <w:szCs w:val="21"/>
          <w:highlight w:val="none"/>
          <w:u w:val="single"/>
        </w:rPr>
      </w:pPr>
      <w:r>
        <w:rPr>
          <w:rFonts w:hint="eastAsia" w:ascii="仿宋" w:hAnsi="仿宋" w:eastAsia="仿宋" w:cs="仿宋"/>
          <w:bCs/>
          <w:szCs w:val="21"/>
          <w:highlight w:val="none"/>
        </w:rPr>
        <w:t>1.工程名称</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b/>
          <w:szCs w:val="21"/>
          <w:highlight w:val="none"/>
          <w:u w:val="single"/>
        </w:rPr>
        <w:t>。</w:t>
      </w:r>
    </w:p>
    <w:p w14:paraId="4E9FB3B2">
      <w:pPr>
        <w:rPr>
          <w:rFonts w:hint="eastAsia" w:ascii="仿宋" w:hAnsi="仿宋" w:eastAsia="仿宋" w:cs="仿宋"/>
          <w:szCs w:val="21"/>
          <w:highlight w:val="none"/>
          <w:u w:val="single"/>
        </w:rPr>
      </w:pPr>
      <w:r>
        <w:rPr>
          <w:rFonts w:hint="eastAsia" w:ascii="仿宋" w:hAnsi="仿宋" w:eastAsia="仿宋" w:cs="仿宋"/>
          <w:bCs/>
          <w:szCs w:val="21"/>
          <w:highlight w:val="none"/>
        </w:rPr>
        <w:t>2.工程地点：</w:t>
      </w:r>
      <w:r>
        <w:rPr>
          <w:rFonts w:hint="eastAsia" w:ascii="仿宋" w:hAnsi="仿宋" w:eastAsia="仿宋" w:cs="仿宋"/>
          <w:bCs/>
          <w:szCs w:val="21"/>
          <w:highlight w:val="none"/>
          <w:u w:val="single"/>
        </w:rPr>
        <w:t xml:space="preserve">                      </w:t>
      </w:r>
      <w:r>
        <w:rPr>
          <w:rFonts w:hint="eastAsia" w:ascii="仿宋" w:hAnsi="仿宋" w:eastAsia="仿宋" w:cs="仿宋"/>
          <w:b/>
          <w:szCs w:val="21"/>
          <w:highlight w:val="none"/>
        </w:rPr>
        <w:t>。</w:t>
      </w:r>
    </w:p>
    <w:p w14:paraId="0F6E6EE1">
      <w:pPr>
        <w:rPr>
          <w:rFonts w:hint="eastAsia" w:ascii="仿宋" w:hAnsi="仿宋" w:eastAsia="仿宋" w:cs="仿宋"/>
          <w:bCs/>
          <w:szCs w:val="21"/>
          <w:highlight w:val="none"/>
        </w:rPr>
      </w:pPr>
      <w:r>
        <w:rPr>
          <w:rFonts w:hint="eastAsia" w:ascii="仿宋" w:hAnsi="仿宋" w:eastAsia="仿宋" w:cs="仿宋"/>
          <w:bCs/>
          <w:szCs w:val="21"/>
          <w:highlight w:val="none"/>
        </w:rPr>
        <w:t>3.工程立项批准文号：</w:t>
      </w:r>
      <w:r>
        <w:rPr>
          <w:rFonts w:hint="eastAsia" w:ascii="仿宋" w:hAnsi="仿宋" w:eastAsia="仿宋" w:cs="仿宋"/>
          <w:szCs w:val="21"/>
          <w:highlight w:val="none"/>
          <w:u w:val="single"/>
        </w:rPr>
        <w:t xml:space="preserve">        </w:t>
      </w:r>
      <w:r>
        <w:rPr>
          <w:rFonts w:hint="eastAsia" w:ascii="仿宋" w:hAnsi="仿宋" w:eastAsia="仿宋" w:cs="仿宋"/>
          <w:bCs/>
          <w:szCs w:val="21"/>
          <w:highlight w:val="none"/>
        </w:rPr>
        <w:t>。</w:t>
      </w:r>
    </w:p>
    <w:p w14:paraId="4C5ADA17">
      <w:pPr>
        <w:rPr>
          <w:rFonts w:hint="eastAsia" w:ascii="仿宋" w:hAnsi="仿宋" w:eastAsia="仿宋" w:cs="仿宋"/>
          <w:bCs/>
          <w:szCs w:val="21"/>
          <w:highlight w:val="none"/>
        </w:rPr>
      </w:pPr>
      <w:r>
        <w:rPr>
          <w:rFonts w:hint="eastAsia" w:ascii="仿宋" w:hAnsi="仿宋" w:eastAsia="仿宋" w:cs="仿宋"/>
          <w:bCs/>
          <w:szCs w:val="21"/>
          <w:highlight w:val="none"/>
        </w:rPr>
        <w:t>4.资金来源：</w:t>
      </w:r>
      <w:r>
        <w:rPr>
          <w:rFonts w:hint="eastAsia" w:ascii="仿宋" w:hAnsi="仿宋" w:eastAsia="仿宋" w:cs="仿宋"/>
          <w:b/>
          <w:szCs w:val="21"/>
          <w:highlight w:val="none"/>
          <w:u w:val="single"/>
        </w:rPr>
        <w:t xml:space="preserve">         </w:t>
      </w:r>
    </w:p>
    <w:p w14:paraId="7D485CEF">
      <w:pPr>
        <w:rPr>
          <w:rFonts w:hint="eastAsia" w:ascii="仿宋" w:hAnsi="仿宋" w:eastAsia="仿宋" w:cs="仿宋"/>
          <w:bCs/>
          <w:szCs w:val="21"/>
          <w:highlight w:val="none"/>
        </w:rPr>
      </w:pPr>
      <w:r>
        <w:rPr>
          <w:rFonts w:hint="eastAsia" w:ascii="仿宋" w:hAnsi="仿宋" w:eastAsia="仿宋" w:cs="仿宋"/>
          <w:bCs/>
          <w:szCs w:val="21"/>
          <w:highlight w:val="none"/>
        </w:rPr>
        <w:t>5.工程内容：</w:t>
      </w:r>
      <w:r>
        <w:rPr>
          <w:rFonts w:hint="eastAsia" w:ascii="仿宋" w:hAnsi="仿宋" w:eastAsia="仿宋" w:cs="仿宋"/>
          <w:b/>
          <w:szCs w:val="21"/>
          <w:highlight w:val="none"/>
          <w:u w:val="single"/>
        </w:rPr>
        <w:t xml:space="preserve">         </w:t>
      </w:r>
      <w:r>
        <w:rPr>
          <w:rFonts w:hint="eastAsia" w:ascii="仿宋" w:hAnsi="仿宋" w:eastAsia="仿宋" w:cs="仿宋"/>
          <w:b/>
          <w:szCs w:val="21"/>
          <w:highlight w:val="none"/>
        </w:rPr>
        <w:t xml:space="preserve"> </w:t>
      </w:r>
    </w:p>
    <w:p w14:paraId="28DDCFB6">
      <w:pPr>
        <w:rPr>
          <w:rFonts w:hint="eastAsia" w:ascii="仿宋" w:hAnsi="仿宋" w:eastAsia="仿宋" w:cs="仿宋"/>
          <w:bCs/>
          <w:szCs w:val="21"/>
          <w:highlight w:val="none"/>
        </w:rPr>
      </w:pPr>
      <w:r>
        <w:rPr>
          <w:rFonts w:hint="eastAsia" w:ascii="仿宋" w:hAnsi="仿宋" w:eastAsia="仿宋" w:cs="仿宋"/>
          <w:szCs w:val="21"/>
          <w:highlight w:val="none"/>
        </w:rPr>
        <w:t>群体工程应附《承包人承揽工程项目一览表》（附件1）。</w:t>
      </w:r>
    </w:p>
    <w:p w14:paraId="2C459812">
      <w:pPr>
        <w:rPr>
          <w:rFonts w:hint="eastAsia" w:ascii="仿宋" w:hAnsi="仿宋" w:eastAsia="仿宋" w:cs="仿宋"/>
          <w:bCs/>
          <w:szCs w:val="21"/>
          <w:highlight w:val="none"/>
        </w:rPr>
      </w:pPr>
      <w:r>
        <w:rPr>
          <w:rFonts w:hint="eastAsia" w:ascii="仿宋" w:hAnsi="仿宋" w:eastAsia="仿宋" w:cs="仿宋"/>
          <w:bCs/>
          <w:szCs w:val="21"/>
          <w:highlight w:val="none"/>
        </w:rPr>
        <w:t>6.工程承包范围：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394AB0C">
      <w:pPr>
        <w:rPr>
          <w:rFonts w:hint="eastAsia" w:ascii="仿宋" w:hAnsi="仿宋" w:eastAsia="仿宋" w:cs="仿宋"/>
          <w:szCs w:val="21"/>
          <w:highlight w:val="none"/>
        </w:rPr>
      </w:pPr>
      <w:bookmarkStart w:id="229" w:name="_Toc351203482"/>
      <w:r>
        <w:rPr>
          <w:rFonts w:hint="eastAsia" w:ascii="仿宋" w:hAnsi="仿宋" w:eastAsia="仿宋" w:cs="仿宋"/>
          <w:b/>
          <w:highlight w:val="none"/>
        </w:rPr>
        <w:t>二、合同工期</w:t>
      </w:r>
      <w:bookmarkEnd w:id="229"/>
    </w:p>
    <w:p w14:paraId="202F06A7">
      <w:pPr>
        <w:rPr>
          <w:rFonts w:hint="eastAsia" w:ascii="仿宋" w:hAnsi="仿宋" w:eastAsia="仿宋" w:cs="仿宋"/>
          <w:szCs w:val="21"/>
          <w:highlight w:val="none"/>
        </w:rPr>
      </w:pPr>
      <w:r>
        <w:rPr>
          <w:rFonts w:hint="eastAsia" w:ascii="仿宋" w:hAnsi="仿宋" w:eastAsia="仿宋" w:cs="仿宋"/>
          <w:szCs w:val="21"/>
          <w:highlight w:val="none"/>
        </w:rPr>
        <w:t xml:space="preserve">计划开工日期：   </w:t>
      </w:r>
      <w:r>
        <w:rPr>
          <w:rFonts w:hint="eastAsia" w:ascii="仿宋" w:hAnsi="仿宋" w:eastAsia="仿宋" w:cs="仿宋"/>
          <w:sz w:val="24"/>
          <w:highlight w:val="none"/>
        </w:rPr>
        <w:t>年   月   日</w:t>
      </w:r>
      <w:r>
        <w:rPr>
          <w:rFonts w:hint="eastAsia" w:ascii="仿宋" w:hAnsi="仿宋" w:eastAsia="仿宋" w:cs="仿宋"/>
          <w:szCs w:val="21"/>
          <w:highlight w:val="none"/>
        </w:rPr>
        <w:t>。</w:t>
      </w:r>
    </w:p>
    <w:p w14:paraId="01AA2349">
      <w:pPr>
        <w:rPr>
          <w:rFonts w:hint="eastAsia" w:ascii="仿宋" w:hAnsi="仿宋" w:eastAsia="仿宋" w:cs="仿宋"/>
          <w:szCs w:val="21"/>
          <w:highlight w:val="none"/>
        </w:rPr>
      </w:pPr>
      <w:r>
        <w:rPr>
          <w:rFonts w:hint="eastAsia" w:ascii="仿宋" w:hAnsi="仿宋" w:eastAsia="仿宋" w:cs="仿宋"/>
          <w:szCs w:val="21"/>
          <w:highlight w:val="none"/>
        </w:rPr>
        <w:t xml:space="preserve">计划竣工日期：   </w:t>
      </w:r>
      <w:r>
        <w:rPr>
          <w:rFonts w:hint="eastAsia" w:ascii="仿宋" w:hAnsi="仿宋" w:eastAsia="仿宋" w:cs="仿宋"/>
          <w:sz w:val="24"/>
          <w:highlight w:val="none"/>
        </w:rPr>
        <w:t>年   月   日(具体开竣工日期以甲乙双方签订合同为准)。</w:t>
      </w:r>
    </w:p>
    <w:p w14:paraId="0824F059">
      <w:pPr>
        <w:rPr>
          <w:rFonts w:hint="eastAsia" w:ascii="仿宋" w:hAnsi="仿宋" w:eastAsia="仿宋" w:cs="仿宋"/>
          <w:szCs w:val="21"/>
          <w:highlight w:val="none"/>
        </w:rPr>
      </w:pPr>
      <w:r>
        <w:rPr>
          <w:rFonts w:hint="eastAsia" w:ascii="仿宋" w:hAnsi="仿宋" w:eastAsia="仿宋" w:cs="仿宋"/>
          <w:szCs w:val="21"/>
          <w:highlight w:val="none"/>
        </w:rPr>
        <w:t>工期总日历天数：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日历天。工期总日历天数与根据前述计划开竣工日期计算的工期天数不一致的，以工期总日历天数为准。</w:t>
      </w:r>
      <w:bookmarkStart w:id="230" w:name="_Toc351203483"/>
    </w:p>
    <w:p w14:paraId="6BA67497">
      <w:pPr>
        <w:rPr>
          <w:rFonts w:hint="eastAsia" w:ascii="仿宋" w:hAnsi="仿宋" w:eastAsia="仿宋" w:cs="仿宋"/>
          <w:szCs w:val="21"/>
          <w:highlight w:val="none"/>
        </w:rPr>
      </w:pPr>
      <w:r>
        <w:rPr>
          <w:rFonts w:hint="eastAsia" w:ascii="仿宋" w:hAnsi="仿宋" w:eastAsia="仿宋" w:cs="仿宋"/>
          <w:b/>
          <w:highlight w:val="none"/>
        </w:rPr>
        <w:t>三、质量标准</w:t>
      </w:r>
      <w:bookmarkEnd w:id="230"/>
    </w:p>
    <w:p w14:paraId="14309391">
      <w:pPr>
        <w:rPr>
          <w:rFonts w:hint="eastAsia" w:ascii="仿宋" w:hAnsi="仿宋" w:eastAsia="仿宋" w:cs="仿宋"/>
          <w:b/>
          <w:highlight w:val="none"/>
        </w:rPr>
      </w:pPr>
      <w:r>
        <w:rPr>
          <w:rFonts w:hint="eastAsia" w:ascii="仿宋" w:hAnsi="仿宋" w:eastAsia="仿宋" w:cs="仿宋"/>
          <w:szCs w:val="21"/>
          <w:highlight w:val="none"/>
        </w:rPr>
        <w:t>工程质量符合</w:t>
      </w:r>
      <w:r>
        <w:rPr>
          <w:rFonts w:hint="eastAsia" w:ascii="仿宋" w:hAnsi="仿宋" w:eastAsia="仿宋" w:cs="仿宋"/>
          <w:szCs w:val="21"/>
          <w:highlight w:val="none"/>
          <w:u w:val="single"/>
        </w:rPr>
        <w:t>国家施工验收合格</w:t>
      </w:r>
      <w:r>
        <w:rPr>
          <w:rFonts w:hint="eastAsia" w:ascii="仿宋" w:hAnsi="仿宋" w:eastAsia="仿宋" w:cs="仿宋"/>
          <w:szCs w:val="21"/>
          <w:highlight w:val="none"/>
        </w:rPr>
        <w:t>标准。</w:t>
      </w:r>
      <w:r>
        <w:rPr>
          <w:rFonts w:hint="eastAsia" w:ascii="仿宋" w:hAnsi="仿宋" w:eastAsia="仿宋" w:cs="仿宋"/>
          <w:bCs/>
          <w:highlight w:val="none"/>
        </w:rPr>
        <w:t xml:space="preserve">  </w:t>
      </w:r>
      <w:r>
        <w:rPr>
          <w:rFonts w:hint="eastAsia" w:ascii="仿宋" w:hAnsi="仿宋" w:eastAsia="仿宋" w:cs="仿宋"/>
          <w:b/>
          <w:highlight w:val="none"/>
        </w:rPr>
        <w:t xml:space="preserve"> </w:t>
      </w:r>
      <w:bookmarkStart w:id="231" w:name="_Toc351203484"/>
    </w:p>
    <w:p w14:paraId="61D37014">
      <w:pPr>
        <w:rPr>
          <w:rFonts w:hint="eastAsia" w:ascii="仿宋" w:hAnsi="仿宋" w:eastAsia="仿宋" w:cs="仿宋"/>
          <w:szCs w:val="21"/>
          <w:highlight w:val="none"/>
        </w:rPr>
      </w:pPr>
      <w:r>
        <w:rPr>
          <w:rFonts w:hint="eastAsia" w:ascii="仿宋" w:hAnsi="仿宋" w:eastAsia="仿宋" w:cs="仿宋"/>
          <w:b/>
          <w:highlight w:val="none"/>
        </w:rPr>
        <w:t>四、签约合同价与合同价格形式</w:t>
      </w:r>
      <w:bookmarkEnd w:id="231"/>
      <w:r>
        <w:rPr>
          <w:rFonts w:hint="eastAsia" w:ascii="仿宋" w:hAnsi="仿宋" w:eastAsia="仿宋" w:cs="仿宋"/>
          <w:b/>
          <w:highlight w:val="none"/>
        </w:rPr>
        <w:tab/>
      </w:r>
    </w:p>
    <w:p w14:paraId="2F5BDDA5">
      <w:pPr>
        <w:rPr>
          <w:rFonts w:hint="eastAsia" w:ascii="仿宋" w:hAnsi="仿宋" w:eastAsia="仿宋" w:cs="仿宋"/>
          <w:szCs w:val="21"/>
          <w:highlight w:val="none"/>
        </w:rPr>
      </w:pPr>
      <w:r>
        <w:rPr>
          <w:rFonts w:hint="eastAsia" w:ascii="仿宋" w:hAnsi="仿宋" w:eastAsia="仿宋" w:cs="仿宋"/>
          <w:szCs w:val="21"/>
          <w:highlight w:val="none"/>
        </w:rPr>
        <w:t>1.签约合同价为：</w:t>
      </w:r>
    </w:p>
    <w:p w14:paraId="4BE924D7">
      <w:pPr>
        <w:rPr>
          <w:rFonts w:hint="eastAsia" w:ascii="仿宋" w:hAnsi="仿宋" w:eastAsia="仿宋" w:cs="仿宋"/>
          <w:szCs w:val="21"/>
          <w:highlight w:val="none"/>
        </w:rPr>
      </w:pPr>
      <w:r>
        <w:rPr>
          <w:rFonts w:hint="eastAsia" w:ascii="仿宋" w:hAnsi="仿宋" w:eastAsia="仿宋" w:cs="仿宋"/>
          <w:szCs w:val="21"/>
          <w:highlight w:val="none"/>
        </w:rPr>
        <w:t>人民币（大写）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w:t>
      </w:r>
    </w:p>
    <w:p w14:paraId="31465FF8">
      <w:pPr>
        <w:rPr>
          <w:rFonts w:hint="eastAsia" w:ascii="仿宋" w:hAnsi="仿宋" w:eastAsia="仿宋" w:cs="仿宋"/>
          <w:szCs w:val="21"/>
          <w:highlight w:val="none"/>
        </w:rPr>
      </w:pPr>
      <w:r>
        <w:rPr>
          <w:rFonts w:hint="eastAsia" w:ascii="仿宋" w:hAnsi="仿宋" w:eastAsia="仿宋" w:cs="仿宋"/>
          <w:szCs w:val="21"/>
          <w:highlight w:val="none"/>
        </w:rPr>
        <w:t>其中：</w:t>
      </w:r>
    </w:p>
    <w:p w14:paraId="030EA695">
      <w:pPr>
        <w:rPr>
          <w:rFonts w:hint="eastAsia" w:ascii="仿宋" w:hAnsi="仿宋" w:eastAsia="仿宋" w:cs="仿宋"/>
          <w:szCs w:val="21"/>
          <w:highlight w:val="none"/>
        </w:rPr>
      </w:pPr>
      <w:r>
        <w:rPr>
          <w:rFonts w:hint="eastAsia" w:ascii="仿宋" w:hAnsi="仿宋" w:eastAsia="仿宋" w:cs="仿宋"/>
          <w:szCs w:val="21"/>
          <w:highlight w:val="none"/>
        </w:rPr>
        <w:t>（1）安全文明施工费：</w:t>
      </w:r>
    </w:p>
    <w:p w14:paraId="777002F9">
      <w:pPr>
        <w:rPr>
          <w:rFonts w:hint="eastAsia" w:ascii="仿宋" w:hAnsi="仿宋" w:eastAsia="仿宋" w:cs="仿宋"/>
          <w:szCs w:val="21"/>
          <w:highlight w:val="none"/>
        </w:rPr>
      </w:pPr>
      <w:r>
        <w:rPr>
          <w:rFonts w:hint="eastAsia" w:ascii="仿宋" w:hAnsi="仿宋" w:eastAsia="仿宋" w:cs="仿宋"/>
          <w:szCs w:val="21"/>
          <w:highlight w:val="none"/>
        </w:rPr>
        <w:t>人民币（大写）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w:t>
      </w:r>
    </w:p>
    <w:p w14:paraId="23D9743E">
      <w:pPr>
        <w:rPr>
          <w:rFonts w:hint="eastAsia" w:ascii="仿宋" w:hAnsi="仿宋" w:eastAsia="仿宋" w:cs="仿宋"/>
          <w:szCs w:val="21"/>
          <w:highlight w:val="none"/>
        </w:rPr>
      </w:pPr>
      <w:r>
        <w:rPr>
          <w:rFonts w:hint="eastAsia" w:ascii="仿宋" w:hAnsi="仿宋" w:eastAsia="仿宋" w:cs="仿宋"/>
          <w:szCs w:val="21"/>
          <w:highlight w:val="none"/>
        </w:rPr>
        <w:t>（2）材料和工程设备暂估价金额：</w:t>
      </w:r>
    </w:p>
    <w:p w14:paraId="12AC18FE">
      <w:pPr>
        <w:rPr>
          <w:rFonts w:hint="eastAsia" w:ascii="仿宋" w:hAnsi="仿宋" w:eastAsia="仿宋" w:cs="仿宋"/>
          <w:szCs w:val="21"/>
          <w:highlight w:val="none"/>
        </w:rPr>
      </w:pPr>
      <w:r>
        <w:rPr>
          <w:rFonts w:hint="eastAsia" w:ascii="仿宋" w:hAnsi="仿宋" w:eastAsia="仿宋" w:cs="仿宋"/>
          <w:szCs w:val="21"/>
          <w:highlight w:val="none"/>
        </w:rPr>
        <w:t>人民币（大写）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w:t>
      </w:r>
    </w:p>
    <w:p w14:paraId="76558FA5">
      <w:pPr>
        <w:rPr>
          <w:rFonts w:hint="eastAsia" w:ascii="仿宋" w:hAnsi="仿宋" w:eastAsia="仿宋" w:cs="仿宋"/>
          <w:szCs w:val="21"/>
          <w:highlight w:val="none"/>
        </w:rPr>
      </w:pPr>
      <w:r>
        <w:rPr>
          <w:rFonts w:hint="eastAsia" w:ascii="仿宋" w:hAnsi="仿宋" w:eastAsia="仿宋" w:cs="仿宋"/>
          <w:szCs w:val="21"/>
          <w:highlight w:val="none"/>
        </w:rPr>
        <w:t>（3）专业工程暂估价金额：</w:t>
      </w:r>
    </w:p>
    <w:p w14:paraId="2FC7C7CD">
      <w:pPr>
        <w:rPr>
          <w:rFonts w:hint="eastAsia" w:ascii="仿宋" w:hAnsi="仿宋" w:eastAsia="仿宋" w:cs="仿宋"/>
          <w:szCs w:val="21"/>
          <w:highlight w:val="none"/>
        </w:rPr>
      </w:pPr>
      <w:r>
        <w:rPr>
          <w:rFonts w:hint="eastAsia" w:ascii="仿宋" w:hAnsi="仿宋" w:eastAsia="仿宋" w:cs="仿宋"/>
          <w:szCs w:val="21"/>
          <w:highlight w:val="none"/>
        </w:rPr>
        <w:t>人民币（大写）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w:t>
      </w:r>
    </w:p>
    <w:p w14:paraId="7D6943C0">
      <w:pPr>
        <w:rPr>
          <w:rFonts w:hint="eastAsia" w:ascii="仿宋" w:hAnsi="仿宋" w:eastAsia="仿宋" w:cs="仿宋"/>
          <w:szCs w:val="21"/>
          <w:highlight w:val="none"/>
        </w:rPr>
      </w:pPr>
      <w:r>
        <w:rPr>
          <w:rFonts w:hint="eastAsia" w:ascii="仿宋" w:hAnsi="仿宋" w:eastAsia="仿宋" w:cs="仿宋"/>
          <w:szCs w:val="21"/>
          <w:highlight w:val="none"/>
        </w:rPr>
        <w:t>（4）暂列金额：</w:t>
      </w:r>
    </w:p>
    <w:p w14:paraId="36A801FB">
      <w:pPr>
        <w:rPr>
          <w:rFonts w:hint="eastAsia" w:ascii="仿宋" w:hAnsi="仿宋" w:eastAsia="仿宋" w:cs="仿宋"/>
          <w:szCs w:val="21"/>
          <w:highlight w:val="none"/>
        </w:rPr>
      </w:pPr>
      <w:r>
        <w:rPr>
          <w:rFonts w:hint="eastAsia" w:ascii="仿宋" w:hAnsi="仿宋" w:eastAsia="仿宋" w:cs="仿宋"/>
          <w:szCs w:val="21"/>
          <w:highlight w:val="none"/>
        </w:rPr>
        <w:t>人民币（大写）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w:t>
      </w:r>
    </w:p>
    <w:p w14:paraId="7927B84E">
      <w:pPr>
        <w:rPr>
          <w:rFonts w:hint="eastAsia" w:ascii="仿宋" w:hAnsi="仿宋" w:eastAsia="仿宋" w:cs="仿宋"/>
          <w:b/>
          <w:szCs w:val="21"/>
          <w:highlight w:val="none"/>
        </w:rPr>
      </w:pPr>
      <w:r>
        <w:rPr>
          <w:rFonts w:hint="eastAsia" w:ascii="仿宋" w:hAnsi="仿宋" w:eastAsia="仿宋" w:cs="仿宋"/>
          <w:szCs w:val="21"/>
          <w:highlight w:val="none"/>
        </w:rPr>
        <w:t>2.合同价格形式：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r>
        <w:rPr>
          <w:rFonts w:hint="eastAsia" w:ascii="仿宋" w:hAnsi="仿宋" w:eastAsia="仿宋" w:cs="仿宋"/>
          <w:bCs/>
          <w:szCs w:val="21"/>
          <w:highlight w:val="none"/>
        </w:rPr>
        <w:t xml:space="preserve">  </w:t>
      </w:r>
      <w:r>
        <w:rPr>
          <w:rFonts w:hint="eastAsia" w:ascii="仿宋" w:hAnsi="仿宋" w:eastAsia="仿宋" w:cs="仿宋"/>
          <w:b/>
          <w:szCs w:val="21"/>
          <w:highlight w:val="none"/>
        </w:rPr>
        <w:t xml:space="preserve"> </w:t>
      </w:r>
      <w:bookmarkStart w:id="232" w:name="_Toc351203485"/>
    </w:p>
    <w:p w14:paraId="67E2D860">
      <w:pPr>
        <w:rPr>
          <w:rFonts w:hint="eastAsia" w:ascii="仿宋" w:hAnsi="仿宋" w:eastAsia="仿宋" w:cs="仿宋"/>
          <w:szCs w:val="21"/>
          <w:highlight w:val="none"/>
        </w:rPr>
      </w:pPr>
      <w:r>
        <w:rPr>
          <w:rFonts w:hint="eastAsia" w:ascii="仿宋" w:hAnsi="仿宋" w:eastAsia="仿宋" w:cs="仿宋"/>
          <w:b/>
          <w:szCs w:val="21"/>
          <w:highlight w:val="none"/>
        </w:rPr>
        <w:t>五、</w:t>
      </w:r>
      <w:bookmarkEnd w:id="232"/>
      <w:r>
        <w:rPr>
          <w:rFonts w:hint="eastAsia" w:ascii="仿宋" w:hAnsi="仿宋" w:eastAsia="仿宋" w:cs="仿宋"/>
          <w:b/>
          <w:szCs w:val="21"/>
          <w:highlight w:val="none"/>
        </w:rPr>
        <w:t>项目经理</w:t>
      </w:r>
    </w:p>
    <w:p w14:paraId="4354D9B5">
      <w:pPr>
        <w:rPr>
          <w:rFonts w:hint="eastAsia" w:ascii="仿宋" w:hAnsi="仿宋" w:eastAsia="仿宋" w:cs="仿宋"/>
          <w:b/>
          <w:szCs w:val="21"/>
          <w:highlight w:val="none"/>
        </w:rPr>
      </w:pPr>
      <w:r>
        <w:rPr>
          <w:rFonts w:hint="eastAsia" w:ascii="仿宋" w:hAnsi="仿宋" w:eastAsia="仿宋" w:cs="仿宋"/>
          <w:szCs w:val="21"/>
          <w:highlight w:val="none"/>
        </w:rPr>
        <w:t>承包人项目经理：</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r>
        <w:rPr>
          <w:rFonts w:hint="eastAsia" w:ascii="仿宋" w:hAnsi="仿宋" w:eastAsia="仿宋" w:cs="仿宋"/>
          <w:b/>
          <w:szCs w:val="21"/>
          <w:highlight w:val="none"/>
        </w:rPr>
        <w:t xml:space="preserve"> </w:t>
      </w:r>
      <w:bookmarkStart w:id="233" w:name="_Toc351203486"/>
    </w:p>
    <w:p w14:paraId="0EEAD0E1">
      <w:pPr>
        <w:rPr>
          <w:rFonts w:hint="eastAsia" w:ascii="仿宋" w:hAnsi="仿宋" w:eastAsia="仿宋" w:cs="仿宋"/>
          <w:szCs w:val="21"/>
          <w:highlight w:val="none"/>
        </w:rPr>
      </w:pPr>
      <w:r>
        <w:rPr>
          <w:rFonts w:hint="eastAsia" w:ascii="仿宋" w:hAnsi="仿宋" w:eastAsia="仿宋" w:cs="仿宋"/>
          <w:b/>
          <w:szCs w:val="21"/>
          <w:highlight w:val="none"/>
        </w:rPr>
        <w:t>六、合同文件构成</w:t>
      </w:r>
      <w:bookmarkEnd w:id="233"/>
    </w:p>
    <w:p w14:paraId="5ACF93AF">
      <w:pPr>
        <w:rPr>
          <w:rFonts w:hint="eastAsia" w:ascii="仿宋" w:hAnsi="仿宋" w:eastAsia="仿宋" w:cs="仿宋"/>
          <w:bCs/>
          <w:szCs w:val="21"/>
          <w:highlight w:val="none"/>
        </w:rPr>
      </w:pPr>
      <w:r>
        <w:rPr>
          <w:rFonts w:hint="eastAsia" w:ascii="仿宋" w:hAnsi="仿宋" w:eastAsia="仿宋" w:cs="仿宋"/>
          <w:bCs/>
          <w:szCs w:val="21"/>
          <w:highlight w:val="none"/>
        </w:rPr>
        <w:t>本协议书与下列文件一起构成合同文件：</w:t>
      </w:r>
    </w:p>
    <w:p w14:paraId="6D092AB3">
      <w:pPr>
        <w:rPr>
          <w:rFonts w:hint="eastAsia" w:ascii="仿宋" w:hAnsi="仿宋" w:eastAsia="仿宋" w:cs="仿宋"/>
          <w:szCs w:val="21"/>
          <w:highlight w:val="none"/>
        </w:rPr>
      </w:pPr>
      <w:r>
        <w:rPr>
          <w:rFonts w:hint="eastAsia" w:ascii="仿宋" w:hAnsi="仿宋" w:eastAsia="仿宋" w:cs="仿宋"/>
          <w:szCs w:val="21"/>
          <w:highlight w:val="none"/>
        </w:rPr>
        <w:t>（1）中标通知书（如果有）；</w:t>
      </w:r>
    </w:p>
    <w:p w14:paraId="25B55388">
      <w:pPr>
        <w:rPr>
          <w:rFonts w:hint="eastAsia" w:ascii="仿宋" w:hAnsi="仿宋" w:eastAsia="仿宋" w:cs="仿宋"/>
          <w:szCs w:val="21"/>
          <w:highlight w:val="none"/>
        </w:rPr>
      </w:pPr>
      <w:r>
        <w:rPr>
          <w:rFonts w:hint="eastAsia" w:ascii="仿宋" w:hAnsi="仿宋" w:eastAsia="仿宋" w:cs="仿宋"/>
          <w:szCs w:val="21"/>
          <w:highlight w:val="none"/>
        </w:rPr>
        <w:t xml:space="preserve">（2）投标函及其附录（如果有）； </w:t>
      </w:r>
    </w:p>
    <w:p w14:paraId="75481FA8">
      <w:pPr>
        <w:rPr>
          <w:rFonts w:hint="eastAsia" w:ascii="仿宋" w:hAnsi="仿宋" w:eastAsia="仿宋" w:cs="仿宋"/>
          <w:szCs w:val="21"/>
          <w:highlight w:val="none"/>
        </w:rPr>
      </w:pPr>
      <w:r>
        <w:rPr>
          <w:rFonts w:hint="eastAsia" w:ascii="仿宋" w:hAnsi="仿宋" w:eastAsia="仿宋" w:cs="仿宋"/>
          <w:szCs w:val="21"/>
          <w:highlight w:val="none"/>
        </w:rPr>
        <w:t>（3）专用合同条款及其附件；</w:t>
      </w:r>
    </w:p>
    <w:p w14:paraId="33E7AF53">
      <w:pPr>
        <w:rPr>
          <w:rFonts w:hint="eastAsia" w:ascii="仿宋" w:hAnsi="仿宋" w:eastAsia="仿宋" w:cs="仿宋"/>
          <w:szCs w:val="21"/>
          <w:highlight w:val="none"/>
        </w:rPr>
      </w:pPr>
      <w:r>
        <w:rPr>
          <w:rFonts w:hint="eastAsia" w:ascii="仿宋" w:hAnsi="仿宋" w:eastAsia="仿宋" w:cs="仿宋"/>
          <w:szCs w:val="21"/>
          <w:highlight w:val="none"/>
        </w:rPr>
        <w:t>（4）通用合同条款；</w:t>
      </w:r>
    </w:p>
    <w:p w14:paraId="7B8B601D">
      <w:pPr>
        <w:rPr>
          <w:rFonts w:hint="eastAsia" w:ascii="仿宋" w:hAnsi="仿宋" w:eastAsia="仿宋" w:cs="仿宋"/>
          <w:szCs w:val="21"/>
          <w:highlight w:val="none"/>
        </w:rPr>
      </w:pPr>
      <w:r>
        <w:rPr>
          <w:rFonts w:hint="eastAsia" w:ascii="仿宋" w:hAnsi="仿宋" w:eastAsia="仿宋" w:cs="仿宋"/>
          <w:szCs w:val="21"/>
          <w:highlight w:val="none"/>
        </w:rPr>
        <w:t>（5）技术标准和要求；</w:t>
      </w:r>
    </w:p>
    <w:p w14:paraId="5A8F97DB">
      <w:pPr>
        <w:rPr>
          <w:rFonts w:hint="eastAsia" w:ascii="仿宋" w:hAnsi="仿宋" w:eastAsia="仿宋" w:cs="仿宋"/>
          <w:szCs w:val="21"/>
          <w:highlight w:val="none"/>
        </w:rPr>
      </w:pPr>
      <w:r>
        <w:rPr>
          <w:rFonts w:hint="eastAsia" w:ascii="仿宋" w:hAnsi="仿宋" w:eastAsia="仿宋" w:cs="仿宋"/>
          <w:szCs w:val="21"/>
          <w:highlight w:val="none"/>
        </w:rPr>
        <w:t>（6）图纸；</w:t>
      </w:r>
    </w:p>
    <w:p w14:paraId="712B383D">
      <w:pPr>
        <w:rPr>
          <w:rFonts w:hint="eastAsia" w:ascii="仿宋" w:hAnsi="仿宋" w:eastAsia="仿宋" w:cs="仿宋"/>
          <w:szCs w:val="21"/>
          <w:highlight w:val="none"/>
        </w:rPr>
      </w:pPr>
      <w:r>
        <w:rPr>
          <w:rFonts w:hint="eastAsia" w:ascii="仿宋" w:hAnsi="仿宋" w:eastAsia="仿宋" w:cs="仿宋"/>
          <w:szCs w:val="21"/>
          <w:highlight w:val="none"/>
        </w:rPr>
        <w:t>（7）已标价工程量清单或预算书；</w:t>
      </w:r>
    </w:p>
    <w:p w14:paraId="104596E9">
      <w:pPr>
        <w:rPr>
          <w:rFonts w:hint="eastAsia" w:ascii="仿宋" w:hAnsi="仿宋" w:eastAsia="仿宋" w:cs="仿宋"/>
          <w:szCs w:val="21"/>
          <w:highlight w:val="none"/>
        </w:rPr>
      </w:pPr>
      <w:r>
        <w:rPr>
          <w:rFonts w:hint="eastAsia" w:ascii="仿宋" w:hAnsi="仿宋" w:eastAsia="仿宋" w:cs="仿宋"/>
          <w:szCs w:val="21"/>
          <w:highlight w:val="none"/>
        </w:rPr>
        <w:t>（8）其他合同文件。</w:t>
      </w:r>
    </w:p>
    <w:p w14:paraId="7F3E8282">
      <w:pPr>
        <w:rPr>
          <w:rFonts w:hint="eastAsia" w:ascii="仿宋" w:hAnsi="仿宋" w:eastAsia="仿宋" w:cs="仿宋"/>
          <w:szCs w:val="21"/>
          <w:highlight w:val="none"/>
        </w:rPr>
      </w:pPr>
      <w:r>
        <w:rPr>
          <w:rFonts w:hint="eastAsia" w:ascii="仿宋" w:hAnsi="仿宋" w:eastAsia="仿宋" w:cs="仿宋"/>
          <w:szCs w:val="21"/>
          <w:highlight w:val="none"/>
        </w:rPr>
        <w:t>在合同订立及履行过程中形成的与合同有关的文件均构成合同文件组成部分。</w:t>
      </w:r>
    </w:p>
    <w:p w14:paraId="49C87EA1">
      <w:pPr>
        <w:rPr>
          <w:rFonts w:hint="eastAsia" w:ascii="仿宋" w:hAnsi="仿宋" w:eastAsia="仿宋" w:cs="仿宋"/>
          <w:szCs w:val="21"/>
          <w:highlight w:val="none"/>
        </w:rPr>
      </w:pPr>
      <w:r>
        <w:rPr>
          <w:rFonts w:hint="eastAsia" w:ascii="仿宋" w:hAnsi="仿宋" w:eastAsia="仿宋" w:cs="仿宋"/>
          <w:szCs w:val="21"/>
          <w:highlight w:val="none"/>
        </w:rPr>
        <w:t>上述各项合同文件包括合同当事人就该项合同文件所作出的补充和修改，属于同一类内容的文件，应以最新签署的为准。专用合同条款及其附件须经合同当事人签字或盖章。</w:t>
      </w:r>
    </w:p>
    <w:p w14:paraId="48E0C54D">
      <w:pPr>
        <w:rPr>
          <w:rFonts w:hint="eastAsia" w:ascii="仿宋" w:hAnsi="仿宋" w:eastAsia="仿宋" w:cs="仿宋"/>
          <w:b/>
          <w:szCs w:val="21"/>
          <w:highlight w:val="none"/>
        </w:rPr>
      </w:pPr>
      <w:r>
        <w:rPr>
          <w:rFonts w:hint="eastAsia" w:ascii="仿宋" w:hAnsi="仿宋" w:eastAsia="仿宋" w:cs="仿宋"/>
          <w:b/>
          <w:szCs w:val="21"/>
          <w:highlight w:val="none"/>
        </w:rPr>
        <w:t xml:space="preserve"> </w:t>
      </w:r>
      <w:bookmarkStart w:id="234" w:name="_Toc351203487"/>
      <w:r>
        <w:rPr>
          <w:rFonts w:hint="eastAsia" w:ascii="仿宋" w:hAnsi="仿宋" w:eastAsia="仿宋" w:cs="仿宋"/>
          <w:b/>
          <w:szCs w:val="21"/>
          <w:highlight w:val="none"/>
        </w:rPr>
        <w:t>七、承诺</w:t>
      </w:r>
      <w:bookmarkEnd w:id="234"/>
    </w:p>
    <w:p w14:paraId="486CCB64">
      <w:pPr>
        <w:rPr>
          <w:rFonts w:hint="eastAsia" w:ascii="仿宋" w:hAnsi="仿宋" w:eastAsia="仿宋" w:cs="仿宋"/>
          <w:bCs/>
          <w:szCs w:val="21"/>
          <w:highlight w:val="none"/>
        </w:rPr>
      </w:pPr>
      <w:r>
        <w:rPr>
          <w:rFonts w:hint="eastAsia" w:ascii="仿宋" w:hAnsi="仿宋" w:eastAsia="仿宋" w:cs="仿宋"/>
          <w:bCs/>
          <w:szCs w:val="21"/>
          <w:highlight w:val="none"/>
        </w:rPr>
        <w:t>1.发包人承诺按照法律规定履行项目审批手续、筹集工程建设资金并按照合同约定的期限和方式支付合同价款。</w:t>
      </w:r>
    </w:p>
    <w:p w14:paraId="3E0CF187">
      <w:pPr>
        <w:rPr>
          <w:rFonts w:hint="eastAsia" w:ascii="仿宋" w:hAnsi="仿宋" w:eastAsia="仿宋" w:cs="仿宋"/>
          <w:bCs/>
          <w:szCs w:val="21"/>
          <w:highlight w:val="none"/>
        </w:rPr>
      </w:pPr>
      <w:r>
        <w:rPr>
          <w:rFonts w:hint="eastAsia" w:ascii="仿宋" w:hAnsi="仿宋" w:eastAsia="仿宋" w:cs="仿宋"/>
          <w:bCs/>
          <w:szCs w:val="21"/>
          <w:highlight w:val="none"/>
        </w:rPr>
        <w:t>2.承包人承诺按照法律规定及合同约定组织完成工程施工，确保工程质量和安全，不进行转包及违法分包，并在缺陷责任期及保修期内承担相应的工程维修责任。</w:t>
      </w:r>
    </w:p>
    <w:p w14:paraId="1E11F4B6">
      <w:pPr>
        <w:rPr>
          <w:rFonts w:hint="eastAsia" w:ascii="仿宋" w:hAnsi="仿宋" w:eastAsia="仿宋" w:cs="仿宋"/>
          <w:bCs/>
          <w:szCs w:val="21"/>
          <w:highlight w:val="none"/>
        </w:rPr>
      </w:pPr>
      <w:r>
        <w:rPr>
          <w:rFonts w:hint="eastAsia" w:ascii="仿宋" w:hAnsi="仿宋" w:eastAsia="仿宋" w:cs="仿宋"/>
          <w:bCs/>
          <w:szCs w:val="21"/>
          <w:highlight w:val="none"/>
        </w:rPr>
        <w:t>3.发包人和承包人通过招投标形式签订合同的，双方理解并承诺不再就同一工程另行签订与合同实质性内容相背离的协议。</w:t>
      </w:r>
    </w:p>
    <w:p w14:paraId="41D822F6">
      <w:pPr>
        <w:rPr>
          <w:rFonts w:hint="eastAsia" w:ascii="仿宋" w:hAnsi="仿宋" w:eastAsia="仿宋" w:cs="仿宋"/>
          <w:bCs/>
          <w:szCs w:val="21"/>
          <w:highlight w:val="none"/>
        </w:rPr>
      </w:pPr>
      <w:bookmarkStart w:id="235" w:name="_Toc351203488"/>
      <w:r>
        <w:rPr>
          <w:rFonts w:hint="eastAsia" w:ascii="仿宋" w:hAnsi="仿宋" w:eastAsia="仿宋" w:cs="仿宋"/>
          <w:b/>
          <w:szCs w:val="21"/>
          <w:highlight w:val="none"/>
        </w:rPr>
        <w:t xml:space="preserve">    八、词语含义</w:t>
      </w:r>
      <w:bookmarkEnd w:id="235"/>
    </w:p>
    <w:p w14:paraId="582E3B73">
      <w:pPr>
        <w:rPr>
          <w:rFonts w:hint="eastAsia" w:ascii="仿宋" w:hAnsi="仿宋" w:eastAsia="仿宋" w:cs="仿宋"/>
          <w:bCs/>
          <w:szCs w:val="21"/>
          <w:highlight w:val="none"/>
        </w:rPr>
      </w:pPr>
      <w:r>
        <w:rPr>
          <w:rFonts w:hint="eastAsia" w:ascii="仿宋" w:hAnsi="仿宋" w:eastAsia="仿宋" w:cs="仿宋"/>
          <w:bCs/>
          <w:szCs w:val="21"/>
          <w:highlight w:val="none"/>
        </w:rPr>
        <w:t>本协议书中词语含义与第二部分通用合同条款中赋予的含义相同。</w:t>
      </w:r>
    </w:p>
    <w:p w14:paraId="13643E21">
      <w:pPr>
        <w:rPr>
          <w:rFonts w:hint="eastAsia" w:ascii="仿宋" w:hAnsi="仿宋" w:eastAsia="仿宋" w:cs="仿宋"/>
          <w:bCs/>
          <w:szCs w:val="21"/>
          <w:highlight w:val="none"/>
        </w:rPr>
      </w:pPr>
      <w:bookmarkStart w:id="236" w:name="_Toc351203489"/>
      <w:r>
        <w:rPr>
          <w:rFonts w:hint="eastAsia" w:ascii="仿宋" w:hAnsi="仿宋" w:eastAsia="仿宋" w:cs="仿宋"/>
          <w:b/>
          <w:szCs w:val="21"/>
          <w:highlight w:val="none"/>
        </w:rPr>
        <w:t>九、签订时间</w:t>
      </w:r>
      <w:bookmarkEnd w:id="236"/>
    </w:p>
    <w:p w14:paraId="6D021979">
      <w:pPr>
        <w:rPr>
          <w:rFonts w:hint="eastAsia" w:ascii="仿宋" w:hAnsi="仿宋" w:eastAsia="仿宋" w:cs="仿宋"/>
          <w:bCs/>
          <w:szCs w:val="21"/>
          <w:highlight w:val="none"/>
        </w:rPr>
      </w:pPr>
      <w:r>
        <w:rPr>
          <w:rFonts w:hint="eastAsia" w:ascii="仿宋" w:hAnsi="仿宋" w:eastAsia="仿宋" w:cs="仿宋"/>
          <w:bCs/>
          <w:szCs w:val="21"/>
          <w:highlight w:val="none"/>
        </w:rPr>
        <w:t>本合同于</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年</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月</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日签订。</w:t>
      </w:r>
    </w:p>
    <w:p w14:paraId="02609016">
      <w:pPr>
        <w:rPr>
          <w:rFonts w:hint="eastAsia" w:ascii="仿宋" w:hAnsi="仿宋" w:eastAsia="仿宋" w:cs="仿宋"/>
          <w:bCs/>
          <w:szCs w:val="21"/>
          <w:highlight w:val="none"/>
        </w:rPr>
      </w:pPr>
      <w:bookmarkStart w:id="237" w:name="_Toc351203490"/>
      <w:r>
        <w:rPr>
          <w:rFonts w:hint="eastAsia" w:ascii="仿宋" w:hAnsi="仿宋" w:eastAsia="仿宋" w:cs="仿宋"/>
          <w:b/>
          <w:szCs w:val="21"/>
          <w:highlight w:val="none"/>
        </w:rPr>
        <w:t>十、签订地点</w:t>
      </w:r>
      <w:bookmarkEnd w:id="237"/>
    </w:p>
    <w:p w14:paraId="2661B92C">
      <w:pPr>
        <w:rPr>
          <w:rFonts w:hint="eastAsia" w:ascii="仿宋" w:hAnsi="仿宋" w:eastAsia="仿宋" w:cs="仿宋"/>
          <w:bCs/>
          <w:szCs w:val="21"/>
          <w:highlight w:val="none"/>
        </w:rPr>
      </w:pPr>
      <w:r>
        <w:rPr>
          <w:rFonts w:hint="eastAsia" w:ascii="仿宋" w:hAnsi="仿宋" w:eastAsia="仿宋" w:cs="仿宋"/>
          <w:bCs/>
          <w:szCs w:val="21"/>
          <w:highlight w:val="none"/>
        </w:rPr>
        <w:t>本合同在</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签订。</w:t>
      </w:r>
    </w:p>
    <w:p w14:paraId="3AE4CFD7">
      <w:pPr>
        <w:rPr>
          <w:rFonts w:hint="eastAsia" w:ascii="仿宋" w:hAnsi="仿宋" w:eastAsia="仿宋" w:cs="仿宋"/>
          <w:bCs/>
          <w:szCs w:val="21"/>
          <w:highlight w:val="none"/>
        </w:rPr>
      </w:pPr>
      <w:bookmarkStart w:id="238" w:name="_Toc351203491"/>
      <w:r>
        <w:rPr>
          <w:rFonts w:hint="eastAsia" w:ascii="仿宋" w:hAnsi="仿宋" w:eastAsia="仿宋" w:cs="仿宋"/>
          <w:b/>
          <w:szCs w:val="21"/>
          <w:highlight w:val="none"/>
        </w:rPr>
        <w:t>十一、补充协议</w:t>
      </w:r>
      <w:bookmarkEnd w:id="238"/>
    </w:p>
    <w:p w14:paraId="51422A98">
      <w:pPr>
        <w:rPr>
          <w:rFonts w:hint="eastAsia" w:ascii="仿宋" w:hAnsi="仿宋" w:eastAsia="仿宋" w:cs="仿宋"/>
          <w:b/>
          <w:bCs/>
          <w:szCs w:val="21"/>
          <w:highlight w:val="none"/>
        </w:rPr>
      </w:pPr>
      <w:r>
        <w:rPr>
          <w:rFonts w:hint="eastAsia" w:ascii="仿宋" w:hAnsi="仿宋" w:eastAsia="仿宋" w:cs="仿宋"/>
          <w:bCs/>
          <w:szCs w:val="21"/>
          <w:highlight w:val="none"/>
        </w:rPr>
        <w:t>合同未尽事宜，合同当事人另行签订补充协议，补充协议是合同的组成部分。</w:t>
      </w:r>
    </w:p>
    <w:p w14:paraId="51D3079B">
      <w:pPr>
        <w:rPr>
          <w:rFonts w:hint="eastAsia" w:ascii="仿宋" w:hAnsi="仿宋" w:eastAsia="仿宋" w:cs="仿宋"/>
          <w:bCs/>
          <w:szCs w:val="21"/>
          <w:highlight w:val="none"/>
        </w:rPr>
      </w:pPr>
      <w:bookmarkStart w:id="239" w:name="_Toc351203492"/>
      <w:r>
        <w:rPr>
          <w:rFonts w:hint="eastAsia" w:ascii="仿宋" w:hAnsi="仿宋" w:eastAsia="仿宋" w:cs="仿宋"/>
          <w:b/>
          <w:szCs w:val="21"/>
          <w:highlight w:val="none"/>
        </w:rPr>
        <w:t>十二、合同生效</w:t>
      </w:r>
      <w:bookmarkEnd w:id="239"/>
    </w:p>
    <w:p w14:paraId="6FF47492">
      <w:pPr>
        <w:rPr>
          <w:rFonts w:hint="eastAsia" w:ascii="仿宋" w:hAnsi="仿宋" w:eastAsia="仿宋" w:cs="仿宋"/>
          <w:bCs/>
          <w:szCs w:val="21"/>
          <w:highlight w:val="none"/>
        </w:rPr>
      </w:pPr>
      <w:r>
        <w:rPr>
          <w:rFonts w:hint="eastAsia" w:ascii="仿宋" w:hAnsi="仿宋" w:eastAsia="仿宋" w:cs="仿宋"/>
          <w:bCs/>
          <w:szCs w:val="21"/>
          <w:highlight w:val="none"/>
        </w:rPr>
        <w:t>本合同自</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生效。</w:t>
      </w:r>
    </w:p>
    <w:p w14:paraId="098C9078">
      <w:pPr>
        <w:rPr>
          <w:rFonts w:hint="eastAsia" w:ascii="仿宋" w:hAnsi="仿宋" w:eastAsia="仿宋" w:cs="仿宋"/>
          <w:bCs/>
          <w:szCs w:val="21"/>
          <w:highlight w:val="none"/>
        </w:rPr>
      </w:pPr>
      <w:bookmarkStart w:id="240" w:name="_Toc351203493"/>
      <w:r>
        <w:rPr>
          <w:rFonts w:hint="eastAsia" w:ascii="仿宋" w:hAnsi="仿宋" w:eastAsia="仿宋" w:cs="仿宋"/>
          <w:b/>
          <w:szCs w:val="21"/>
          <w:highlight w:val="none"/>
        </w:rPr>
        <w:t>十三、合同份数</w:t>
      </w:r>
      <w:bookmarkEnd w:id="240"/>
    </w:p>
    <w:p w14:paraId="5A39EDE0">
      <w:pPr>
        <w:rPr>
          <w:rFonts w:hint="eastAsia" w:ascii="仿宋" w:hAnsi="仿宋" w:eastAsia="仿宋" w:cs="仿宋"/>
          <w:bCs/>
          <w:szCs w:val="21"/>
          <w:highlight w:val="none"/>
        </w:rPr>
      </w:pPr>
      <w:r>
        <w:rPr>
          <w:rFonts w:hint="eastAsia" w:ascii="仿宋" w:hAnsi="仿宋" w:eastAsia="仿宋" w:cs="仿宋"/>
          <w:bCs/>
          <w:szCs w:val="21"/>
          <w:highlight w:val="none"/>
        </w:rPr>
        <w:t>本合同一式</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份，均具有同等法律效力，发包人执</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份，承包人执</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份。</w:t>
      </w:r>
    </w:p>
    <w:p w14:paraId="3E9AD024">
      <w:pPr>
        <w:rPr>
          <w:rFonts w:hint="eastAsia" w:ascii="仿宋" w:hAnsi="仿宋" w:eastAsia="仿宋" w:cs="仿宋"/>
          <w:szCs w:val="21"/>
          <w:highlight w:val="none"/>
        </w:rPr>
      </w:pPr>
    </w:p>
    <w:p w14:paraId="0D70B4EB">
      <w:pPr>
        <w:rPr>
          <w:rFonts w:hint="eastAsia" w:ascii="仿宋" w:hAnsi="仿宋" w:eastAsia="仿宋" w:cs="仿宋"/>
          <w:szCs w:val="21"/>
          <w:highlight w:val="none"/>
        </w:rPr>
      </w:pPr>
      <w:r>
        <w:rPr>
          <w:rFonts w:hint="eastAsia" w:ascii="仿宋" w:hAnsi="仿宋" w:eastAsia="仿宋" w:cs="仿宋"/>
          <w:szCs w:val="21"/>
          <w:highlight w:val="none"/>
        </w:rPr>
        <w:t>发包人：  (公章)                         承包人：  (公章)</w:t>
      </w:r>
    </w:p>
    <w:p w14:paraId="591ED967">
      <w:pPr>
        <w:rPr>
          <w:rFonts w:hint="eastAsia" w:ascii="仿宋" w:hAnsi="仿宋" w:eastAsia="仿宋" w:cs="仿宋"/>
          <w:szCs w:val="21"/>
          <w:highlight w:val="none"/>
        </w:rPr>
      </w:pPr>
      <w:r>
        <w:rPr>
          <w:rFonts w:hint="eastAsia" w:ascii="仿宋" w:hAnsi="仿宋" w:eastAsia="仿宋" w:cs="仿宋"/>
          <w:szCs w:val="21"/>
          <w:highlight w:val="none"/>
        </w:rPr>
        <w:t>法定代表人或其委托代理人：               法定代表人或其委托代理人：</w:t>
      </w:r>
    </w:p>
    <w:p w14:paraId="281F8F9F">
      <w:pPr>
        <w:rPr>
          <w:rFonts w:hint="eastAsia" w:ascii="仿宋" w:hAnsi="仿宋" w:eastAsia="仿宋" w:cs="仿宋"/>
          <w:szCs w:val="21"/>
          <w:highlight w:val="none"/>
          <w:u w:val="single"/>
        </w:rPr>
      </w:pPr>
      <w:r>
        <w:rPr>
          <w:rFonts w:hint="eastAsia" w:ascii="仿宋" w:hAnsi="仿宋" w:eastAsia="仿宋" w:cs="仿宋"/>
          <w:szCs w:val="21"/>
          <w:highlight w:val="none"/>
        </w:rPr>
        <w:t xml:space="preserve">（签字）                       （签字）   </w:t>
      </w:r>
    </w:p>
    <w:p w14:paraId="37AA1E76">
      <w:pPr>
        <w:rPr>
          <w:rFonts w:hint="eastAsia" w:ascii="仿宋" w:hAnsi="仿宋" w:eastAsia="仿宋" w:cs="仿宋"/>
          <w:szCs w:val="21"/>
          <w:highlight w:val="none"/>
        </w:rPr>
      </w:pPr>
      <w:r>
        <w:rPr>
          <w:rFonts w:hint="eastAsia" w:ascii="仿宋" w:hAnsi="仿宋" w:eastAsia="仿宋" w:cs="仿宋"/>
          <w:szCs w:val="21"/>
          <w:highlight w:val="none"/>
        </w:rPr>
        <w:t>组织机构代码：</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组织机构代码：</w:t>
      </w:r>
      <w:r>
        <w:rPr>
          <w:rFonts w:hint="eastAsia" w:ascii="仿宋" w:hAnsi="仿宋" w:eastAsia="仿宋" w:cs="仿宋"/>
          <w:szCs w:val="21"/>
          <w:highlight w:val="none"/>
          <w:u w:val="single"/>
        </w:rPr>
        <w:t xml:space="preserve">             </w:t>
      </w:r>
    </w:p>
    <w:p w14:paraId="24981B00">
      <w:pPr>
        <w:rPr>
          <w:rFonts w:hint="eastAsia" w:ascii="仿宋" w:hAnsi="仿宋" w:eastAsia="仿宋" w:cs="仿宋"/>
          <w:szCs w:val="21"/>
          <w:highlight w:val="none"/>
        </w:rPr>
      </w:pPr>
      <w:r>
        <w:rPr>
          <w:rFonts w:hint="eastAsia" w:ascii="仿宋" w:hAnsi="仿宋" w:eastAsia="仿宋" w:cs="仿宋"/>
          <w:szCs w:val="21"/>
          <w:highlight w:val="none"/>
        </w:rPr>
        <w:t>地  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地  址：</w:t>
      </w:r>
      <w:r>
        <w:rPr>
          <w:rFonts w:hint="eastAsia" w:ascii="仿宋" w:hAnsi="仿宋" w:eastAsia="仿宋" w:cs="仿宋"/>
          <w:szCs w:val="21"/>
          <w:highlight w:val="none"/>
          <w:u w:val="single"/>
        </w:rPr>
        <w:t xml:space="preserve">                  </w:t>
      </w:r>
    </w:p>
    <w:p w14:paraId="58CFF884">
      <w:pPr>
        <w:rPr>
          <w:rFonts w:hint="eastAsia" w:ascii="仿宋" w:hAnsi="仿宋" w:eastAsia="仿宋" w:cs="仿宋"/>
          <w:szCs w:val="21"/>
          <w:highlight w:val="none"/>
        </w:rPr>
      </w:pPr>
      <w:r>
        <w:rPr>
          <w:rFonts w:hint="eastAsia" w:ascii="仿宋" w:hAnsi="仿宋" w:eastAsia="仿宋" w:cs="仿宋"/>
          <w:szCs w:val="21"/>
          <w:highlight w:val="none"/>
        </w:rPr>
        <w:t>邮政编码：</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邮政编码：</w:t>
      </w:r>
      <w:r>
        <w:rPr>
          <w:rFonts w:hint="eastAsia" w:ascii="仿宋" w:hAnsi="仿宋" w:eastAsia="仿宋" w:cs="仿宋"/>
          <w:szCs w:val="21"/>
          <w:highlight w:val="none"/>
          <w:u w:val="single"/>
        </w:rPr>
        <w:t xml:space="preserve">    </w:t>
      </w:r>
    </w:p>
    <w:p w14:paraId="2ABB4875">
      <w:pPr>
        <w:rPr>
          <w:rFonts w:hint="eastAsia" w:ascii="仿宋" w:hAnsi="仿宋" w:eastAsia="仿宋" w:cs="仿宋"/>
          <w:szCs w:val="21"/>
          <w:highlight w:val="none"/>
        </w:rPr>
      </w:pPr>
      <w:r>
        <w:rPr>
          <w:rFonts w:hint="eastAsia" w:ascii="仿宋" w:hAnsi="仿宋" w:eastAsia="仿宋" w:cs="仿宋"/>
          <w:szCs w:val="21"/>
          <w:highlight w:val="none"/>
        </w:rPr>
        <w:t>法定代表人：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法定代表人：</w:t>
      </w:r>
      <w:r>
        <w:rPr>
          <w:rFonts w:hint="eastAsia" w:ascii="仿宋" w:hAnsi="仿宋" w:eastAsia="仿宋" w:cs="仿宋"/>
          <w:szCs w:val="21"/>
          <w:highlight w:val="none"/>
          <w:u w:val="single"/>
        </w:rPr>
        <w:t xml:space="preserve">        </w:t>
      </w:r>
    </w:p>
    <w:p w14:paraId="5030CDD7">
      <w:pPr>
        <w:rPr>
          <w:rFonts w:hint="eastAsia" w:ascii="仿宋" w:hAnsi="仿宋" w:eastAsia="仿宋" w:cs="仿宋"/>
          <w:szCs w:val="21"/>
          <w:highlight w:val="none"/>
        </w:rPr>
      </w:pPr>
      <w:r>
        <w:rPr>
          <w:rFonts w:hint="eastAsia" w:ascii="仿宋" w:hAnsi="仿宋" w:eastAsia="仿宋" w:cs="仿宋"/>
          <w:szCs w:val="21"/>
          <w:highlight w:val="none"/>
        </w:rPr>
        <w:t>委托代理人：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委托代理人：</w:t>
      </w:r>
      <w:r>
        <w:rPr>
          <w:rFonts w:hint="eastAsia" w:ascii="仿宋" w:hAnsi="仿宋" w:eastAsia="仿宋" w:cs="仿宋"/>
          <w:szCs w:val="21"/>
          <w:highlight w:val="none"/>
          <w:u w:val="single"/>
        </w:rPr>
        <w:t xml:space="preserve">              </w:t>
      </w:r>
    </w:p>
    <w:p w14:paraId="58F11606">
      <w:pPr>
        <w:rPr>
          <w:rFonts w:hint="eastAsia" w:ascii="仿宋" w:hAnsi="仿宋" w:eastAsia="仿宋" w:cs="仿宋"/>
          <w:szCs w:val="21"/>
          <w:highlight w:val="none"/>
        </w:rPr>
      </w:pPr>
      <w:r>
        <w:rPr>
          <w:rFonts w:hint="eastAsia" w:ascii="仿宋" w:hAnsi="仿宋" w:eastAsia="仿宋" w:cs="仿宋"/>
          <w:szCs w:val="21"/>
          <w:highlight w:val="none"/>
        </w:rPr>
        <w:t>电  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电  话：</w:t>
      </w:r>
      <w:r>
        <w:rPr>
          <w:rFonts w:hint="eastAsia" w:ascii="仿宋" w:hAnsi="仿宋" w:eastAsia="仿宋" w:cs="仿宋"/>
          <w:szCs w:val="21"/>
          <w:highlight w:val="none"/>
          <w:u w:val="single"/>
        </w:rPr>
        <w:t xml:space="preserve">      </w:t>
      </w:r>
    </w:p>
    <w:p w14:paraId="100BE443">
      <w:pPr>
        <w:rPr>
          <w:rFonts w:hint="eastAsia" w:ascii="仿宋" w:hAnsi="仿宋" w:eastAsia="仿宋" w:cs="仿宋"/>
          <w:szCs w:val="21"/>
          <w:highlight w:val="none"/>
        </w:rPr>
      </w:pPr>
      <w:r>
        <w:rPr>
          <w:rFonts w:hint="eastAsia" w:ascii="仿宋" w:hAnsi="仿宋" w:eastAsia="仿宋" w:cs="仿宋"/>
          <w:szCs w:val="21"/>
          <w:highlight w:val="none"/>
        </w:rPr>
        <w:t>传  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传  真：</w:t>
      </w:r>
      <w:r>
        <w:rPr>
          <w:rFonts w:hint="eastAsia" w:ascii="仿宋" w:hAnsi="仿宋" w:eastAsia="仿宋" w:cs="仿宋"/>
          <w:szCs w:val="21"/>
          <w:highlight w:val="none"/>
          <w:u w:val="single"/>
        </w:rPr>
        <w:t xml:space="preserve"> </w:t>
      </w:r>
    </w:p>
    <w:p w14:paraId="399724FB">
      <w:pPr>
        <w:rPr>
          <w:rFonts w:hint="eastAsia" w:ascii="仿宋" w:hAnsi="仿宋" w:eastAsia="仿宋" w:cs="仿宋"/>
          <w:szCs w:val="21"/>
          <w:highlight w:val="none"/>
        </w:rPr>
      </w:pPr>
      <w:r>
        <w:rPr>
          <w:rFonts w:hint="eastAsia" w:ascii="仿宋" w:hAnsi="仿宋" w:eastAsia="仿宋" w:cs="仿宋"/>
          <w:szCs w:val="21"/>
          <w:highlight w:val="none"/>
        </w:rPr>
        <w:t>电子信箱：</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电子信箱：</w:t>
      </w:r>
      <w:r>
        <w:rPr>
          <w:rFonts w:hint="eastAsia" w:ascii="仿宋" w:hAnsi="仿宋" w:eastAsia="仿宋" w:cs="仿宋"/>
          <w:szCs w:val="21"/>
          <w:highlight w:val="none"/>
          <w:u w:val="single"/>
        </w:rPr>
        <w:t xml:space="preserve">    </w:t>
      </w:r>
    </w:p>
    <w:p w14:paraId="4C7CB54D">
      <w:pPr>
        <w:rPr>
          <w:rFonts w:hint="eastAsia" w:ascii="仿宋" w:hAnsi="仿宋" w:eastAsia="仿宋" w:cs="仿宋"/>
          <w:szCs w:val="21"/>
          <w:highlight w:val="none"/>
        </w:rPr>
      </w:pPr>
      <w:r>
        <w:rPr>
          <w:rFonts w:hint="eastAsia" w:ascii="仿宋" w:hAnsi="仿宋" w:eastAsia="仿宋" w:cs="仿宋"/>
          <w:szCs w:val="21"/>
          <w:highlight w:val="none"/>
        </w:rPr>
        <w:t>开户银行：</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开户银行：</w:t>
      </w:r>
      <w:r>
        <w:rPr>
          <w:rFonts w:hint="eastAsia" w:ascii="仿宋" w:hAnsi="仿宋" w:eastAsia="仿宋" w:cs="仿宋"/>
          <w:szCs w:val="21"/>
          <w:highlight w:val="none"/>
          <w:u w:val="single"/>
        </w:rPr>
        <w:t xml:space="preserve">    </w:t>
      </w:r>
    </w:p>
    <w:p w14:paraId="5914CF45">
      <w:pPr>
        <w:rPr>
          <w:rFonts w:hint="eastAsia" w:ascii="仿宋" w:hAnsi="仿宋" w:eastAsia="仿宋" w:cs="仿宋"/>
          <w:szCs w:val="21"/>
          <w:highlight w:val="none"/>
          <w:u w:val="single"/>
        </w:rPr>
      </w:pPr>
      <w:r>
        <w:rPr>
          <w:rFonts w:hint="eastAsia" w:ascii="仿宋" w:hAnsi="仿宋" w:eastAsia="仿宋" w:cs="仿宋"/>
          <w:szCs w:val="21"/>
          <w:highlight w:val="none"/>
        </w:rPr>
        <w:t>账  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账  号：</w:t>
      </w:r>
      <w:r>
        <w:rPr>
          <w:rFonts w:hint="eastAsia" w:ascii="仿宋" w:hAnsi="仿宋" w:eastAsia="仿宋" w:cs="仿宋"/>
          <w:szCs w:val="21"/>
          <w:highlight w:val="none"/>
          <w:u w:val="single"/>
        </w:rPr>
        <w:t xml:space="preserve">    </w:t>
      </w:r>
    </w:p>
    <w:p w14:paraId="152A46A4">
      <w:pPr>
        <w:rPr>
          <w:rFonts w:hint="eastAsia" w:ascii="仿宋" w:hAnsi="仿宋" w:eastAsia="仿宋" w:cs="仿宋"/>
          <w:szCs w:val="21"/>
          <w:highlight w:val="none"/>
          <w:u w:val="single"/>
        </w:rPr>
      </w:pPr>
    </w:p>
    <w:p w14:paraId="6E0DE115">
      <w:pPr>
        <w:rPr>
          <w:rFonts w:hint="eastAsia" w:ascii="仿宋" w:hAnsi="仿宋" w:eastAsia="仿宋" w:cs="仿宋"/>
          <w:szCs w:val="21"/>
          <w:highlight w:val="none"/>
          <w:u w:val="single"/>
        </w:rPr>
      </w:pPr>
    </w:p>
    <w:p w14:paraId="16F068D6">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第二部分    通用合同条款</w:t>
      </w:r>
    </w:p>
    <w:p w14:paraId="64816953">
      <w:pPr>
        <w:rPr>
          <w:rFonts w:hint="eastAsia" w:ascii="仿宋" w:hAnsi="仿宋" w:eastAsia="仿宋" w:cs="仿宋"/>
          <w:b/>
          <w:bCs/>
          <w:szCs w:val="21"/>
          <w:highlight w:val="none"/>
        </w:rPr>
      </w:pPr>
      <w:r>
        <w:rPr>
          <w:rFonts w:hint="eastAsia" w:ascii="仿宋" w:hAnsi="仿宋" w:eastAsia="仿宋" w:cs="仿宋"/>
          <w:b/>
          <w:bCs/>
          <w:szCs w:val="21"/>
          <w:highlight w:val="none"/>
        </w:rPr>
        <w:t>（此部分内容略，具体内容详见《建设工程施工合同（示范文本）》（GF—2017—0201）第二部分内容。）</w:t>
      </w:r>
    </w:p>
    <w:p w14:paraId="3C740AD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第三部分    专用合同条款</w:t>
      </w:r>
    </w:p>
    <w:p w14:paraId="0F06E626">
      <w:pPr>
        <w:rPr>
          <w:rFonts w:hint="eastAsia" w:ascii="仿宋" w:hAnsi="仿宋" w:eastAsia="仿宋" w:cs="仿宋"/>
          <w:szCs w:val="21"/>
          <w:highlight w:val="none"/>
        </w:rPr>
      </w:pPr>
      <w:r>
        <w:rPr>
          <w:rFonts w:hint="eastAsia" w:ascii="仿宋" w:hAnsi="仿宋" w:eastAsia="仿宋" w:cs="仿宋"/>
          <w:szCs w:val="21"/>
          <w:highlight w:val="none"/>
        </w:rPr>
        <w:t>(本章提供的合同文本为参考格式，最终以招标人与中标人协商后确定的签订版为准)</w:t>
      </w:r>
    </w:p>
    <w:p w14:paraId="4EF4C310">
      <w:pPr>
        <w:rPr>
          <w:rFonts w:hint="eastAsia" w:ascii="仿宋" w:hAnsi="仿宋" w:eastAsia="仿宋" w:cs="仿宋"/>
          <w:b/>
          <w:szCs w:val="21"/>
          <w:highlight w:val="none"/>
        </w:rPr>
      </w:pPr>
      <w:bookmarkStart w:id="241" w:name="_Toc351203633"/>
      <w:r>
        <w:rPr>
          <w:rFonts w:hint="eastAsia" w:ascii="仿宋" w:hAnsi="仿宋" w:eastAsia="仿宋" w:cs="仿宋"/>
          <w:b/>
          <w:szCs w:val="21"/>
          <w:highlight w:val="none"/>
        </w:rPr>
        <w:t>1</w:t>
      </w:r>
      <w:bookmarkStart w:id="242" w:name="_Toc296347155"/>
      <w:bookmarkStart w:id="243" w:name="_Toc296346657"/>
      <w:bookmarkStart w:id="244" w:name="_Toc296890984"/>
      <w:bookmarkStart w:id="245" w:name="_Toc292559866"/>
      <w:bookmarkStart w:id="246" w:name="_Toc296891196"/>
      <w:bookmarkStart w:id="247" w:name="_Toc296503156"/>
      <w:bookmarkStart w:id="248" w:name="_Toc292559361"/>
      <w:bookmarkStart w:id="249" w:name="_Toc297048342"/>
      <w:bookmarkStart w:id="250" w:name="_Toc296944495"/>
      <w:bookmarkStart w:id="251" w:name="_Toc297120456"/>
      <w:r>
        <w:rPr>
          <w:rFonts w:hint="eastAsia" w:ascii="仿宋" w:hAnsi="仿宋" w:eastAsia="仿宋" w:cs="仿宋"/>
          <w:b/>
          <w:szCs w:val="21"/>
          <w:highlight w:val="none"/>
        </w:rPr>
        <w:t>. 一般约定</w:t>
      </w:r>
      <w:bookmarkEnd w:id="241"/>
    </w:p>
    <w:bookmarkEnd w:id="242"/>
    <w:bookmarkEnd w:id="243"/>
    <w:bookmarkEnd w:id="244"/>
    <w:bookmarkEnd w:id="245"/>
    <w:bookmarkEnd w:id="246"/>
    <w:bookmarkEnd w:id="247"/>
    <w:bookmarkEnd w:id="248"/>
    <w:bookmarkEnd w:id="249"/>
    <w:bookmarkEnd w:id="250"/>
    <w:bookmarkEnd w:id="251"/>
    <w:p w14:paraId="6ECC0219">
      <w:pPr>
        <w:rPr>
          <w:rFonts w:hint="eastAsia" w:ascii="仿宋" w:hAnsi="仿宋" w:eastAsia="仿宋" w:cs="仿宋"/>
          <w:szCs w:val="21"/>
          <w:highlight w:val="none"/>
        </w:rPr>
      </w:pPr>
      <w:r>
        <w:rPr>
          <w:rFonts w:hint="eastAsia" w:ascii="仿宋" w:hAnsi="仿宋" w:eastAsia="仿宋" w:cs="仿宋"/>
          <w:szCs w:val="21"/>
          <w:highlight w:val="none"/>
        </w:rPr>
        <w:t>1.1 词语定义</w:t>
      </w:r>
    </w:p>
    <w:p w14:paraId="4728F67E">
      <w:pPr>
        <w:rPr>
          <w:rFonts w:hint="eastAsia" w:ascii="仿宋" w:hAnsi="仿宋" w:eastAsia="仿宋" w:cs="仿宋"/>
          <w:kern w:val="0"/>
          <w:szCs w:val="21"/>
          <w:highlight w:val="none"/>
        </w:rPr>
      </w:pPr>
      <w:r>
        <w:rPr>
          <w:rFonts w:hint="eastAsia" w:ascii="仿宋" w:hAnsi="仿宋" w:eastAsia="仿宋" w:cs="仿宋"/>
          <w:kern w:val="0"/>
          <w:szCs w:val="21"/>
          <w:highlight w:val="none"/>
        </w:rPr>
        <w:t>1.1.1合同</w:t>
      </w:r>
    </w:p>
    <w:p w14:paraId="4FCB5AAA">
      <w:pPr>
        <w:rPr>
          <w:rFonts w:hint="eastAsia" w:ascii="仿宋" w:hAnsi="仿宋" w:eastAsia="仿宋" w:cs="仿宋"/>
          <w:kern w:val="0"/>
          <w:szCs w:val="21"/>
          <w:highlight w:val="none"/>
        </w:rPr>
      </w:pPr>
      <w:r>
        <w:rPr>
          <w:rFonts w:hint="eastAsia" w:ascii="仿宋" w:hAnsi="仿宋" w:eastAsia="仿宋" w:cs="仿宋"/>
          <w:kern w:val="0"/>
          <w:szCs w:val="21"/>
          <w:highlight w:val="none"/>
        </w:rPr>
        <w:t>1.1.1.10其他合同文件包括：</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79BADAC0">
      <w:pPr>
        <w:rPr>
          <w:rFonts w:hint="eastAsia" w:ascii="仿宋" w:hAnsi="仿宋" w:eastAsia="仿宋" w:cs="仿宋"/>
          <w:szCs w:val="21"/>
          <w:highlight w:val="none"/>
        </w:rPr>
      </w:pPr>
      <w:r>
        <w:rPr>
          <w:rFonts w:hint="eastAsia" w:ascii="仿宋" w:hAnsi="仿宋" w:eastAsia="仿宋" w:cs="仿宋"/>
          <w:szCs w:val="21"/>
          <w:highlight w:val="none"/>
        </w:rPr>
        <w:t>1.1.2 合同当事人及其他相关方</w:t>
      </w:r>
    </w:p>
    <w:p w14:paraId="165EBD24">
      <w:pPr>
        <w:rPr>
          <w:rFonts w:hint="eastAsia" w:ascii="仿宋" w:hAnsi="仿宋" w:eastAsia="仿宋" w:cs="仿宋"/>
          <w:szCs w:val="21"/>
          <w:highlight w:val="none"/>
        </w:rPr>
      </w:pPr>
      <w:r>
        <w:rPr>
          <w:rFonts w:hint="eastAsia" w:ascii="仿宋" w:hAnsi="仿宋" w:eastAsia="仿宋" w:cs="仿宋"/>
          <w:szCs w:val="21"/>
          <w:highlight w:val="none"/>
        </w:rPr>
        <w:t>1.1.2.4监理人：</w:t>
      </w:r>
    </w:p>
    <w:p w14:paraId="34CC4ABB">
      <w:pPr>
        <w:rPr>
          <w:rFonts w:hint="eastAsia" w:ascii="仿宋" w:hAnsi="仿宋" w:eastAsia="仿宋" w:cs="仿宋"/>
          <w:szCs w:val="21"/>
          <w:highlight w:val="none"/>
        </w:rPr>
      </w:pPr>
      <w:r>
        <w:rPr>
          <w:rFonts w:hint="eastAsia" w:ascii="仿宋" w:hAnsi="仿宋" w:eastAsia="仿宋" w:cs="仿宋"/>
          <w:szCs w:val="21"/>
          <w:highlight w:val="none"/>
        </w:rPr>
        <w:t>名    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331F3A3">
      <w:pPr>
        <w:rPr>
          <w:rFonts w:hint="eastAsia" w:ascii="仿宋" w:hAnsi="仿宋" w:eastAsia="仿宋" w:cs="仿宋"/>
          <w:szCs w:val="21"/>
          <w:highlight w:val="none"/>
        </w:rPr>
      </w:pPr>
      <w:r>
        <w:rPr>
          <w:rFonts w:hint="eastAsia" w:ascii="仿宋" w:hAnsi="仿宋" w:eastAsia="仿宋" w:cs="仿宋"/>
          <w:szCs w:val="21"/>
          <w:highlight w:val="none"/>
        </w:rPr>
        <w:t>资质类别和等级：</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15F06CD8">
      <w:pPr>
        <w:rPr>
          <w:rFonts w:hint="eastAsia" w:ascii="仿宋" w:hAnsi="仿宋" w:eastAsia="仿宋" w:cs="仿宋"/>
          <w:szCs w:val="21"/>
          <w:highlight w:val="none"/>
        </w:rPr>
      </w:pPr>
      <w:r>
        <w:rPr>
          <w:rFonts w:hint="eastAsia" w:ascii="仿宋" w:hAnsi="仿宋" w:eastAsia="仿宋" w:cs="仿宋"/>
          <w:szCs w:val="21"/>
          <w:highlight w:val="none"/>
        </w:rPr>
        <w:t>联系电话：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35FF1A68">
      <w:pPr>
        <w:rPr>
          <w:rFonts w:hint="eastAsia" w:ascii="仿宋" w:hAnsi="仿宋" w:eastAsia="仿宋" w:cs="仿宋"/>
          <w:szCs w:val="21"/>
          <w:highlight w:val="none"/>
        </w:rPr>
      </w:pPr>
      <w:r>
        <w:rPr>
          <w:rFonts w:hint="eastAsia" w:ascii="仿宋" w:hAnsi="仿宋" w:eastAsia="仿宋" w:cs="仿宋"/>
          <w:szCs w:val="21"/>
          <w:highlight w:val="none"/>
        </w:rPr>
        <w:t>电子信箱：</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79975D02">
      <w:pPr>
        <w:rPr>
          <w:rFonts w:hint="eastAsia" w:ascii="仿宋" w:hAnsi="仿宋" w:eastAsia="仿宋" w:cs="仿宋"/>
          <w:szCs w:val="21"/>
          <w:highlight w:val="none"/>
        </w:rPr>
      </w:pPr>
      <w:r>
        <w:rPr>
          <w:rFonts w:hint="eastAsia" w:ascii="仿宋" w:hAnsi="仿宋" w:eastAsia="仿宋" w:cs="仿宋"/>
          <w:szCs w:val="21"/>
          <w:highlight w:val="none"/>
        </w:rPr>
        <w:t>通信地址：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B05C787">
      <w:pPr>
        <w:rPr>
          <w:rFonts w:hint="eastAsia" w:ascii="仿宋" w:hAnsi="仿宋" w:eastAsia="仿宋" w:cs="仿宋"/>
          <w:szCs w:val="21"/>
          <w:highlight w:val="none"/>
        </w:rPr>
      </w:pPr>
      <w:r>
        <w:rPr>
          <w:rFonts w:hint="eastAsia" w:ascii="仿宋" w:hAnsi="仿宋" w:eastAsia="仿宋" w:cs="仿宋"/>
          <w:szCs w:val="21"/>
          <w:highlight w:val="none"/>
        </w:rPr>
        <w:t>1.1.2.5 设计人：</w:t>
      </w:r>
    </w:p>
    <w:p w14:paraId="4E5A0C3A">
      <w:pPr>
        <w:rPr>
          <w:rFonts w:hint="eastAsia" w:ascii="仿宋" w:hAnsi="仿宋" w:eastAsia="仿宋" w:cs="仿宋"/>
          <w:szCs w:val="21"/>
          <w:highlight w:val="none"/>
        </w:rPr>
      </w:pPr>
      <w:r>
        <w:rPr>
          <w:rFonts w:hint="eastAsia" w:ascii="仿宋" w:hAnsi="仿宋" w:eastAsia="仿宋" w:cs="仿宋"/>
          <w:szCs w:val="21"/>
          <w:highlight w:val="none"/>
        </w:rPr>
        <w:t>名    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625C80B">
      <w:pPr>
        <w:rPr>
          <w:rFonts w:hint="eastAsia" w:ascii="仿宋" w:hAnsi="仿宋" w:eastAsia="仿宋" w:cs="仿宋"/>
          <w:szCs w:val="21"/>
          <w:highlight w:val="none"/>
        </w:rPr>
      </w:pPr>
      <w:r>
        <w:rPr>
          <w:rFonts w:hint="eastAsia" w:ascii="仿宋" w:hAnsi="仿宋" w:eastAsia="仿宋" w:cs="仿宋"/>
          <w:szCs w:val="21"/>
          <w:highlight w:val="none"/>
        </w:rPr>
        <w:t>资质类别和等级：</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5D2813D">
      <w:pPr>
        <w:rPr>
          <w:rFonts w:hint="eastAsia" w:ascii="仿宋" w:hAnsi="仿宋" w:eastAsia="仿宋" w:cs="仿宋"/>
          <w:szCs w:val="21"/>
          <w:highlight w:val="none"/>
        </w:rPr>
      </w:pPr>
      <w:r>
        <w:rPr>
          <w:rFonts w:hint="eastAsia" w:ascii="仿宋" w:hAnsi="仿宋" w:eastAsia="仿宋" w:cs="仿宋"/>
          <w:szCs w:val="21"/>
          <w:highlight w:val="none"/>
        </w:rPr>
        <w:t>联系电话：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7EE6AD9B">
      <w:pPr>
        <w:rPr>
          <w:rFonts w:hint="eastAsia" w:ascii="仿宋" w:hAnsi="仿宋" w:eastAsia="仿宋" w:cs="仿宋"/>
          <w:szCs w:val="21"/>
          <w:highlight w:val="none"/>
        </w:rPr>
      </w:pPr>
      <w:r>
        <w:rPr>
          <w:rFonts w:hint="eastAsia" w:ascii="仿宋" w:hAnsi="仿宋" w:eastAsia="仿宋" w:cs="仿宋"/>
          <w:szCs w:val="21"/>
          <w:highlight w:val="none"/>
        </w:rPr>
        <w:t>电子信箱：</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70E144C7">
      <w:pPr>
        <w:rPr>
          <w:rFonts w:hint="eastAsia" w:ascii="仿宋" w:hAnsi="仿宋" w:eastAsia="仿宋" w:cs="仿宋"/>
          <w:szCs w:val="21"/>
          <w:highlight w:val="none"/>
        </w:rPr>
      </w:pPr>
      <w:r>
        <w:rPr>
          <w:rFonts w:hint="eastAsia" w:ascii="仿宋" w:hAnsi="仿宋" w:eastAsia="仿宋" w:cs="仿宋"/>
          <w:szCs w:val="21"/>
          <w:highlight w:val="none"/>
        </w:rPr>
        <w:t>通信地址：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51FD892">
      <w:pPr>
        <w:rPr>
          <w:rFonts w:hint="eastAsia" w:ascii="仿宋" w:hAnsi="仿宋" w:eastAsia="仿宋" w:cs="仿宋"/>
          <w:szCs w:val="21"/>
          <w:highlight w:val="none"/>
        </w:rPr>
      </w:pPr>
      <w:r>
        <w:rPr>
          <w:rFonts w:hint="eastAsia" w:ascii="仿宋" w:hAnsi="仿宋" w:eastAsia="仿宋" w:cs="仿宋"/>
          <w:szCs w:val="21"/>
          <w:highlight w:val="none"/>
        </w:rPr>
        <w:t>1.1.3 工程和设备</w:t>
      </w:r>
    </w:p>
    <w:p w14:paraId="31D4DF9D">
      <w:pPr>
        <w:rPr>
          <w:rFonts w:hint="eastAsia" w:ascii="仿宋" w:hAnsi="仿宋" w:eastAsia="仿宋" w:cs="仿宋"/>
          <w:szCs w:val="21"/>
          <w:highlight w:val="none"/>
          <w:u w:val="single"/>
        </w:rPr>
      </w:pPr>
      <w:r>
        <w:rPr>
          <w:rFonts w:hint="eastAsia" w:ascii="仿宋" w:hAnsi="仿宋" w:eastAsia="仿宋" w:cs="仿宋"/>
          <w:szCs w:val="21"/>
          <w:highlight w:val="none"/>
        </w:rPr>
        <w:t>1.1.3.7 作为施工现场组成部分的其他场所包括：</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2AEC8A9">
      <w:pPr>
        <w:rPr>
          <w:rFonts w:hint="eastAsia" w:ascii="仿宋" w:hAnsi="仿宋" w:eastAsia="仿宋" w:cs="仿宋"/>
          <w:kern w:val="0"/>
          <w:szCs w:val="21"/>
          <w:highlight w:val="none"/>
        </w:rPr>
      </w:pPr>
      <w:r>
        <w:rPr>
          <w:rFonts w:hint="eastAsia" w:ascii="仿宋" w:hAnsi="仿宋" w:eastAsia="仿宋" w:cs="仿宋"/>
          <w:kern w:val="0"/>
          <w:szCs w:val="21"/>
          <w:highlight w:val="none"/>
        </w:rPr>
        <w:t>1.1.3.9 永久占地包括：</w:t>
      </w:r>
      <w:r>
        <w:rPr>
          <w:rFonts w:hint="eastAsia" w:ascii="仿宋" w:hAnsi="仿宋" w:eastAsia="仿宋" w:cs="仿宋"/>
          <w:szCs w:val="21"/>
          <w:highlight w:val="none"/>
          <w:u w:val="single"/>
        </w:rPr>
        <w:t xml:space="preserve">               </w:t>
      </w:r>
      <w:r>
        <w:rPr>
          <w:rFonts w:hint="eastAsia" w:ascii="仿宋" w:hAnsi="仿宋" w:eastAsia="仿宋" w:cs="仿宋"/>
          <w:kern w:val="0"/>
          <w:szCs w:val="21"/>
          <w:highlight w:val="none"/>
        </w:rPr>
        <w:t>。</w:t>
      </w:r>
    </w:p>
    <w:p w14:paraId="4C7B6D1D">
      <w:pPr>
        <w:rPr>
          <w:rFonts w:hint="eastAsia" w:ascii="仿宋" w:hAnsi="仿宋" w:eastAsia="仿宋" w:cs="仿宋"/>
          <w:szCs w:val="21"/>
          <w:highlight w:val="none"/>
        </w:rPr>
      </w:pPr>
      <w:r>
        <w:rPr>
          <w:rFonts w:hint="eastAsia" w:ascii="仿宋" w:hAnsi="仿宋" w:eastAsia="仿宋" w:cs="仿宋"/>
          <w:kern w:val="0"/>
          <w:szCs w:val="21"/>
          <w:highlight w:val="none"/>
        </w:rPr>
        <w:t>1.1.3.10 临时占地包括：</w:t>
      </w:r>
      <w:r>
        <w:rPr>
          <w:rFonts w:hint="eastAsia" w:ascii="仿宋" w:hAnsi="仿宋" w:eastAsia="仿宋" w:cs="仿宋"/>
          <w:szCs w:val="21"/>
          <w:highlight w:val="none"/>
          <w:u w:val="single"/>
        </w:rPr>
        <w:t xml:space="preserve">                </w:t>
      </w:r>
      <w:r>
        <w:rPr>
          <w:rFonts w:hint="eastAsia" w:ascii="仿宋" w:hAnsi="仿宋" w:eastAsia="仿宋" w:cs="仿宋"/>
          <w:kern w:val="0"/>
          <w:szCs w:val="21"/>
          <w:highlight w:val="none"/>
        </w:rPr>
        <w:t>。</w:t>
      </w:r>
    </w:p>
    <w:p w14:paraId="0D648FB8">
      <w:pPr>
        <w:rPr>
          <w:rFonts w:hint="eastAsia" w:ascii="仿宋" w:hAnsi="仿宋" w:eastAsia="仿宋" w:cs="仿宋"/>
          <w:szCs w:val="21"/>
          <w:highlight w:val="none"/>
        </w:rPr>
      </w:pPr>
      <w:r>
        <w:rPr>
          <w:rFonts w:hint="eastAsia" w:ascii="仿宋" w:hAnsi="仿宋" w:eastAsia="仿宋" w:cs="仿宋"/>
          <w:szCs w:val="21"/>
          <w:highlight w:val="none"/>
        </w:rPr>
        <w:t xml:space="preserve">1.3法律 </w:t>
      </w:r>
    </w:p>
    <w:p w14:paraId="7E42A9E0">
      <w:pPr>
        <w:rPr>
          <w:rFonts w:hint="eastAsia" w:ascii="仿宋" w:hAnsi="仿宋" w:eastAsia="仿宋" w:cs="仿宋"/>
          <w:szCs w:val="21"/>
          <w:highlight w:val="none"/>
          <w:u w:val="single"/>
        </w:rPr>
      </w:pPr>
      <w:r>
        <w:rPr>
          <w:rFonts w:hint="eastAsia" w:ascii="仿宋" w:hAnsi="仿宋" w:eastAsia="仿宋" w:cs="仿宋"/>
          <w:szCs w:val="21"/>
          <w:highlight w:val="none"/>
        </w:rPr>
        <w:t>适用于合同的其他规范性文件：</w:t>
      </w:r>
      <w:r>
        <w:rPr>
          <w:rFonts w:hint="eastAsia" w:ascii="仿宋" w:hAnsi="仿宋" w:eastAsia="仿宋" w:cs="仿宋"/>
          <w:szCs w:val="21"/>
          <w:highlight w:val="none"/>
          <w:u w:val="single"/>
        </w:rPr>
        <w:t xml:space="preserve">                          。</w:t>
      </w:r>
    </w:p>
    <w:p w14:paraId="0710DE87">
      <w:pPr>
        <w:rPr>
          <w:rFonts w:hint="eastAsia" w:ascii="仿宋" w:hAnsi="仿宋" w:eastAsia="仿宋" w:cs="仿宋"/>
          <w:szCs w:val="21"/>
          <w:highlight w:val="none"/>
        </w:rPr>
      </w:pPr>
      <w:r>
        <w:rPr>
          <w:rFonts w:hint="eastAsia" w:ascii="仿宋" w:hAnsi="仿宋" w:eastAsia="仿宋" w:cs="仿宋"/>
          <w:szCs w:val="21"/>
          <w:highlight w:val="none"/>
        </w:rPr>
        <w:t>1.4 标准和规范</w:t>
      </w:r>
    </w:p>
    <w:p w14:paraId="5D44CB2D">
      <w:pPr>
        <w:rPr>
          <w:rFonts w:hint="eastAsia" w:ascii="仿宋" w:hAnsi="仿宋" w:eastAsia="仿宋" w:cs="仿宋"/>
          <w:szCs w:val="21"/>
          <w:highlight w:val="none"/>
        </w:rPr>
      </w:pPr>
      <w:r>
        <w:rPr>
          <w:rFonts w:hint="eastAsia" w:ascii="仿宋" w:hAnsi="仿宋" w:eastAsia="仿宋" w:cs="仿宋"/>
          <w:szCs w:val="21"/>
          <w:highlight w:val="none"/>
        </w:rPr>
        <w:t>1.4.1适用于工程的标准规范包括：</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34BC7A5A">
      <w:pPr>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1.4.2 发包人提供国外标准、规范的名称：</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76F97B5E">
      <w:pPr>
        <w:rPr>
          <w:rFonts w:hint="eastAsia" w:ascii="仿宋" w:hAnsi="仿宋" w:eastAsia="仿宋" w:cs="仿宋"/>
          <w:kern w:val="0"/>
          <w:szCs w:val="21"/>
          <w:highlight w:val="none"/>
        </w:rPr>
      </w:pPr>
      <w:r>
        <w:rPr>
          <w:rFonts w:hint="eastAsia" w:ascii="仿宋" w:hAnsi="仿宋" w:eastAsia="仿宋" w:cs="仿宋"/>
          <w:kern w:val="0"/>
          <w:szCs w:val="21"/>
          <w:highlight w:val="none"/>
        </w:rPr>
        <w:t>发包人提供国外标准、规范的份数：</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01974129">
      <w:pPr>
        <w:rPr>
          <w:rFonts w:hint="eastAsia" w:ascii="仿宋" w:hAnsi="仿宋" w:eastAsia="仿宋" w:cs="仿宋"/>
          <w:szCs w:val="21"/>
          <w:highlight w:val="none"/>
        </w:rPr>
      </w:pPr>
      <w:r>
        <w:rPr>
          <w:rFonts w:hint="eastAsia" w:ascii="仿宋" w:hAnsi="仿宋" w:eastAsia="仿宋" w:cs="仿宋"/>
          <w:kern w:val="0"/>
          <w:szCs w:val="21"/>
          <w:highlight w:val="none"/>
        </w:rPr>
        <w:t>发包人提供国外标准、规范的名称：</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34E72E7B">
      <w:pPr>
        <w:rPr>
          <w:rFonts w:hint="eastAsia" w:ascii="仿宋" w:hAnsi="仿宋" w:eastAsia="仿宋" w:cs="仿宋"/>
          <w:szCs w:val="21"/>
          <w:highlight w:val="none"/>
        </w:rPr>
      </w:pPr>
      <w:r>
        <w:rPr>
          <w:rFonts w:hint="eastAsia" w:ascii="仿宋" w:hAnsi="仿宋" w:eastAsia="仿宋" w:cs="仿宋"/>
          <w:szCs w:val="21"/>
          <w:highlight w:val="none"/>
        </w:rPr>
        <w:t>1.4.3发包人对工程的技术标准和功能要求的特殊要求：</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793B8CEE">
      <w:pPr>
        <w:rPr>
          <w:rFonts w:hint="eastAsia" w:ascii="仿宋" w:hAnsi="仿宋" w:eastAsia="仿宋" w:cs="仿宋"/>
          <w:szCs w:val="21"/>
          <w:highlight w:val="none"/>
        </w:rPr>
      </w:pPr>
      <w:r>
        <w:rPr>
          <w:rFonts w:hint="eastAsia" w:ascii="仿宋" w:hAnsi="仿宋" w:eastAsia="仿宋" w:cs="仿宋"/>
          <w:szCs w:val="21"/>
          <w:highlight w:val="none"/>
        </w:rPr>
        <w:t>1.5 合同文件的优先顺序</w:t>
      </w:r>
    </w:p>
    <w:p w14:paraId="50F93137">
      <w:pPr>
        <w:rPr>
          <w:rFonts w:hint="eastAsia" w:ascii="仿宋" w:hAnsi="仿宋" w:eastAsia="仿宋" w:cs="仿宋"/>
          <w:szCs w:val="21"/>
          <w:highlight w:val="none"/>
        </w:rPr>
      </w:pPr>
      <w:r>
        <w:rPr>
          <w:rFonts w:hint="eastAsia" w:ascii="仿宋" w:hAnsi="仿宋" w:eastAsia="仿宋" w:cs="仿宋"/>
          <w:szCs w:val="21"/>
          <w:highlight w:val="none"/>
        </w:rPr>
        <w:t>合同文件组成及优先顺序为：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59F645A">
      <w:pPr>
        <w:rPr>
          <w:rFonts w:hint="eastAsia" w:ascii="仿宋" w:hAnsi="仿宋" w:eastAsia="仿宋" w:cs="仿宋"/>
          <w:szCs w:val="21"/>
          <w:highlight w:val="none"/>
        </w:rPr>
      </w:pPr>
      <w:r>
        <w:rPr>
          <w:rFonts w:hint="eastAsia" w:ascii="仿宋" w:hAnsi="仿宋" w:eastAsia="仿宋" w:cs="仿宋"/>
          <w:szCs w:val="21"/>
          <w:highlight w:val="none"/>
        </w:rPr>
        <w:t>1.6 图纸和承包人文件</w:t>
      </w:r>
    </w:p>
    <w:p w14:paraId="07D36533">
      <w:pPr>
        <w:rPr>
          <w:rFonts w:hint="eastAsia" w:ascii="仿宋" w:hAnsi="仿宋" w:eastAsia="仿宋" w:cs="仿宋"/>
          <w:szCs w:val="21"/>
          <w:highlight w:val="none"/>
        </w:rPr>
      </w:pPr>
      <w:r>
        <w:rPr>
          <w:rFonts w:hint="eastAsia" w:ascii="仿宋" w:hAnsi="仿宋" w:eastAsia="仿宋" w:cs="仿宋"/>
          <w:szCs w:val="21"/>
          <w:highlight w:val="none"/>
        </w:rPr>
        <w:t>1.6.1 图纸的提供</w:t>
      </w:r>
    </w:p>
    <w:p w14:paraId="66777B5F">
      <w:pPr>
        <w:rPr>
          <w:rFonts w:hint="eastAsia" w:ascii="仿宋" w:hAnsi="仿宋" w:eastAsia="仿宋" w:cs="仿宋"/>
          <w:szCs w:val="21"/>
          <w:highlight w:val="none"/>
        </w:rPr>
      </w:pPr>
      <w:r>
        <w:rPr>
          <w:rFonts w:hint="eastAsia" w:ascii="仿宋" w:hAnsi="仿宋" w:eastAsia="仿宋" w:cs="仿宋"/>
          <w:szCs w:val="21"/>
          <w:highlight w:val="none"/>
        </w:rPr>
        <w:t>发包人向承包人提供图纸的期限：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4F1556A">
      <w:pPr>
        <w:rPr>
          <w:rFonts w:hint="eastAsia" w:ascii="仿宋" w:hAnsi="仿宋" w:eastAsia="仿宋" w:cs="仿宋"/>
          <w:szCs w:val="21"/>
          <w:highlight w:val="none"/>
        </w:rPr>
      </w:pPr>
      <w:r>
        <w:rPr>
          <w:rFonts w:hint="eastAsia" w:ascii="仿宋" w:hAnsi="仿宋" w:eastAsia="仿宋" w:cs="仿宋"/>
          <w:szCs w:val="21"/>
          <w:highlight w:val="none"/>
        </w:rPr>
        <w:t>发包人向承包人提供图纸的数量：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D83CBFB">
      <w:pPr>
        <w:rPr>
          <w:rFonts w:hint="eastAsia" w:ascii="仿宋" w:hAnsi="仿宋" w:eastAsia="仿宋" w:cs="仿宋"/>
          <w:szCs w:val="21"/>
          <w:highlight w:val="none"/>
        </w:rPr>
      </w:pPr>
      <w:r>
        <w:rPr>
          <w:rFonts w:hint="eastAsia" w:ascii="仿宋" w:hAnsi="仿宋" w:eastAsia="仿宋" w:cs="仿宋"/>
          <w:szCs w:val="21"/>
          <w:highlight w:val="none"/>
        </w:rPr>
        <w:t>发包人向承包人提供图纸的内容：</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7AB2A6ED">
      <w:pPr>
        <w:rPr>
          <w:rFonts w:hint="eastAsia" w:ascii="仿宋" w:hAnsi="仿宋" w:eastAsia="仿宋" w:cs="仿宋"/>
          <w:szCs w:val="21"/>
          <w:highlight w:val="none"/>
        </w:rPr>
      </w:pPr>
      <w:r>
        <w:rPr>
          <w:rFonts w:hint="eastAsia" w:ascii="仿宋" w:hAnsi="仿宋" w:eastAsia="仿宋" w:cs="仿宋"/>
          <w:szCs w:val="21"/>
          <w:highlight w:val="none"/>
        </w:rPr>
        <w:t>1.6.4 承包人文件</w:t>
      </w:r>
    </w:p>
    <w:p w14:paraId="782203D6">
      <w:pPr>
        <w:rPr>
          <w:rFonts w:hint="eastAsia" w:ascii="仿宋" w:hAnsi="仿宋" w:eastAsia="仿宋" w:cs="仿宋"/>
          <w:szCs w:val="21"/>
          <w:highlight w:val="none"/>
          <w:u w:val="single"/>
        </w:rPr>
      </w:pPr>
      <w:r>
        <w:rPr>
          <w:rFonts w:hint="eastAsia" w:ascii="仿宋" w:hAnsi="仿宋" w:eastAsia="仿宋" w:cs="仿宋"/>
          <w:szCs w:val="21"/>
          <w:highlight w:val="none"/>
        </w:rPr>
        <w:t>需要由承包人提供的文件，包括：</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72F88B94">
      <w:pPr>
        <w:rPr>
          <w:rFonts w:hint="eastAsia" w:ascii="仿宋" w:hAnsi="仿宋" w:eastAsia="仿宋" w:cs="仿宋"/>
          <w:szCs w:val="21"/>
          <w:highlight w:val="none"/>
        </w:rPr>
      </w:pPr>
      <w:r>
        <w:rPr>
          <w:rFonts w:hint="eastAsia" w:ascii="仿宋" w:hAnsi="仿宋" w:eastAsia="仿宋" w:cs="仿宋"/>
          <w:szCs w:val="21"/>
          <w:highlight w:val="none"/>
        </w:rPr>
        <w:t>承包人提供的文件的期限为：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38813FB">
      <w:pPr>
        <w:rPr>
          <w:rFonts w:hint="eastAsia" w:ascii="仿宋" w:hAnsi="仿宋" w:eastAsia="仿宋" w:cs="仿宋"/>
          <w:szCs w:val="21"/>
          <w:highlight w:val="none"/>
        </w:rPr>
      </w:pPr>
      <w:r>
        <w:rPr>
          <w:rFonts w:hint="eastAsia" w:ascii="仿宋" w:hAnsi="仿宋" w:eastAsia="仿宋" w:cs="仿宋"/>
          <w:szCs w:val="21"/>
          <w:highlight w:val="none"/>
        </w:rPr>
        <w:t>承包人提供的文件的数量为：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E98AC1E">
      <w:pPr>
        <w:rPr>
          <w:rFonts w:hint="eastAsia" w:ascii="仿宋" w:hAnsi="仿宋" w:eastAsia="仿宋" w:cs="仿宋"/>
          <w:szCs w:val="21"/>
          <w:highlight w:val="none"/>
        </w:rPr>
      </w:pPr>
      <w:r>
        <w:rPr>
          <w:rFonts w:hint="eastAsia" w:ascii="仿宋" w:hAnsi="仿宋" w:eastAsia="仿宋" w:cs="仿宋"/>
          <w:szCs w:val="21"/>
          <w:highlight w:val="none"/>
        </w:rPr>
        <w:t>承包人提供的文件的形式为：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BBAA78F">
      <w:pPr>
        <w:rPr>
          <w:rFonts w:hint="eastAsia" w:ascii="仿宋" w:hAnsi="仿宋" w:eastAsia="仿宋" w:cs="仿宋"/>
          <w:szCs w:val="21"/>
          <w:highlight w:val="none"/>
        </w:rPr>
      </w:pPr>
      <w:r>
        <w:rPr>
          <w:rFonts w:hint="eastAsia" w:ascii="仿宋" w:hAnsi="仿宋" w:eastAsia="仿宋" w:cs="仿宋"/>
          <w:szCs w:val="21"/>
          <w:highlight w:val="none"/>
        </w:rPr>
        <w:t>发包人审批承包人文件的期限：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70055790">
      <w:pPr>
        <w:rPr>
          <w:rFonts w:hint="eastAsia" w:ascii="仿宋" w:hAnsi="仿宋" w:eastAsia="仿宋" w:cs="仿宋"/>
          <w:szCs w:val="21"/>
          <w:highlight w:val="none"/>
        </w:rPr>
      </w:pPr>
      <w:r>
        <w:rPr>
          <w:rFonts w:hint="eastAsia" w:ascii="仿宋" w:hAnsi="仿宋" w:eastAsia="仿宋" w:cs="仿宋"/>
          <w:szCs w:val="21"/>
          <w:highlight w:val="none"/>
        </w:rPr>
        <w:t>1.6.5 现场图纸准备</w:t>
      </w:r>
    </w:p>
    <w:p w14:paraId="18405EB7">
      <w:pPr>
        <w:rPr>
          <w:rFonts w:hint="eastAsia" w:ascii="仿宋" w:hAnsi="仿宋" w:eastAsia="仿宋" w:cs="仿宋"/>
          <w:szCs w:val="21"/>
          <w:highlight w:val="none"/>
        </w:rPr>
      </w:pPr>
      <w:r>
        <w:rPr>
          <w:rFonts w:hint="eastAsia" w:ascii="仿宋" w:hAnsi="仿宋" w:eastAsia="仿宋" w:cs="仿宋"/>
          <w:szCs w:val="21"/>
          <w:highlight w:val="none"/>
        </w:rPr>
        <w:t>关于现场图纸准备的约定：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7147D2F1">
      <w:pPr>
        <w:rPr>
          <w:rFonts w:hint="eastAsia" w:ascii="仿宋" w:hAnsi="仿宋" w:eastAsia="仿宋" w:cs="仿宋"/>
          <w:szCs w:val="21"/>
          <w:highlight w:val="none"/>
        </w:rPr>
      </w:pPr>
      <w:r>
        <w:rPr>
          <w:rFonts w:hint="eastAsia" w:ascii="仿宋" w:hAnsi="仿宋" w:eastAsia="仿宋" w:cs="仿宋"/>
          <w:szCs w:val="21"/>
          <w:highlight w:val="none"/>
        </w:rPr>
        <w:t>1.7 联络</w:t>
      </w:r>
    </w:p>
    <w:p w14:paraId="6959A2FA">
      <w:pPr>
        <w:rPr>
          <w:rFonts w:hint="eastAsia" w:ascii="仿宋" w:hAnsi="仿宋" w:eastAsia="仿宋" w:cs="仿宋"/>
          <w:kern w:val="0"/>
          <w:szCs w:val="21"/>
          <w:highlight w:val="none"/>
        </w:rPr>
      </w:pPr>
      <w:r>
        <w:rPr>
          <w:rFonts w:hint="eastAsia" w:ascii="仿宋" w:hAnsi="仿宋" w:eastAsia="仿宋" w:cs="仿宋"/>
          <w:kern w:val="0"/>
          <w:szCs w:val="21"/>
          <w:highlight w:val="none"/>
        </w:rPr>
        <w:t>1.7.1发包人和承包人应当在</w:t>
      </w:r>
      <w:r>
        <w:rPr>
          <w:rFonts w:hint="eastAsia" w:ascii="仿宋" w:hAnsi="仿宋" w:eastAsia="仿宋" w:cs="仿宋"/>
          <w:szCs w:val="21"/>
          <w:highlight w:val="none"/>
          <w:u w:val="single"/>
        </w:rPr>
        <w:t xml:space="preserve">        </w:t>
      </w:r>
      <w:r>
        <w:rPr>
          <w:rFonts w:hint="eastAsia" w:ascii="仿宋" w:hAnsi="仿宋" w:eastAsia="仿宋" w:cs="仿宋"/>
          <w:kern w:val="0"/>
          <w:szCs w:val="21"/>
          <w:highlight w:val="none"/>
        </w:rPr>
        <w:t>天内将与合同有关的通知、批准、证明、证书、指示、指令、要求、请求、同意、意见、确定和决定等书面函件送达对方当事人。</w:t>
      </w:r>
    </w:p>
    <w:p w14:paraId="2DF4BBE3">
      <w:pPr>
        <w:rPr>
          <w:rFonts w:hint="eastAsia" w:ascii="仿宋" w:hAnsi="仿宋" w:eastAsia="仿宋" w:cs="仿宋"/>
          <w:kern w:val="0"/>
          <w:szCs w:val="21"/>
          <w:highlight w:val="none"/>
        </w:rPr>
      </w:pPr>
      <w:r>
        <w:rPr>
          <w:rFonts w:hint="eastAsia" w:ascii="仿宋" w:hAnsi="仿宋" w:eastAsia="仿宋" w:cs="仿宋"/>
          <w:kern w:val="0"/>
          <w:szCs w:val="21"/>
          <w:highlight w:val="none"/>
        </w:rPr>
        <w:t>1.7.2 发包人接收文件的地点：</w:t>
      </w:r>
      <w:r>
        <w:rPr>
          <w:rFonts w:hint="eastAsia" w:ascii="仿宋" w:hAnsi="仿宋" w:eastAsia="仿宋" w:cs="仿宋"/>
          <w:szCs w:val="21"/>
          <w:highlight w:val="none"/>
          <w:u w:val="single"/>
        </w:rPr>
        <w:t xml:space="preserve">               </w:t>
      </w:r>
      <w:r>
        <w:rPr>
          <w:rFonts w:hint="eastAsia" w:ascii="仿宋" w:hAnsi="仿宋" w:eastAsia="仿宋" w:cs="仿宋"/>
          <w:kern w:val="0"/>
          <w:szCs w:val="21"/>
          <w:highlight w:val="none"/>
        </w:rPr>
        <w:t>；</w:t>
      </w:r>
    </w:p>
    <w:p w14:paraId="33379865">
      <w:pPr>
        <w:rPr>
          <w:rFonts w:hint="eastAsia" w:ascii="仿宋" w:hAnsi="仿宋" w:eastAsia="仿宋" w:cs="仿宋"/>
          <w:kern w:val="0"/>
          <w:szCs w:val="21"/>
          <w:highlight w:val="none"/>
        </w:rPr>
      </w:pPr>
      <w:r>
        <w:rPr>
          <w:rFonts w:hint="eastAsia" w:ascii="仿宋" w:hAnsi="仿宋" w:eastAsia="仿宋" w:cs="仿宋"/>
          <w:kern w:val="0"/>
          <w:szCs w:val="21"/>
          <w:highlight w:val="none"/>
        </w:rPr>
        <w:t>发包人指定的接收人为：</w:t>
      </w:r>
      <w:r>
        <w:rPr>
          <w:rFonts w:hint="eastAsia" w:ascii="仿宋" w:hAnsi="仿宋" w:eastAsia="仿宋" w:cs="仿宋"/>
          <w:szCs w:val="21"/>
          <w:highlight w:val="none"/>
          <w:u w:val="single"/>
        </w:rPr>
        <w:t xml:space="preserve">                   </w:t>
      </w:r>
      <w:r>
        <w:rPr>
          <w:rFonts w:hint="eastAsia" w:ascii="仿宋" w:hAnsi="仿宋" w:eastAsia="仿宋" w:cs="仿宋"/>
          <w:kern w:val="0"/>
          <w:szCs w:val="21"/>
          <w:highlight w:val="none"/>
        </w:rPr>
        <w:t>。</w:t>
      </w:r>
    </w:p>
    <w:p w14:paraId="27C2D2B2">
      <w:pPr>
        <w:rPr>
          <w:rFonts w:hint="eastAsia" w:ascii="仿宋" w:hAnsi="仿宋" w:eastAsia="仿宋" w:cs="仿宋"/>
          <w:kern w:val="0"/>
          <w:szCs w:val="21"/>
          <w:highlight w:val="none"/>
        </w:rPr>
      </w:pPr>
      <w:r>
        <w:rPr>
          <w:rFonts w:hint="eastAsia" w:ascii="仿宋" w:hAnsi="仿宋" w:eastAsia="仿宋" w:cs="仿宋"/>
          <w:kern w:val="0"/>
          <w:szCs w:val="21"/>
          <w:highlight w:val="none"/>
        </w:rPr>
        <w:t>承包人接收文件的地点：</w:t>
      </w:r>
      <w:r>
        <w:rPr>
          <w:rFonts w:hint="eastAsia" w:ascii="仿宋" w:hAnsi="仿宋" w:eastAsia="仿宋" w:cs="仿宋"/>
          <w:szCs w:val="21"/>
          <w:highlight w:val="none"/>
          <w:u w:val="single"/>
        </w:rPr>
        <w:t xml:space="preserve">                   </w:t>
      </w:r>
      <w:r>
        <w:rPr>
          <w:rFonts w:hint="eastAsia" w:ascii="仿宋" w:hAnsi="仿宋" w:eastAsia="仿宋" w:cs="仿宋"/>
          <w:kern w:val="0"/>
          <w:szCs w:val="21"/>
          <w:highlight w:val="none"/>
        </w:rPr>
        <w:t>；</w:t>
      </w:r>
    </w:p>
    <w:p w14:paraId="76DB6CE2">
      <w:pPr>
        <w:rPr>
          <w:rFonts w:hint="eastAsia" w:ascii="仿宋" w:hAnsi="仿宋" w:eastAsia="仿宋" w:cs="仿宋"/>
          <w:kern w:val="0"/>
          <w:szCs w:val="21"/>
          <w:highlight w:val="none"/>
        </w:rPr>
      </w:pPr>
      <w:r>
        <w:rPr>
          <w:rFonts w:hint="eastAsia" w:ascii="仿宋" w:hAnsi="仿宋" w:eastAsia="仿宋" w:cs="仿宋"/>
          <w:kern w:val="0"/>
          <w:szCs w:val="21"/>
          <w:highlight w:val="none"/>
        </w:rPr>
        <w:t>承包人指定的接收人为：</w:t>
      </w:r>
      <w:r>
        <w:rPr>
          <w:rFonts w:hint="eastAsia" w:ascii="仿宋" w:hAnsi="仿宋" w:eastAsia="仿宋" w:cs="仿宋"/>
          <w:szCs w:val="21"/>
          <w:highlight w:val="none"/>
          <w:u w:val="single"/>
        </w:rPr>
        <w:t xml:space="preserve">                  </w:t>
      </w:r>
      <w:r>
        <w:rPr>
          <w:rFonts w:hint="eastAsia" w:ascii="仿宋" w:hAnsi="仿宋" w:eastAsia="仿宋" w:cs="仿宋"/>
          <w:kern w:val="0"/>
          <w:szCs w:val="21"/>
          <w:highlight w:val="none"/>
        </w:rPr>
        <w:t>。</w:t>
      </w:r>
    </w:p>
    <w:p w14:paraId="20807BD9">
      <w:pPr>
        <w:rPr>
          <w:rFonts w:hint="eastAsia" w:ascii="仿宋" w:hAnsi="仿宋" w:eastAsia="仿宋" w:cs="仿宋"/>
          <w:kern w:val="0"/>
          <w:szCs w:val="21"/>
          <w:highlight w:val="none"/>
        </w:rPr>
      </w:pPr>
      <w:r>
        <w:rPr>
          <w:rFonts w:hint="eastAsia" w:ascii="仿宋" w:hAnsi="仿宋" w:eastAsia="仿宋" w:cs="仿宋"/>
          <w:kern w:val="0"/>
          <w:szCs w:val="21"/>
          <w:highlight w:val="none"/>
        </w:rPr>
        <w:t>监理人接收文件的地点：</w:t>
      </w:r>
      <w:r>
        <w:rPr>
          <w:rFonts w:hint="eastAsia" w:ascii="仿宋" w:hAnsi="仿宋" w:eastAsia="仿宋" w:cs="仿宋"/>
          <w:szCs w:val="21"/>
          <w:highlight w:val="none"/>
          <w:u w:val="single"/>
        </w:rPr>
        <w:t xml:space="preserve">                 </w:t>
      </w:r>
      <w:r>
        <w:rPr>
          <w:rFonts w:hint="eastAsia" w:ascii="仿宋" w:hAnsi="仿宋" w:eastAsia="仿宋" w:cs="仿宋"/>
          <w:kern w:val="0"/>
          <w:szCs w:val="21"/>
          <w:highlight w:val="none"/>
        </w:rPr>
        <w:t>；</w:t>
      </w:r>
    </w:p>
    <w:p w14:paraId="0648D734">
      <w:pPr>
        <w:rPr>
          <w:rFonts w:hint="eastAsia" w:ascii="仿宋" w:hAnsi="仿宋" w:eastAsia="仿宋" w:cs="仿宋"/>
          <w:kern w:val="0"/>
          <w:szCs w:val="21"/>
          <w:highlight w:val="none"/>
        </w:rPr>
      </w:pPr>
      <w:r>
        <w:rPr>
          <w:rFonts w:hint="eastAsia" w:ascii="仿宋" w:hAnsi="仿宋" w:eastAsia="仿宋" w:cs="仿宋"/>
          <w:kern w:val="0"/>
          <w:szCs w:val="21"/>
          <w:highlight w:val="none"/>
        </w:rPr>
        <w:t>监理人指定的接收人为：</w:t>
      </w:r>
      <w:r>
        <w:rPr>
          <w:rFonts w:hint="eastAsia" w:ascii="仿宋" w:hAnsi="仿宋" w:eastAsia="仿宋" w:cs="仿宋"/>
          <w:szCs w:val="21"/>
          <w:highlight w:val="none"/>
          <w:u w:val="single"/>
        </w:rPr>
        <w:t xml:space="preserve">               </w:t>
      </w:r>
      <w:r>
        <w:rPr>
          <w:rFonts w:hint="eastAsia" w:ascii="仿宋" w:hAnsi="仿宋" w:eastAsia="仿宋" w:cs="仿宋"/>
          <w:kern w:val="0"/>
          <w:szCs w:val="21"/>
          <w:highlight w:val="none"/>
        </w:rPr>
        <w:t>。</w:t>
      </w:r>
    </w:p>
    <w:p w14:paraId="42C04858">
      <w:pPr>
        <w:rPr>
          <w:rFonts w:hint="eastAsia" w:ascii="仿宋" w:hAnsi="仿宋" w:eastAsia="仿宋" w:cs="仿宋"/>
          <w:szCs w:val="21"/>
          <w:highlight w:val="none"/>
        </w:rPr>
      </w:pPr>
      <w:r>
        <w:rPr>
          <w:rFonts w:hint="eastAsia" w:ascii="仿宋" w:hAnsi="仿宋" w:eastAsia="仿宋" w:cs="仿宋"/>
          <w:szCs w:val="21"/>
          <w:highlight w:val="none"/>
        </w:rPr>
        <w:t>1.10 交通运输</w:t>
      </w:r>
    </w:p>
    <w:p w14:paraId="27C1D467">
      <w:pPr>
        <w:rPr>
          <w:rFonts w:hint="eastAsia" w:ascii="仿宋" w:hAnsi="仿宋" w:eastAsia="仿宋" w:cs="仿宋"/>
          <w:szCs w:val="21"/>
          <w:highlight w:val="none"/>
        </w:rPr>
      </w:pPr>
      <w:r>
        <w:rPr>
          <w:rFonts w:hint="eastAsia" w:ascii="仿宋" w:hAnsi="仿宋" w:eastAsia="仿宋" w:cs="仿宋"/>
          <w:szCs w:val="21"/>
          <w:highlight w:val="none"/>
        </w:rPr>
        <w:t>1</w:t>
      </w:r>
      <w:bookmarkStart w:id="252" w:name="_Toc312677986"/>
      <w:bookmarkStart w:id="253" w:name="_Toc318581155"/>
      <w:bookmarkStart w:id="254" w:name="_Toc304295521"/>
      <w:bookmarkStart w:id="255" w:name="_Toc303539100"/>
      <w:bookmarkStart w:id="256" w:name="_Toc300934943"/>
      <w:r>
        <w:rPr>
          <w:rFonts w:hint="eastAsia" w:ascii="仿宋" w:hAnsi="仿宋" w:eastAsia="仿宋" w:cs="仿宋"/>
          <w:szCs w:val="21"/>
          <w:highlight w:val="none"/>
        </w:rPr>
        <w:t>.10.1 出入现场的权利</w:t>
      </w:r>
    </w:p>
    <w:p w14:paraId="28BD5269">
      <w:pPr>
        <w:rPr>
          <w:rFonts w:hint="eastAsia" w:ascii="仿宋" w:hAnsi="仿宋" w:eastAsia="仿宋" w:cs="仿宋"/>
          <w:szCs w:val="21"/>
          <w:highlight w:val="none"/>
          <w:u w:val="single"/>
        </w:rPr>
      </w:pPr>
      <w:r>
        <w:rPr>
          <w:rFonts w:hint="eastAsia" w:ascii="仿宋" w:hAnsi="仿宋" w:eastAsia="仿宋" w:cs="仿宋"/>
          <w:szCs w:val="21"/>
          <w:highlight w:val="none"/>
        </w:rPr>
        <w:t>关于出入现场的权利的约定：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252"/>
    <w:bookmarkEnd w:id="253"/>
    <w:bookmarkEnd w:id="254"/>
    <w:bookmarkEnd w:id="255"/>
    <w:bookmarkEnd w:id="256"/>
    <w:p w14:paraId="03BC367B">
      <w:pPr>
        <w:rPr>
          <w:rFonts w:hint="eastAsia" w:ascii="仿宋" w:hAnsi="仿宋" w:eastAsia="仿宋" w:cs="仿宋"/>
          <w:szCs w:val="21"/>
          <w:highlight w:val="none"/>
        </w:rPr>
      </w:pPr>
      <w:r>
        <w:rPr>
          <w:rFonts w:hint="eastAsia" w:ascii="仿宋" w:hAnsi="仿宋" w:eastAsia="仿宋" w:cs="仿宋"/>
          <w:szCs w:val="21"/>
          <w:highlight w:val="none"/>
        </w:rPr>
        <w:t>1</w:t>
      </w:r>
      <w:bookmarkStart w:id="257" w:name="_Toc300934944"/>
      <w:bookmarkStart w:id="258" w:name="_Toc312677987"/>
      <w:bookmarkStart w:id="259" w:name="_Toc318581156"/>
      <w:bookmarkStart w:id="260" w:name="_Toc304295522"/>
      <w:bookmarkStart w:id="261" w:name="_Toc303539101"/>
      <w:r>
        <w:rPr>
          <w:rFonts w:hint="eastAsia" w:ascii="仿宋" w:hAnsi="仿宋" w:eastAsia="仿宋" w:cs="仿宋"/>
          <w:szCs w:val="21"/>
          <w:highlight w:val="none"/>
        </w:rPr>
        <w:t>.10.3 场内交通</w:t>
      </w:r>
    </w:p>
    <w:p w14:paraId="35B50B30">
      <w:pPr>
        <w:rPr>
          <w:rFonts w:hint="eastAsia" w:ascii="仿宋" w:hAnsi="仿宋" w:eastAsia="仿宋" w:cs="仿宋"/>
          <w:szCs w:val="21"/>
          <w:highlight w:val="none"/>
        </w:rPr>
      </w:pPr>
      <w:r>
        <w:rPr>
          <w:rFonts w:hint="eastAsia" w:ascii="仿宋" w:hAnsi="仿宋" w:eastAsia="仿宋" w:cs="仿宋"/>
          <w:kern w:val="0"/>
          <w:szCs w:val="21"/>
          <w:highlight w:val="none"/>
        </w:rPr>
        <w:t>关于场外交通和场内交通的边界的约定：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关于发包人向承包人免费提供满足工程施工需要的场内道路和交通设施的约定：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bookmarkEnd w:id="257"/>
      <w:bookmarkEnd w:id="258"/>
      <w:bookmarkEnd w:id="259"/>
      <w:bookmarkEnd w:id="260"/>
      <w:bookmarkEnd w:id="261"/>
      <w:r>
        <w:rPr>
          <w:rFonts w:hint="eastAsia" w:ascii="仿宋" w:hAnsi="仿宋" w:eastAsia="仿宋" w:cs="仿宋"/>
          <w:szCs w:val="21"/>
          <w:highlight w:val="none"/>
        </w:rPr>
        <w:t xml:space="preserve">  </w:t>
      </w:r>
      <w:bookmarkStart w:id="262" w:name="_Toc318581157"/>
    </w:p>
    <w:p w14:paraId="490D29CB">
      <w:pPr>
        <w:rPr>
          <w:rFonts w:hint="eastAsia" w:ascii="仿宋" w:hAnsi="仿宋" w:eastAsia="仿宋" w:cs="仿宋"/>
          <w:szCs w:val="21"/>
          <w:highlight w:val="none"/>
        </w:rPr>
      </w:pPr>
      <w:r>
        <w:rPr>
          <w:rFonts w:hint="eastAsia" w:ascii="仿宋" w:hAnsi="仿宋" w:eastAsia="仿宋" w:cs="仿宋"/>
          <w:szCs w:val="21"/>
          <w:highlight w:val="none"/>
        </w:rPr>
        <w:t>1.10.4超大件和超重件的运输</w:t>
      </w:r>
    </w:p>
    <w:p w14:paraId="3E54F079">
      <w:pPr>
        <w:rPr>
          <w:rFonts w:hint="eastAsia" w:ascii="仿宋" w:hAnsi="仿宋" w:eastAsia="仿宋" w:cs="仿宋"/>
          <w:szCs w:val="21"/>
          <w:highlight w:val="none"/>
        </w:rPr>
      </w:pPr>
      <w:r>
        <w:rPr>
          <w:rFonts w:hint="eastAsia" w:ascii="仿宋" w:hAnsi="仿宋" w:eastAsia="仿宋" w:cs="仿宋"/>
          <w:szCs w:val="21"/>
          <w:highlight w:val="none"/>
        </w:rPr>
        <w:t>运输超大件或超重件所需的道路和桥梁临时加固改造费用和其他有关费用由</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承担。</w:t>
      </w:r>
    </w:p>
    <w:bookmarkEnd w:id="262"/>
    <w:p w14:paraId="0C7A01AB">
      <w:pPr>
        <w:rPr>
          <w:rFonts w:hint="eastAsia" w:ascii="仿宋" w:hAnsi="仿宋" w:eastAsia="仿宋" w:cs="仿宋"/>
          <w:szCs w:val="21"/>
          <w:highlight w:val="none"/>
        </w:rPr>
      </w:pPr>
      <w:r>
        <w:rPr>
          <w:rFonts w:hint="eastAsia" w:ascii="仿宋" w:hAnsi="仿宋" w:eastAsia="仿宋" w:cs="仿宋"/>
          <w:szCs w:val="21"/>
          <w:highlight w:val="none"/>
        </w:rPr>
        <w:t>1.11 知识产权</w:t>
      </w:r>
    </w:p>
    <w:p w14:paraId="1899BB6E">
      <w:pPr>
        <w:rPr>
          <w:rFonts w:hint="eastAsia" w:ascii="仿宋" w:hAnsi="仿宋" w:eastAsia="仿宋" w:cs="仿宋"/>
          <w:szCs w:val="21"/>
          <w:highlight w:val="none"/>
          <w:u w:val="single"/>
        </w:rPr>
      </w:pPr>
      <w:r>
        <w:rPr>
          <w:rFonts w:hint="eastAsia" w:ascii="仿宋" w:hAnsi="仿宋" w:eastAsia="仿宋" w:cs="仿宋"/>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74ED223F">
      <w:pPr>
        <w:rPr>
          <w:rFonts w:hint="eastAsia" w:ascii="仿宋" w:hAnsi="仿宋" w:eastAsia="仿宋" w:cs="仿宋"/>
          <w:szCs w:val="21"/>
          <w:highlight w:val="none"/>
        </w:rPr>
      </w:pPr>
      <w:r>
        <w:rPr>
          <w:rFonts w:hint="eastAsia" w:ascii="仿宋" w:hAnsi="仿宋" w:eastAsia="仿宋" w:cs="仿宋"/>
          <w:szCs w:val="21"/>
          <w:highlight w:val="none"/>
        </w:rPr>
        <w:t>关于发包人提供的上述文件的使用限制的要求：</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FD65B8F">
      <w:pPr>
        <w:rPr>
          <w:rFonts w:hint="eastAsia" w:ascii="仿宋" w:hAnsi="仿宋" w:eastAsia="仿宋" w:cs="仿宋"/>
          <w:szCs w:val="21"/>
          <w:highlight w:val="none"/>
        </w:rPr>
      </w:pPr>
      <w:r>
        <w:rPr>
          <w:rFonts w:hint="eastAsia" w:ascii="仿宋" w:hAnsi="仿宋" w:eastAsia="仿宋" w:cs="仿宋"/>
          <w:szCs w:val="21"/>
          <w:highlight w:val="none"/>
        </w:rPr>
        <w:t>1.11.2 关于承包人为实施工程所编制文件的著作权的归属：</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17131B8D">
      <w:pPr>
        <w:rPr>
          <w:rFonts w:hint="eastAsia" w:ascii="仿宋" w:hAnsi="仿宋" w:eastAsia="仿宋" w:cs="仿宋"/>
          <w:szCs w:val="21"/>
          <w:highlight w:val="none"/>
          <w:u w:val="single"/>
        </w:rPr>
      </w:pPr>
      <w:r>
        <w:rPr>
          <w:rFonts w:hint="eastAsia" w:ascii="仿宋" w:hAnsi="仿宋" w:eastAsia="仿宋" w:cs="仿宋"/>
          <w:szCs w:val="21"/>
          <w:highlight w:val="none"/>
        </w:rPr>
        <w:t>关于承包人提供的上述文件的使用限制的要求：</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76D42E1F">
      <w:pPr>
        <w:rPr>
          <w:rFonts w:hint="eastAsia" w:ascii="仿宋" w:hAnsi="仿宋" w:eastAsia="仿宋" w:cs="仿宋"/>
          <w:kern w:val="0"/>
          <w:szCs w:val="21"/>
          <w:highlight w:val="none"/>
        </w:rPr>
      </w:pPr>
      <w:r>
        <w:rPr>
          <w:rFonts w:hint="eastAsia" w:ascii="仿宋" w:hAnsi="仿宋" w:eastAsia="仿宋" w:cs="仿宋"/>
          <w:szCs w:val="21"/>
          <w:highlight w:val="none"/>
        </w:rPr>
        <w:t>1.11.4 承包人在施工过程中所采用的专利、专有技术、技术秘密的使用费的承担方式：</w:t>
      </w:r>
      <w:r>
        <w:rPr>
          <w:rFonts w:hint="eastAsia" w:ascii="仿宋" w:hAnsi="仿宋" w:eastAsia="仿宋" w:cs="仿宋"/>
          <w:szCs w:val="21"/>
          <w:highlight w:val="none"/>
          <w:u w:val="single"/>
        </w:rPr>
        <w:t xml:space="preserve">   </w:t>
      </w:r>
      <w:r>
        <w:rPr>
          <w:rFonts w:hint="eastAsia" w:ascii="仿宋" w:hAnsi="仿宋" w:eastAsia="仿宋" w:cs="仿宋"/>
          <w:kern w:val="0"/>
          <w:szCs w:val="21"/>
          <w:highlight w:val="none"/>
        </w:rPr>
        <w:t>。</w:t>
      </w:r>
    </w:p>
    <w:p w14:paraId="263768EF">
      <w:pPr>
        <w:rPr>
          <w:rFonts w:hint="eastAsia" w:ascii="仿宋" w:hAnsi="仿宋" w:eastAsia="仿宋" w:cs="仿宋"/>
          <w:szCs w:val="21"/>
          <w:highlight w:val="none"/>
        </w:rPr>
      </w:pPr>
      <w:r>
        <w:rPr>
          <w:rFonts w:hint="eastAsia" w:ascii="仿宋" w:hAnsi="仿宋" w:eastAsia="仿宋" w:cs="仿宋"/>
          <w:szCs w:val="21"/>
          <w:highlight w:val="none"/>
        </w:rPr>
        <w:t>1.13工程量清单错误的修正</w:t>
      </w:r>
    </w:p>
    <w:p w14:paraId="4EE67BD2">
      <w:pPr>
        <w:rPr>
          <w:rFonts w:hint="eastAsia" w:ascii="仿宋" w:hAnsi="仿宋" w:eastAsia="仿宋" w:cs="仿宋"/>
          <w:szCs w:val="21"/>
          <w:highlight w:val="none"/>
        </w:rPr>
      </w:pPr>
      <w:r>
        <w:rPr>
          <w:rFonts w:hint="eastAsia" w:ascii="仿宋" w:hAnsi="仿宋" w:eastAsia="仿宋" w:cs="仿宋"/>
          <w:szCs w:val="21"/>
          <w:highlight w:val="none"/>
        </w:rPr>
        <w:t>出现工程量清单错误时，是否调整合同价格：</w:t>
      </w:r>
      <w:r>
        <w:rPr>
          <w:rFonts w:hint="eastAsia" w:ascii="仿宋" w:hAnsi="仿宋" w:eastAsia="仿宋" w:cs="仿宋"/>
          <w:szCs w:val="21"/>
          <w:highlight w:val="none"/>
          <w:u w:val="single"/>
        </w:rPr>
        <w:t xml:space="preserve">            </w:t>
      </w:r>
      <w:r>
        <w:rPr>
          <w:rFonts w:hint="eastAsia" w:ascii="仿宋" w:hAnsi="仿宋" w:eastAsia="仿宋" w:cs="仿宋"/>
          <w:kern w:val="0"/>
          <w:szCs w:val="21"/>
          <w:highlight w:val="none"/>
        </w:rPr>
        <w:t>。</w:t>
      </w:r>
    </w:p>
    <w:p w14:paraId="69E42DF6">
      <w:pPr>
        <w:rPr>
          <w:rFonts w:hint="eastAsia" w:ascii="仿宋" w:hAnsi="仿宋" w:eastAsia="仿宋" w:cs="仿宋"/>
          <w:szCs w:val="21"/>
          <w:highlight w:val="none"/>
          <w:u w:val="single"/>
        </w:rPr>
      </w:pPr>
      <w:r>
        <w:rPr>
          <w:rFonts w:hint="eastAsia" w:ascii="仿宋" w:hAnsi="仿宋" w:eastAsia="仿宋" w:cs="仿宋"/>
          <w:szCs w:val="21"/>
          <w:highlight w:val="none"/>
        </w:rPr>
        <w:t>允许调整合同价格的工程量偏差范围：</w:t>
      </w:r>
      <w:r>
        <w:rPr>
          <w:rFonts w:hint="eastAsia" w:ascii="仿宋" w:hAnsi="仿宋" w:eastAsia="仿宋" w:cs="仿宋"/>
          <w:szCs w:val="21"/>
          <w:highlight w:val="none"/>
          <w:u w:val="single"/>
        </w:rPr>
        <w:t xml:space="preserve">                          </w:t>
      </w:r>
      <w:r>
        <w:rPr>
          <w:rFonts w:hint="eastAsia" w:ascii="仿宋" w:hAnsi="仿宋" w:eastAsia="仿宋" w:cs="仿宋"/>
          <w:kern w:val="0"/>
          <w:szCs w:val="21"/>
          <w:highlight w:val="none"/>
        </w:rPr>
        <w:t>。</w:t>
      </w:r>
    </w:p>
    <w:p w14:paraId="1905F84C">
      <w:pPr>
        <w:rPr>
          <w:rFonts w:hint="eastAsia" w:ascii="仿宋" w:hAnsi="仿宋" w:eastAsia="仿宋" w:cs="仿宋"/>
          <w:b/>
          <w:szCs w:val="21"/>
          <w:highlight w:val="none"/>
        </w:rPr>
      </w:pPr>
      <w:bookmarkStart w:id="263" w:name="_Toc351203634"/>
      <w:r>
        <w:rPr>
          <w:rFonts w:hint="eastAsia" w:ascii="仿宋" w:hAnsi="仿宋" w:eastAsia="仿宋" w:cs="仿宋"/>
          <w:b/>
          <w:szCs w:val="21"/>
          <w:highlight w:val="none"/>
        </w:rPr>
        <w:t>2</w:t>
      </w:r>
      <w:bookmarkStart w:id="264" w:name="_Toc296503157"/>
      <w:bookmarkStart w:id="265" w:name="_Toc296890985"/>
      <w:bookmarkStart w:id="266" w:name="_Toc297048343"/>
      <w:bookmarkStart w:id="267" w:name="_Toc292559867"/>
      <w:bookmarkStart w:id="268" w:name="_Toc296944496"/>
      <w:bookmarkStart w:id="269" w:name="_Toc296891197"/>
      <w:bookmarkStart w:id="270" w:name="_Toc296347156"/>
      <w:bookmarkStart w:id="271" w:name="_Toc297120457"/>
      <w:bookmarkStart w:id="272" w:name="_Toc296346658"/>
      <w:bookmarkStart w:id="273" w:name="_Toc292559362"/>
      <w:r>
        <w:rPr>
          <w:rFonts w:hint="eastAsia" w:ascii="仿宋" w:hAnsi="仿宋" w:eastAsia="仿宋" w:cs="仿宋"/>
          <w:b/>
          <w:szCs w:val="21"/>
          <w:highlight w:val="none"/>
        </w:rPr>
        <w:t>. 发包人</w:t>
      </w:r>
      <w:bookmarkEnd w:id="263"/>
    </w:p>
    <w:bookmarkEnd w:id="264"/>
    <w:bookmarkEnd w:id="265"/>
    <w:bookmarkEnd w:id="266"/>
    <w:bookmarkEnd w:id="267"/>
    <w:bookmarkEnd w:id="268"/>
    <w:bookmarkEnd w:id="269"/>
    <w:bookmarkEnd w:id="270"/>
    <w:bookmarkEnd w:id="271"/>
    <w:bookmarkEnd w:id="272"/>
    <w:bookmarkEnd w:id="273"/>
    <w:p w14:paraId="6AC64463">
      <w:pPr>
        <w:rPr>
          <w:rFonts w:hint="eastAsia" w:ascii="仿宋" w:hAnsi="仿宋" w:eastAsia="仿宋" w:cs="仿宋"/>
          <w:szCs w:val="21"/>
          <w:highlight w:val="none"/>
        </w:rPr>
      </w:pPr>
      <w:r>
        <w:rPr>
          <w:rFonts w:hint="eastAsia" w:ascii="仿宋" w:hAnsi="仿宋" w:eastAsia="仿宋" w:cs="仿宋"/>
          <w:szCs w:val="21"/>
          <w:highlight w:val="none"/>
        </w:rPr>
        <w:t>2.2 发包人代表</w:t>
      </w:r>
    </w:p>
    <w:p w14:paraId="4743E2C1">
      <w:pPr>
        <w:rPr>
          <w:rFonts w:hint="eastAsia" w:ascii="仿宋" w:hAnsi="仿宋" w:eastAsia="仿宋" w:cs="仿宋"/>
          <w:szCs w:val="21"/>
          <w:highlight w:val="none"/>
        </w:rPr>
      </w:pPr>
      <w:r>
        <w:rPr>
          <w:rFonts w:hint="eastAsia" w:ascii="仿宋" w:hAnsi="仿宋" w:eastAsia="仿宋" w:cs="仿宋"/>
          <w:szCs w:val="21"/>
          <w:highlight w:val="none"/>
        </w:rPr>
        <w:t>发包人代表：</w:t>
      </w:r>
    </w:p>
    <w:p w14:paraId="66780A93">
      <w:pPr>
        <w:rPr>
          <w:rFonts w:hint="eastAsia" w:ascii="仿宋" w:hAnsi="仿宋" w:eastAsia="仿宋" w:cs="仿宋"/>
          <w:szCs w:val="21"/>
          <w:highlight w:val="none"/>
        </w:rPr>
      </w:pPr>
      <w:r>
        <w:rPr>
          <w:rFonts w:hint="eastAsia" w:ascii="仿宋" w:hAnsi="仿宋" w:eastAsia="仿宋" w:cs="仿宋"/>
          <w:szCs w:val="21"/>
          <w:highlight w:val="none"/>
        </w:rPr>
        <w:t>姓    名：</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7CFBD420">
      <w:pPr>
        <w:rPr>
          <w:rFonts w:hint="eastAsia" w:ascii="仿宋" w:hAnsi="仿宋" w:eastAsia="仿宋" w:cs="仿宋"/>
          <w:szCs w:val="21"/>
          <w:highlight w:val="none"/>
        </w:rPr>
      </w:pPr>
      <w:r>
        <w:rPr>
          <w:rFonts w:hint="eastAsia" w:ascii="仿宋" w:hAnsi="仿宋" w:eastAsia="仿宋" w:cs="仿宋"/>
          <w:szCs w:val="21"/>
          <w:highlight w:val="none"/>
        </w:rPr>
        <w:t>身份证号：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11CB87DB">
      <w:pPr>
        <w:rPr>
          <w:rFonts w:hint="eastAsia" w:ascii="仿宋" w:hAnsi="仿宋" w:eastAsia="仿宋" w:cs="仿宋"/>
          <w:szCs w:val="21"/>
          <w:highlight w:val="none"/>
        </w:rPr>
      </w:pPr>
      <w:r>
        <w:rPr>
          <w:rFonts w:hint="eastAsia" w:ascii="仿宋" w:hAnsi="仿宋" w:eastAsia="仿宋" w:cs="仿宋"/>
          <w:szCs w:val="21"/>
          <w:highlight w:val="none"/>
        </w:rPr>
        <w:t>职    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772FB864">
      <w:pPr>
        <w:rPr>
          <w:rFonts w:hint="eastAsia" w:ascii="仿宋" w:hAnsi="仿宋" w:eastAsia="仿宋" w:cs="仿宋"/>
          <w:szCs w:val="21"/>
          <w:highlight w:val="none"/>
        </w:rPr>
      </w:pPr>
      <w:r>
        <w:rPr>
          <w:rFonts w:hint="eastAsia" w:ascii="仿宋" w:hAnsi="仿宋" w:eastAsia="仿宋" w:cs="仿宋"/>
          <w:szCs w:val="21"/>
          <w:highlight w:val="none"/>
        </w:rPr>
        <w:t>联系电话：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DE56ED9">
      <w:pPr>
        <w:rPr>
          <w:rFonts w:hint="eastAsia" w:ascii="仿宋" w:hAnsi="仿宋" w:eastAsia="仿宋" w:cs="仿宋"/>
          <w:szCs w:val="21"/>
          <w:highlight w:val="none"/>
        </w:rPr>
      </w:pPr>
      <w:r>
        <w:rPr>
          <w:rFonts w:hint="eastAsia" w:ascii="仿宋" w:hAnsi="仿宋" w:eastAsia="仿宋" w:cs="仿宋"/>
          <w:szCs w:val="21"/>
          <w:highlight w:val="none"/>
        </w:rPr>
        <w:t>电子信箱：</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84A688E">
      <w:pPr>
        <w:rPr>
          <w:rFonts w:hint="eastAsia" w:ascii="仿宋" w:hAnsi="仿宋" w:eastAsia="仿宋" w:cs="仿宋"/>
          <w:szCs w:val="21"/>
          <w:highlight w:val="none"/>
        </w:rPr>
      </w:pPr>
      <w:r>
        <w:rPr>
          <w:rFonts w:hint="eastAsia" w:ascii="仿宋" w:hAnsi="仿宋" w:eastAsia="仿宋" w:cs="仿宋"/>
          <w:szCs w:val="21"/>
          <w:highlight w:val="none"/>
        </w:rPr>
        <w:t>通信地址：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36F61B37">
      <w:pPr>
        <w:rPr>
          <w:rFonts w:hint="eastAsia" w:ascii="仿宋" w:hAnsi="仿宋" w:eastAsia="仿宋" w:cs="仿宋"/>
          <w:szCs w:val="21"/>
          <w:highlight w:val="none"/>
          <w:u w:val="single"/>
        </w:rPr>
      </w:pPr>
      <w:r>
        <w:rPr>
          <w:rFonts w:hint="eastAsia" w:ascii="仿宋" w:hAnsi="仿宋" w:eastAsia="仿宋" w:cs="仿宋"/>
          <w:szCs w:val="21"/>
          <w:highlight w:val="none"/>
        </w:rPr>
        <w:t>发包人对发包人代表的授权范围如下：</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3C098CA">
      <w:pPr>
        <w:rPr>
          <w:rFonts w:hint="eastAsia" w:ascii="仿宋" w:hAnsi="仿宋" w:eastAsia="仿宋" w:cs="仿宋"/>
          <w:szCs w:val="21"/>
          <w:highlight w:val="none"/>
        </w:rPr>
      </w:pPr>
      <w:r>
        <w:rPr>
          <w:rFonts w:hint="eastAsia" w:ascii="仿宋" w:hAnsi="仿宋" w:eastAsia="仿宋" w:cs="仿宋"/>
          <w:szCs w:val="21"/>
          <w:highlight w:val="none"/>
        </w:rPr>
        <w:t>2.4 施工现场、施工条件和基础资料的提供</w:t>
      </w:r>
    </w:p>
    <w:p w14:paraId="5385CB0E">
      <w:pPr>
        <w:rPr>
          <w:rFonts w:hint="eastAsia" w:ascii="仿宋" w:hAnsi="仿宋" w:eastAsia="仿宋" w:cs="仿宋"/>
          <w:szCs w:val="21"/>
          <w:highlight w:val="none"/>
        </w:rPr>
      </w:pPr>
      <w:r>
        <w:rPr>
          <w:rFonts w:hint="eastAsia" w:ascii="仿宋" w:hAnsi="仿宋" w:eastAsia="仿宋" w:cs="仿宋"/>
          <w:szCs w:val="21"/>
          <w:highlight w:val="none"/>
        </w:rPr>
        <w:t>2.4.1 提供施工现场</w:t>
      </w:r>
    </w:p>
    <w:p w14:paraId="4CBBAA8F">
      <w:pPr>
        <w:rPr>
          <w:rFonts w:hint="eastAsia" w:ascii="仿宋" w:hAnsi="仿宋" w:eastAsia="仿宋" w:cs="仿宋"/>
          <w:szCs w:val="21"/>
          <w:highlight w:val="none"/>
        </w:rPr>
      </w:pPr>
      <w:r>
        <w:rPr>
          <w:rFonts w:hint="eastAsia" w:ascii="仿宋" w:hAnsi="仿宋" w:eastAsia="仿宋" w:cs="仿宋"/>
          <w:szCs w:val="21"/>
          <w:highlight w:val="none"/>
        </w:rPr>
        <w:t>关于发包人移交施工现场的期限要求：</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D244F08">
      <w:pPr>
        <w:rPr>
          <w:rFonts w:hint="eastAsia" w:ascii="仿宋" w:hAnsi="仿宋" w:eastAsia="仿宋" w:cs="仿宋"/>
          <w:szCs w:val="21"/>
          <w:highlight w:val="none"/>
        </w:rPr>
      </w:pPr>
      <w:r>
        <w:rPr>
          <w:rFonts w:hint="eastAsia" w:ascii="仿宋" w:hAnsi="仿宋" w:eastAsia="仿宋" w:cs="仿宋"/>
          <w:szCs w:val="21"/>
          <w:highlight w:val="none"/>
        </w:rPr>
        <w:t>2.4.2 提供施工条件</w:t>
      </w:r>
    </w:p>
    <w:p w14:paraId="5EC3EF98">
      <w:pPr>
        <w:rPr>
          <w:rFonts w:hint="eastAsia" w:ascii="仿宋" w:hAnsi="仿宋" w:eastAsia="仿宋" w:cs="仿宋"/>
          <w:szCs w:val="21"/>
          <w:highlight w:val="none"/>
          <w:u w:val="single"/>
        </w:rPr>
      </w:pPr>
      <w:r>
        <w:rPr>
          <w:rFonts w:hint="eastAsia" w:ascii="仿宋" w:hAnsi="仿宋" w:eastAsia="仿宋" w:cs="仿宋"/>
          <w:szCs w:val="21"/>
          <w:highlight w:val="none"/>
        </w:rPr>
        <w:t>关于发包人应负责提供施工所需要的条件，包括：</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D2194AD">
      <w:pPr>
        <w:rPr>
          <w:rFonts w:hint="eastAsia" w:ascii="仿宋" w:hAnsi="仿宋" w:eastAsia="仿宋" w:cs="仿宋"/>
          <w:szCs w:val="21"/>
          <w:highlight w:val="none"/>
        </w:rPr>
      </w:pPr>
      <w:r>
        <w:rPr>
          <w:rFonts w:hint="eastAsia" w:ascii="仿宋" w:hAnsi="仿宋" w:eastAsia="仿宋" w:cs="仿宋"/>
          <w:szCs w:val="21"/>
          <w:highlight w:val="none"/>
        </w:rPr>
        <w:t>2.5 资金来源证明及支付担保</w:t>
      </w:r>
    </w:p>
    <w:p w14:paraId="064BE6C6">
      <w:pPr>
        <w:rPr>
          <w:rFonts w:hint="eastAsia" w:ascii="仿宋" w:hAnsi="仿宋" w:eastAsia="仿宋" w:cs="仿宋"/>
          <w:szCs w:val="21"/>
          <w:highlight w:val="none"/>
        </w:rPr>
      </w:pPr>
      <w:r>
        <w:rPr>
          <w:rFonts w:hint="eastAsia" w:ascii="仿宋" w:hAnsi="仿宋" w:eastAsia="仿宋" w:cs="仿宋"/>
          <w:szCs w:val="21"/>
          <w:highlight w:val="none"/>
        </w:rPr>
        <w:t>发包人提供资金来源证明的期限要求：</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77795F1">
      <w:pPr>
        <w:rPr>
          <w:rFonts w:hint="eastAsia" w:ascii="仿宋" w:hAnsi="仿宋" w:eastAsia="仿宋" w:cs="仿宋"/>
          <w:szCs w:val="21"/>
          <w:highlight w:val="none"/>
        </w:rPr>
      </w:pPr>
      <w:r>
        <w:rPr>
          <w:rFonts w:hint="eastAsia" w:ascii="仿宋" w:hAnsi="仿宋" w:eastAsia="仿宋" w:cs="仿宋"/>
          <w:szCs w:val="21"/>
          <w:highlight w:val="none"/>
        </w:rPr>
        <w:t>发包人是否提供支付担保：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3163712A">
      <w:pPr>
        <w:rPr>
          <w:rFonts w:hint="eastAsia" w:ascii="仿宋" w:hAnsi="仿宋" w:eastAsia="仿宋" w:cs="仿宋"/>
          <w:szCs w:val="21"/>
          <w:highlight w:val="none"/>
          <w:u w:val="single"/>
        </w:rPr>
      </w:pPr>
      <w:r>
        <w:rPr>
          <w:rFonts w:hint="eastAsia" w:ascii="仿宋" w:hAnsi="仿宋" w:eastAsia="仿宋" w:cs="仿宋"/>
          <w:szCs w:val="21"/>
          <w:highlight w:val="none"/>
        </w:rPr>
        <w:t>发包人提供支付担保的形式：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ACBABD3">
      <w:pPr>
        <w:rPr>
          <w:rFonts w:hint="eastAsia" w:ascii="仿宋" w:hAnsi="仿宋" w:eastAsia="仿宋" w:cs="仿宋"/>
          <w:b/>
          <w:szCs w:val="21"/>
          <w:highlight w:val="none"/>
        </w:rPr>
      </w:pPr>
      <w:bookmarkStart w:id="274" w:name="_Toc351203635"/>
      <w:r>
        <w:rPr>
          <w:rFonts w:hint="eastAsia" w:ascii="仿宋" w:hAnsi="仿宋" w:eastAsia="仿宋" w:cs="仿宋"/>
          <w:b/>
          <w:szCs w:val="21"/>
          <w:highlight w:val="none"/>
        </w:rPr>
        <w:t>3</w:t>
      </w:r>
      <w:bookmarkStart w:id="275" w:name="_Toc296890986"/>
      <w:bookmarkStart w:id="276" w:name="_Toc297120458"/>
      <w:bookmarkStart w:id="277" w:name="_Toc297048344"/>
      <w:bookmarkStart w:id="278" w:name="_Toc296346659"/>
      <w:bookmarkStart w:id="279" w:name="_Toc292559363"/>
      <w:bookmarkStart w:id="280" w:name="_Toc296944497"/>
      <w:bookmarkStart w:id="281" w:name="_Toc296347157"/>
      <w:bookmarkStart w:id="282" w:name="_Toc296891198"/>
      <w:bookmarkStart w:id="283" w:name="_Toc296503158"/>
      <w:bookmarkStart w:id="284" w:name="_Toc292559868"/>
      <w:r>
        <w:rPr>
          <w:rFonts w:hint="eastAsia" w:ascii="仿宋" w:hAnsi="仿宋" w:eastAsia="仿宋" w:cs="仿宋"/>
          <w:b/>
          <w:szCs w:val="21"/>
          <w:highlight w:val="none"/>
        </w:rPr>
        <w:t>. 承包人</w:t>
      </w:r>
      <w:bookmarkEnd w:id="274"/>
    </w:p>
    <w:bookmarkEnd w:id="275"/>
    <w:bookmarkEnd w:id="276"/>
    <w:bookmarkEnd w:id="277"/>
    <w:bookmarkEnd w:id="278"/>
    <w:bookmarkEnd w:id="279"/>
    <w:bookmarkEnd w:id="280"/>
    <w:bookmarkEnd w:id="281"/>
    <w:bookmarkEnd w:id="282"/>
    <w:bookmarkEnd w:id="283"/>
    <w:bookmarkEnd w:id="284"/>
    <w:p w14:paraId="17634620">
      <w:pPr>
        <w:rPr>
          <w:rFonts w:hint="eastAsia" w:ascii="仿宋" w:hAnsi="仿宋" w:eastAsia="仿宋" w:cs="仿宋"/>
          <w:szCs w:val="21"/>
          <w:highlight w:val="none"/>
        </w:rPr>
      </w:pPr>
      <w:r>
        <w:rPr>
          <w:rFonts w:hint="eastAsia" w:ascii="仿宋" w:hAnsi="仿宋" w:eastAsia="仿宋" w:cs="仿宋"/>
          <w:szCs w:val="21"/>
          <w:highlight w:val="none"/>
        </w:rPr>
        <w:t>3.1 承包人的一般义务</w:t>
      </w:r>
    </w:p>
    <w:p w14:paraId="00B05D59">
      <w:pPr>
        <w:rPr>
          <w:rFonts w:hint="eastAsia" w:ascii="仿宋" w:hAnsi="仿宋" w:eastAsia="仿宋" w:cs="仿宋"/>
          <w:szCs w:val="21"/>
          <w:highlight w:val="none"/>
          <w:u w:val="single"/>
        </w:rPr>
      </w:pPr>
      <w:r>
        <w:rPr>
          <w:rFonts w:hint="eastAsia" w:ascii="仿宋" w:hAnsi="仿宋" w:eastAsia="仿宋" w:cs="仿宋"/>
          <w:kern w:val="0"/>
          <w:szCs w:val="21"/>
          <w:highlight w:val="none"/>
        </w:rPr>
        <w:t>（9）</w:t>
      </w:r>
      <w:r>
        <w:rPr>
          <w:rFonts w:hint="eastAsia" w:ascii="仿宋" w:hAnsi="仿宋" w:eastAsia="仿宋" w:cs="仿宋"/>
          <w:szCs w:val="21"/>
          <w:highlight w:val="none"/>
        </w:rPr>
        <w:t xml:space="preserve">承包人提交的竣工资料的内容：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0ED142D">
      <w:pPr>
        <w:rPr>
          <w:rFonts w:hint="eastAsia" w:ascii="仿宋" w:hAnsi="仿宋" w:eastAsia="仿宋" w:cs="仿宋"/>
          <w:szCs w:val="21"/>
          <w:highlight w:val="none"/>
        </w:rPr>
      </w:pPr>
      <w:r>
        <w:rPr>
          <w:rFonts w:hint="eastAsia" w:ascii="仿宋" w:hAnsi="仿宋" w:eastAsia="仿宋" w:cs="仿宋"/>
          <w:szCs w:val="21"/>
          <w:highlight w:val="none"/>
        </w:rPr>
        <w:t>承包人需要提交的竣工资料套数：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D47A7D7">
      <w:pPr>
        <w:rPr>
          <w:rFonts w:hint="eastAsia" w:ascii="仿宋" w:hAnsi="仿宋" w:eastAsia="仿宋" w:cs="仿宋"/>
          <w:szCs w:val="21"/>
          <w:highlight w:val="none"/>
        </w:rPr>
      </w:pPr>
      <w:r>
        <w:rPr>
          <w:rFonts w:hint="eastAsia" w:ascii="仿宋" w:hAnsi="仿宋" w:eastAsia="仿宋" w:cs="仿宋"/>
          <w:szCs w:val="21"/>
          <w:highlight w:val="none"/>
        </w:rPr>
        <w:t>承包人提交的竣工资料的费用承担：</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5A2C923">
      <w:pPr>
        <w:rPr>
          <w:rFonts w:hint="eastAsia" w:ascii="仿宋" w:hAnsi="仿宋" w:eastAsia="仿宋" w:cs="仿宋"/>
          <w:szCs w:val="21"/>
          <w:highlight w:val="none"/>
        </w:rPr>
      </w:pPr>
      <w:r>
        <w:rPr>
          <w:rFonts w:hint="eastAsia" w:ascii="仿宋" w:hAnsi="仿宋" w:eastAsia="仿宋" w:cs="仿宋"/>
          <w:szCs w:val="21"/>
          <w:highlight w:val="none"/>
        </w:rPr>
        <w:t>承包人提交的竣工资料移交时间：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7C64883">
      <w:pPr>
        <w:rPr>
          <w:rFonts w:hint="eastAsia" w:ascii="仿宋" w:hAnsi="仿宋" w:eastAsia="仿宋" w:cs="仿宋"/>
          <w:szCs w:val="21"/>
          <w:highlight w:val="none"/>
        </w:rPr>
      </w:pPr>
      <w:r>
        <w:rPr>
          <w:rFonts w:hint="eastAsia" w:ascii="仿宋" w:hAnsi="仿宋" w:eastAsia="仿宋" w:cs="仿宋"/>
          <w:szCs w:val="21"/>
          <w:highlight w:val="none"/>
        </w:rPr>
        <w:t>承包人提交的竣工资料形式要求：</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3BB0657">
      <w:pPr>
        <w:rPr>
          <w:rFonts w:hint="eastAsia" w:ascii="仿宋" w:hAnsi="仿宋" w:eastAsia="仿宋" w:cs="仿宋"/>
          <w:szCs w:val="21"/>
          <w:highlight w:val="none"/>
        </w:rPr>
      </w:pPr>
      <w:r>
        <w:rPr>
          <w:rFonts w:hint="eastAsia" w:ascii="仿宋" w:hAnsi="仿宋" w:eastAsia="仿宋" w:cs="仿宋"/>
          <w:kern w:val="0"/>
          <w:szCs w:val="21"/>
          <w:highlight w:val="none"/>
        </w:rPr>
        <w:t>（10）承包人应履行的其他义务：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7F2D87A">
      <w:pPr>
        <w:rPr>
          <w:rFonts w:hint="eastAsia" w:ascii="仿宋" w:hAnsi="仿宋" w:eastAsia="仿宋" w:cs="仿宋"/>
          <w:szCs w:val="21"/>
          <w:highlight w:val="none"/>
        </w:rPr>
      </w:pPr>
      <w:r>
        <w:rPr>
          <w:rFonts w:hint="eastAsia" w:ascii="仿宋" w:hAnsi="仿宋" w:eastAsia="仿宋" w:cs="仿宋"/>
          <w:szCs w:val="21"/>
          <w:highlight w:val="none"/>
        </w:rPr>
        <w:t>3.2 项目经理</w:t>
      </w:r>
    </w:p>
    <w:p w14:paraId="4E77CED4">
      <w:pPr>
        <w:rPr>
          <w:rFonts w:hint="eastAsia" w:ascii="仿宋" w:hAnsi="仿宋" w:eastAsia="仿宋" w:cs="仿宋"/>
          <w:szCs w:val="21"/>
          <w:highlight w:val="none"/>
        </w:rPr>
      </w:pPr>
      <w:r>
        <w:rPr>
          <w:rFonts w:hint="eastAsia" w:ascii="仿宋" w:hAnsi="仿宋" w:eastAsia="仿宋" w:cs="仿宋"/>
          <w:kern w:val="0"/>
          <w:szCs w:val="21"/>
          <w:highlight w:val="none"/>
        </w:rPr>
        <w:t xml:space="preserve">3.2.1 </w:t>
      </w:r>
      <w:r>
        <w:rPr>
          <w:rFonts w:hint="eastAsia" w:ascii="仿宋" w:hAnsi="仿宋" w:eastAsia="仿宋" w:cs="仿宋"/>
          <w:szCs w:val="21"/>
          <w:highlight w:val="none"/>
        </w:rPr>
        <w:t>项目经理：</w:t>
      </w:r>
    </w:p>
    <w:p w14:paraId="0CD9AE0E">
      <w:pPr>
        <w:rPr>
          <w:rFonts w:hint="eastAsia" w:ascii="仿宋" w:hAnsi="仿宋" w:eastAsia="仿宋" w:cs="仿宋"/>
          <w:szCs w:val="21"/>
          <w:highlight w:val="none"/>
        </w:rPr>
      </w:pPr>
      <w:r>
        <w:rPr>
          <w:rFonts w:hint="eastAsia" w:ascii="仿宋" w:hAnsi="仿宋" w:eastAsia="仿宋" w:cs="仿宋"/>
          <w:szCs w:val="21"/>
          <w:highlight w:val="none"/>
        </w:rPr>
        <w:t>姓    名：</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4D59F26">
      <w:pPr>
        <w:rPr>
          <w:rFonts w:hint="eastAsia" w:ascii="仿宋" w:hAnsi="仿宋" w:eastAsia="仿宋" w:cs="仿宋"/>
          <w:szCs w:val="21"/>
          <w:highlight w:val="none"/>
        </w:rPr>
      </w:pPr>
      <w:r>
        <w:rPr>
          <w:rFonts w:hint="eastAsia" w:ascii="仿宋" w:hAnsi="仿宋" w:eastAsia="仿宋" w:cs="仿宋"/>
          <w:szCs w:val="21"/>
          <w:highlight w:val="none"/>
        </w:rPr>
        <w:t>身份证号：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EECFDFD">
      <w:pPr>
        <w:rPr>
          <w:rFonts w:hint="eastAsia" w:ascii="仿宋" w:hAnsi="仿宋" w:eastAsia="仿宋" w:cs="仿宋"/>
          <w:szCs w:val="21"/>
          <w:highlight w:val="none"/>
        </w:rPr>
      </w:pPr>
      <w:r>
        <w:rPr>
          <w:rFonts w:hint="eastAsia" w:ascii="仿宋" w:hAnsi="仿宋" w:eastAsia="仿宋" w:cs="仿宋"/>
          <w:szCs w:val="21"/>
          <w:highlight w:val="none"/>
        </w:rPr>
        <w:t>建造师执业资格等级：</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3A49AEC1">
      <w:pPr>
        <w:rPr>
          <w:rFonts w:hint="eastAsia" w:ascii="仿宋" w:hAnsi="仿宋" w:eastAsia="仿宋" w:cs="仿宋"/>
          <w:szCs w:val="21"/>
          <w:highlight w:val="none"/>
        </w:rPr>
      </w:pPr>
      <w:r>
        <w:rPr>
          <w:rFonts w:hint="eastAsia" w:ascii="仿宋" w:hAnsi="仿宋" w:eastAsia="仿宋" w:cs="仿宋"/>
          <w:szCs w:val="21"/>
          <w:highlight w:val="none"/>
        </w:rPr>
        <w:t>建造师注册证书号：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3CC1909">
      <w:pPr>
        <w:rPr>
          <w:rFonts w:hint="eastAsia" w:ascii="仿宋" w:hAnsi="仿宋" w:eastAsia="仿宋" w:cs="仿宋"/>
          <w:szCs w:val="21"/>
          <w:highlight w:val="none"/>
        </w:rPr>
      </w:pPr>
      <w:r>
        <w:rPr>
          <w:rFonts w:hint="eastAsia" w:ascii="仿宋" w:hAnsi="仿宋" w:eastAsia="仿宋" w:cs="仿宋"/>
          <w:szCs w:val="21"/>
          <w:highlight w:val="none"/>
        </w:rPr>
        <w:t>建造师执业印章号：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75AF778">
      <w:pPr>
        <w:rPr>
          <w:rFonts w:hint="eastAsia" w:ascii="仿宋" w:hAnsi="仿宋" w:eastAsia="仿宋" w:cs="仿宋"/>
          <w:szCs w:val="21"/>
          <w:highlight w:val="none"/>
        </w:rPr>
      </w:pPr>
      <w:r>
        <w:rPr>
          <w:rFonts w:hint="eastAsia" w:ascii="仿宋" w:hAnsi="仿宋" w:eastAsia="仿宋" w:cs="仿宋"/>
          <w:szCs w:val="21"/>
          <w:highlight w:val="none"/>
        </w:rPr>
        <w:t>安全生产考核合格证书号：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E940820">
      <w:pPr>
        <w:rPr>
          <w:rFonts w:hint="eastAsia" w:ascii="仿宋" w:hAnsi="仿宋" w:eastAsia="仿宋" w:cs="仿宋"/>
          <w:szCs w:val="21"/>
          <w:highlight w:val="none"/>
        </w:rPr>
      </w:pPr>
      <w:r>
        <w:rPr>
          <w:rFonts w:hint="eastAsia" w:ascii="仿宋" w:hAnsi="仿宋" w:eastAsia="仿宋" w:cs="仿宋"/>
          <w:szCs w:val="21"/>
          <w:highlight w:val="none"/>
        </w:rPr>
        <w:t>联系电话：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90D7432">
      <w:pPr>
        <w:rPr>
          <w:rFonts w:hint="eastAsia" w:ascii="仿宋" w:hAnsi="仿宋" w:eastAsia="仿宋" w:cs="仿宋"/>
          <w:szCs w:val="21"/>
          <w:highlight w:val="none"/>
        </w:rPr>
      </w:pPr>
      <w:r>
        <w:rPr>
          <w:rFonts w:hint="eastAsia" w:ascii="仿宋" w:hAnsi="仿宋" w:eastAsia="仿宋" w:cs="仿宋"/>
          <w:szCs w:val="21"/>
          <w:highlight w:val="none"/>
        </w:rPr>
        <w:t>电子信箱：</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8EA6718">
      <w:pPr>
        <w:rPr>
          <w:rFonts w:hint="eastAsia" w:ascii="仿宋" w:hAnsi="仿宋" w:eastAsia="仿宋" w:cs="仿宋"/>
          <w:szCs w:val="21"/>
          <w:highlight w:val="none"/>
        </w:rPr>
      </w:pPr>
      <w:r>
        <w:rPr>
          <w:rFonts w:hint="eastAsia" w:ascii="仿宋" w:hAnsi="仿宋" w:eastAsia="仿宋" w:cs="仿宋"/>
          <w:szCs w:val="21"/>
          <w:highlight w:val="none"/>
        </w:rPr>
        <w:t>通信地址：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F30135E">
      <w:pPr>
        <w:rPr>
          <w:rFonts w:hint="eastAsia" w:ascii="仿宋" w:hAnsi="仿宋" w:eastAsia="仿宋" w:cs="仿宋"/>
          <w:szCs w:val="21"/>
          <w:highlight w:val="none"/>
        </w:rPr>
      </w:pPr>
      <w:r>
        <w:rPr>
          <w:rFonts w:hint="eastAsia" w:ascii="仿宋" w:hAnsi="仿宋" w:eastAsia="仿宋" w:cs="仿宋"/>
          <w:szCs w:val="21"/>
          <w:highlight w:val="none"/>
        </w:rPr>
        <w:t>承包人对项目经理的授权范围如下：</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9C845E3">
      <w:pPr>
        <w:rPr>
          <w:rFonts w:hint="eastAsia" w:ascii="仿宋" w:hAnsi="仿宋" w:eastAsia="仿宋" w:cs="仿宋"/>
          <w:kern w:val="0"/>
          <w:szCs w:val="21"/>
          <w:highlight w:val="none"/>
        </w:rPr>
      </w:pPr>
      <w:r>
        <w:rPr>
          <w:rFonts w:hint="eastAsia" w:ascii="仿宋" w:hAnsi="仿宋" w:eastAsia="仿宋" w:cs="仿宋"/>
          <w:kern w:val="0"/>
          <w:szCs w:val="21"/>
          <w:highlight w:val="none"/>
        </w:rPr>
        <w:t>关于项目经理每月在施工现场的时间要求：</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6BE376C">
      <w:pPr>
        <w:rPr>
          <w:rFonts w:hint="eastAsia" w:ascii="仿宋" w:hAnsi="仿宋" w:eastAsia="仿宋" w:cs="仿宋"/>
          <w:kern w:val="0"/>
          <w:szCs w:val="21"/>
          <w:highlight w:val="none"/>
        </w:rPr>
      </w:pPr>
      <w:r>
        <w:rPr>
          <w:rFonts w:hint="eastAsia" w:ascii="仿宋" w:hAnsi="仿宋" w:eastAsia="仿宋" w:cs="仿宋"/>
          <w:kern w:val="0"/>
          <w:szCs w:val="21"/>
          <w:highlight w:val="none"/>
        </w:rPr>
        <w:t>承包人未提交劳动合同，以及没有为项目经理缴纳社会保险证明的违约责任：</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D1C3761">
      <w:pPr>
        <w:rPr>
          <w:rFonts w:hint="eastAsia" w:ascii="仿宋" w:hAnsi="仿宋" w:eastAsia="仿宋" w:cs="仿宋"/>
          <w:szCs w:val="21"/>
          <w:highlight w:val="none"/>
          <w:u w:val="single"/>
        </w:rPr>
      </w:pPr>
      <w:r>
        <w:rPr>
          <w:rFonts w:hint="eastAsia" w:ascii="仿宋" w:hAnsi="仿宋" w:eastAsia="仿宋" w:cs="仿宋"/>
          <w:kern w:val="0"/>
          <w:szCs w:val="21"/>
          <w:highlight w:val="none"/>
        </w:rPr>
        <w:t>项目经理未经批准，擅自离开施工现场的违约责任：</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6CC9C1C">
      <w:pPr>
        <w:rPr>
          <w:rFonts w:hint="eastAsia" w:ascii="仿宋" w:hAnsi="仿宋" w:eastAsia="仿宋" w:cs="仿宋"/>
          <w:szCs w:val="21"/>
          <w:highlight w:val="none"/>
          <w:u w:val="single"/>
        </w:rPr>
      </w:pPr>
      <w:r>
        <w:rPr>
          <w:rFonts w:hint="eastAsia" w:ascii="仿宋" w:hAnsi="仿宋" w:eastAsia="仿宋" w:cs="仿宋"/>
          <w:szCs w:val="21"/>
          <w:highlight w:val="none"/>
        </w:rPr>
        <w:t>3.2.3 承包人擅自更换项目经理的违约责任：</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31B20EC6">
      <w:pPr>
        <w:rPr>
          <w:rFonts w:hint="eastAsia" w:ascii="仿宋" w:hAnsi="仿宋" w:eastAsia="仿宋" w:cs="仿宋"/>
          <w:szCs w:val="21"/>
          <w:highlight w:val="none"/>
        </w:rPr>
      </w:pPr>
      <w:r>
        <w:rPr>
          <w:rFonts w:hint="eastAsia" w:ascii="仿宋" w:hAnsi="仿宋" w:eastAsia="仿宋" w:cs="仿宋"/>
          <w:szCs w:val="21"/>
          <w:highlight w:val="none"/>
        </w:rPr>
        <w:t xml:space="preserve">    3.2.4 承包人无正当理由拒绝更换项目经理的违约责任：</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28AC875">
      <w:pPr>
        <w:rPr>
          <w:rFonts w:hint="eastAsia" w:ascii="仿宋" w:hAnsi="仿宋" w:eastAsia="仿宋" w:cs="仿宋"/>
          <w:szCs w:val="21"/>
          <w:highlight w:val="none"/>
        </w:rPr>
      </w:pPr>
      <w:r>
        <w:rPr>
          <w:rFonts w:hint="eastAsia" w:ascii="仿宋" w:hAnsi="仿宋" w:eastAsia="仿宋" w:cs="仿宋"/>
          <w:szCs w:val="21"/>
          <w:highlight w:val="none"/>
        </w:rPr>
        <w:t>3.3 承包人人员</w:t>
      </w:r>
    </w:p>
    <w:p w14:paraId="1C7CE7DC">
      <w:pPr>
        <w:rPr>
          <w:rFonts w:hint="eastAsia" w:ascii="仿宋" w:hAnsi="仿宋" w:eastAsia="仿宋" w:cs="仿宋"/>
          <w:szCs w:val="21"/>
          <w:highlight w:val="none"/>
        </w:rPr>
      </w:pPr>
      <w:r>
        <w:rPr>
          <w:rFonts w:hint="eastAsia" w:ascii="仿宋" w:hAnsi="仿宋" w:eastAsia="仿宋" w:cs="仿宋"/>
          <w:szCs w:val="21"/>
          <w:highlight w:val="none"/>
        </w:rPr>
        <w:t>3.3.1 承包人提交项目管理机构及施工现场管理人员安排报告的期限：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DACA2D7">
      <w:pPr>
        <w:rPr>
          <w:rFonts w:hint="eastAsia" w:ascii="仿宋" w:hAnsi="仿宋" w:eastAsia="仿宋" w:cs="仿宋"/>
          <w:szCs w:val="21"/>
          <w:highlight w:val="none"/>
        </w:rPr>
      </w:pPr>
      <w:r>
        <w:rPr>
          <w:rFonts w:hint="eastAsia" w:ascii="仿宋" w:hAnsi="仿宋" w:eastAsia="仿宋" w:cs="仿宋"/>
          <w:szCs w:val="21"/>
          <w:highlight w:val="none"/>
        </w:rPr>
        <w:t>3.3.3 承包人无正当理由拒绝撤换主要施工管理人员的违约责任：</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E6E4FBE">
      <w:pPr>
        <w:rPr>
          <w:rFonts w:hint="eastAsia" w:ascii="仿宋" w:hAnsi="仿宋" w:eastAsia="仿宋" w:cs="仿宋"/>
          <w:szCs w:val="21"/>
          <w:highlight w:val="none"/>
          <w:u w:val="single"/>
        </w:rPr>
      </w:pPr>
      <w:r>
        <w:rPr>
          <w:rFonts w:hint="eastAsia" w:ascii="仿宋" w:hAnsi="仿宋" w:eastAsia="仿宋" w:cs="仿宋"/>
          <w:szCs w:val="21"/>
          <w:highlight w:val="none"/>
        </w:rPr>
        <w:t>3.3.4 承包人主要施工管理人员离开施工现场的批准要求：</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0070FEB">
      <w:pPr>
        <w:rPr>
          <w:rFonts w:hint="eastAsia" w:ascii="仿宋" w:hAnsi="仿宋" w:eastAsia="仿宋" w:cs="仿宋"/>
          <w:szCs w:val="21"/>
          <w:highlight w:val="none"/>
        </w:rPr>
      </w:pPr>
      <w:r>
        <w:rPr>
          <w:rFonts w:hint="eastAsia" w:ascii="仿宋" w:hAnsi="仿宋" w:eastAsia="仿宋" w:cs="仿宋"/>
          <w:szCs w:val="21"/>
          <w:highlight w:val="none"/>
        </w:rPr>
        <w:t>3.3.5承包人擅自更换主要施工管理人员的违约责任：</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3EFDE38">
      <w:pPr>
        <w:rPr>
          <w:rFonts w:hint="eastAsia" w:ascii="仿宋" w:hAnsi="仿宋" w:eastAsia="仿宋" w:cs="仿宋"/>
          <w:szCs w:val="21"/>
          <w:highlight w:val="none"/>
        </w:rPr>
      </w:pPr>
      <w:r>
        <w:rPr>
          <w:rFonts w:hint="eastAsia" w:ascii="仿宋" w:hAnsi="仿宋" w:eastAsia="仿宋" w:cs="仿宋"/>
          <w:szCs w:val="21"/>
          <w:highlight w:val="none"/>
        </w:rPr>
        <w:t>承包人主要施工管理人员擅自离开施工现场的违约责任：</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C1CD7C3">
      <w:pPr>
        <w:rPr>
          <w:rFonts w:hint="eastAsia" w:ascii="仿宋" w:hAnsi="仿宋" w:eastAsia="仿宋" w:cs="仿宋"/>
          <w:szCs w:val="21"/>
          <w:highlight w:val="none"/>
        </w:rPr>
      </w:pPr>
      <w:r>
        <w:rPr>
          <w:rFonts w:hint="eastAsia" w:ascii="仿宋" w:hAnsi="仿宋" w:eastAsia="仿宋" w:cs="仿宋"/>
          <w:szCs w:val="21"/>
          <w:highlight w:val="none"/>
        </w:rPr>
        <w:t>3</w:t>
      </w:r>
      <w:bookmarkStart w:id="285" w:name="_Toc312677988"/>
      <w:bookmarkStart w:id="286" w:name="_Toc296944498"/>
      <w:bookmarkStart w:id="287" w:name="_Toc300934945"/>
      <w:bookmarkStart w:id="288" w:name="_Toc304295523"/>
      <w:bookmarkStart w:id="289" w:name="_Toc296347158"/>
      <w:bookmarkStart w:id="290" w:name="_Toc297048345"/>
      <w:bookmarkStart w:id="291" w:name="_Toc296891199"/>
      <w:bookmarkStart w:id="292" w:name="_Toc296346660"/>
      <w:bookmarkStart w:id="293" w:name="_Toc296890987"/>
      <w:bookmarkStart w:id="294" w:name="_Toc297120459"/>
      <w:bookmarkStart w:id="295" w:name="_Toc297123492"/>
      <w:bookmarkStart w:id="296" w:name="_Toc303539102"/>
      <w:bookmarkStart w:id="297" w:name="_Toc296503159"/>
      <w:bookmarkStart w:id="298" w:name="_Toc292559869"/>
      <w:bookmarkStart w:id="299" w:name="_Toc292559364"/>
      <w:bookmarkStart w:id="300" w:name="_Toc297216151"/>
      <w:r>
        <w:rPr>
          <w:rFonts w:hint="eastAsia" w:ascii="仿宋" w:hAnsi="仿宋" w:eastAsia="仿宋" w:cs="仿宋"/>
          <w:szCs w:val="21"/>
          <w:highlight w:val="none"/>
        </w:rPr>
        <w:t>.5 分包</w:t>
      </w: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14:paraId="22BDEC65">
      <w:pPr>
        <w:rPr>
          <w:rFonts w:hint="eastAsia" w:ascii="仿宋" w:hAnsi="仿宋" w:eastAsia="仿宋" w:cs="仿宋"/>
          <w:szCs w:val="21"/>
          <w:highlight w:val="none"/>
        </w:rPr>
      </w:pPr>
      <w:r>
        <w:rPr>
          <w:rFonts w:hint="eastAsia" w:ascii="仿宋" w:hAnsi="仿宋" w:eastAsia="仿宋" w:cs="仿宋"/>
          <w:szCs w:val="21"/>
          <w:highlight w:val="none"/>
        </w:rPr>
        <w:t>3</w:t>
      </w:r>
      <w:bookmarkStart w:id="301" w:name="_Toc296891200"/>
      <w:bookmarkStart w:id="302" w:name="_Toc303539103"/>
      <w:bookmarkStart w:id="303" w:name="_Toc297216152"/>
      <w:bookmarkStart w:id="304" w:name="_Toc296944499"/>
      <w:bookmarkStart w:id="305" w:name="_Toc292559870"/>
      <w:bookmarkStart w:id="306" w:name="_Toc300934946"/>
      <w:bookmarkStart w:id="307" w:name="_Toc297123493"/>
      <w:bookmarkStart w:id="308" w:name="_Toc296890988"/>
      <w:bookmarkStart w:id="309" w:name="_Toc297120460"/>
      <w:bookmarkStart w:id="310" w:name="_Toc296503160"/>
      <w:bookmarkStart w:id="311" w:name="_Toc296346661"/>
      <w:bookmarkStart w:id="312" w:name="_Toc297048346"/>
      <w:bookmarkStart w:id="313" w:name="_Toc304295524"/>
      <w:bookmarkStart w:id="314" w:name="_Toc296347159"/>
      <w:bookmarkStart w:id="315" w:name="_Toc292559365"/>
      <w:bookmarkStart w:id="316" w:name="_Toc318581158"/>
      <w:bookmarkStart w:id="317" w:name="_Toc312677989"/>
      <w:r>
        <w:rPr>
          <w:rFonts w:hint="eastAsia" w:ascii="仿宋" w:hAnsi="仿宋" w:eastAsia="仿宋" w:cs="仿宋"/>
          <w:szCs w:val="21"/>
          <w:highlight w:val="none"/>
        </w:rPr>
        <w:t>.5.1 分包的一般约定</w:t>
      </w:r>
    </w:p>
    <w:p w14:paraId="2E27B5E1">
      <w:pPr>
        <w:rPr>
          <w:rFonts w:hint="eastAsia" w:ascii="仿宋" w:hAnsi="仿宋" w:eastAsia="仿宋" w:cs="仿宋"/>
          <w:szCs w:val="21"/>
          <w:highlight w:val="none"/>
        </w:rPr>
      </w:pPr>
      <w:r>
        <w:rPr>
          <w:rFonts w:hint="eastAsia" w:ascii="仿宋" w:hAnsi="仿宋" w:eastAsia="仿宋" w:cs="仿宋"/>
          <w:szCs w:val="21"/>
          <w:highlight w:val="none"/>
        </w:rPr>
        <w:t>禁止分包的工程包括：</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380EBB4">
      <w:pPr>
        <w:rPr>
          <w:rFonts w:hint="eastAsia" w:ascii="仿宋" w:hAnsi="仿宋" w:eastAsia="仿宋" w:cs="仿宋"/>
          <w:szCs w:val="21"/>
          <w:highlight w:val="none"/>
          <w:u w:val="single"/>
        </w:rPr>
      </w:pPr>
      <w:r>
        <w:rPr>
          <w:rFonts w:hint="eastAsia" w:ascii="仿宋" w:hAnsi="仿宋" w:eastAsia="仿宋" w:cs="仿宋"/>
          <w:szCs w:val="21"/>
          <w:highlight w:val="none"/>
        </w:rPr>
        <w:t>主体结构、关键性工作的范围：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Start w:id="318" w:name="_Toc296944500"/>
      <w:bookmarkStart w:id="319" w:name="_Toc303539104"/>
      <w:bookmarkStart w:id="320" w:name="_Toc300934947"/>
      <w:bookmarkStart w:id="321" w:name="_Toc296891201"/>
      <w:bookmarkStart w:id="322" w:name="_Toc297120461"/>
      <w:bookmarkStart w:id="323" w:name="_Toc296503161"/>
      <w:bookmarkStart w:id="324" w:name="_Toc296890989"/>
      <w:bookmarkStart w:id="325" w:name="_Toc296346662"/>
      <w:bookmarkStart w:id="326" w:name="_Toc297048347"/>
      <w:bookmarkStart w:id="327" w:name="_Toc297216153"/>
      <w:bookmarkStart w:id="328" w:name="_Toc297123494"/>
      <w:bookmarkStart w:id="329" w:name="_Toc296347160"/>
      <w:bookmarkStart w:id="330" w:name="_Toc304295525"/>
    </w: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14:paraId="481C7269">
      <w:pPr>
        <w:rPr>
          <w:rFonts w:hint="eastAsia" w:ascii="仿宋" w:hAnsi="仿宋" w:eastAsia="仿宋" w:cs="仿宋"/>
          <w:szCs w:val="21"/>
          <w:highlight w:val="none"/>
        </w:rPr>
      </w:pPr>
      <w:r>
        <w:rPr>
          <w:rFonts w:hint="eastAsia" w:ascii="仿宋" w:hAnsi="仿宋" w:eastAsia="仿宋" w:cs="仿宋"/>
          <w:szCs w:val="21"/>
          <w:highlight w:val="none"/>
        </w:rPr>
        <w:t xml:space="preserve">    3</w:t>
      </w:r>
      <w:bookmarkStart w:id="331" w:name="_Toc318581159"/>
      <w:bookmarkStart w:id="332" w:name="_Toc312677990"/>
      <w:r>
        <w:rPr>
          <w:rFonts w:hint="eastAsia" w:ascii="仿宋" w:hAnsi="仿宋" w:eastAsia="仿宋" w:cs="仿宋"/>
          <w:szCs w:val="21"/>
          <w:highlight w:val="none"/>
        </w:rPr>
        <w:t>.5.2分包的确定</w:t>
      </w:r>
    </w:p>
    <w:p w14:paraId="22CDAED3">
      <w:pPr>
        <w:rPr>
          <w:rFonts w:hint="eastAsia" w:ascii="仿宋" w:hAnsi="仿宋" w:eastAsia="仿宋" w:cs="仿宋"/>
          <w:szCs w:val="21"/>
          <w:highlight w:val="none"/>
          <w:u w:val="single"/>
        </w:rPr>
      </w:pPr>
      <w:r>
        <w:rPr>
          <w:rFonts w:hint="eastAsia" w:ascii="仿宋" w:hAnsi="仿宋" w:eastAsia="仿宋" w:cs="仿宋"/>
          <w:szCs w:val="21"/>
          <w:highlight w:val="none"/>
        </w:rPr>
        <w:t>允许分包的专业工程包括：</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1E0B0D3C">
      <w:pPr>
        <w:rPr>
          <w:rFonts w:hint="eastAsia" w:ascii="仿宋" w:hAnsi="仿宋" w:eastAsia="仿宋" w:cs="仿宋"/>
          <w:szCs w:val="21"/>
          <w:highlight w:val="none"/>
          <w:u w:val="single"/>
        </w:rPr>
      </w:pPr>
      <w:r>
        <w:rPr>
          <w:rFonts w:hint="eastAsia" w:ascii="仿宋" w:hAnsi="仿宋" w:eastAsia="仿宋" w:cs="仿宋"/>
          <w:szCs w:val="21"/>
          <w:highlight w:val="none"/>
        </w:rPr>
        <w:t>其他关于分包的约定：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B82C252">
      <w:pPr>
        <w:rPr>
          <w:rFonts w:hint="eastAsia" w:ascii="仿宋" w:hAnsi="仿宋" w:eastAsia="仿宋" w:cs="仿宋"/>
          <w:szCs w:val="21"/>
          <w:highlight w:val="none"/>
        </w:rPr>
      </w:pPr>
      <w:r>
        <w:rPr>
          <w:rFonts w:hint="eastAsia" w:ascii="仿宋" w:hAnsi="仿宋" w:eastAsia="仿宋" w:cs="仿宋"/>
          <w:szCs w:val="21"/>
          <w:highlight w:val="none"/>
        </w:rPr>
        <w:t>3.5.4 分包合同价款</w:t>
      </w:r>
    </w:p>
    <w:p w14:paraId="05D0327D">
      <w:pPr>
        <w:rPr>
          <w:rFonts w:hint="eastAsia" w:ascii="仿宋" w:hAnsi="仿宋" w:eastAsia="仿宋" w:cs="仿宋"/>
          <w:szCs w:val="21"/>
          <w:highlight w:val="none"/>
        </w:rPr>
      </w:pPr>
      <w:r>
        <w:rPr>
          <w:rFonts w:hint="eastAsia" w:ascii="仿宋" w:hAnsi="仿宋" w:eastAsia="仿宋" w:cs="仿宋"/>
          <w:szCs w:val="21"/>
          <w:highlight w:val="none"/>
        </w:rPr>
        <w:t>关于分包合同价款支付的约定：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331"/>
    <w:bookmarkEnd w:id="332"/>
    <w:p w14:paraId="1A56E1C3">
      <w:pPr>
        <w:rPr>
          <w:rFonts w:hint="eastAsia" w:ascii="仿宋" w:hAnsi="仿宋" w:eastAsia="仿宋" w:cs="仿宋"/>
          <w:szCs w:val="21"/>
          <w:highlight w:val="none"/>
        </w:rPr>
      </w:pPr>
      <w:r>
        <w:rPr>
          <w:rFonts w:hint="eastAsia" w:ascii="仿宋" w:hAnsi="仿宋" w:eastAsia="仿宋" w:cs="仿宋"/>
          <w:szCs w:val="21"/>
          <w:highlight w:val="none"/>
        </w:rPr>
        <w:t>3.6 工程照管与成品、半成品保护</w:t>
      </w:r>
    </w:p>
    <w:p w14:paraId="4428EEED">
      <w:pPr>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承包人负责照管工程及工程相关的材料、工程设备的起始时间：</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3F7AC0C7">
      <w:pPr>
        <w:rPr>
          <w:rFonts w:hint="eastAsia" w:ascii="仿宋" w:hAnsi="仿宋" w:eastAsia="仿宋" w:cs="仿宋"/>
          <w:szCs w:val="21"/>
          <w:highlight w:val="none"/>
        </w:rPr>
      </w:pPr>
      <w:r>
        <w:rPr>
          <w:rFonts w:hint="eastAsia" w:ascii="仿宋" w:hAnsi="仿宋" w:eastAsia="仿宋" w:cs="仿宋"/>
          <w:szCs w:val="21"/>
          <w:highlight w:val="none"/>
        </w:rPr>
        <w:t>3.7 履约担保</w:t>
      </w:r>
    </w:p>
    <w:p w14:paraId="3048B327">
      <w:pPr>
        <w:rPr>
          <w:rFonts w:hint="eastAsia" w:ascii="仿宋" w:hAnsi="仿宋" w:eastAsia="仿宋" w:cs="仿宋"/>
          <w:szCs w:val="21"/>
          <w:highlight w:val="none"/>
        </w:rPr>
      </w:pPr>
      <w:r>
        <w:rPr>
          <w:rFonts w:hint="eastAsia" w:ascii="仿宋" w:hAnsi="仿宋" w:eastAsia="仿宋" w:cs="仿宋"/>
          <w:szCs w:val="21"/>
          <w:highlight w:val="none"/>
        </w:rPr>
        <w:t>承包人是否提供履约担保：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31B2D6F7">
      <w:pPr>
        <w:rPr>
          <w:rFonts w:hint="eastAsia" w:ascii="仿宋" w:hAnsi="仿宋" w:eastAsia="仿宋" w:cs="仿宋"/>
          <w:szCs w:val="21"/>
          <w:highlight w:val="none"/>
          <w:u w:val="single"/>
        </w:rPr>
      </w:pPr>
      <w:r>
        <w:rPr>
          <w:rFonts w:hint="eastAsia" w:ascii="仿宋" w:hAnsi="仿宋" w:eastAsia="仿宋" w:cs="仿宋"/>
          <w:szCs w:val="21"/>
          <w:highlight w:val="none"/>
        </w:rPr>
        <w:t>承包人提供履约担保的形式、金额及期限的：</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10317E2">
      <w:pPr>
        <w:rPr>
          <w:rFonts w:hint="eastAsia" w:ascii="仿宋" w:hAnsi="仿宋" w:eastAsia="仿宋" w:cs="仿宋"/>
          <w:b/>
          <w:szCs w:val="21"/>
          <w:highlight w:val="none"/>
        </w:rPr>
      </w:pPr>
      <w:bookmarkStart w:id="333" w:name="_Toc351203636"/>
      <w:r>
        <w:rPr>
          <w:rFonts w:hint="eastAsia" w:ascii="仿宋" w:hAnsi="仿宋" w:eastAsia="仿宋" w:cs="仿宋"/>
          <w:b/>
          <w:szCs w:val="21"/>
          <w:highlight w:val="none"/>
        </w:rPr>
        <w:t>4</w:t>
      </w:r>
      <w:bookmarkStart w:id="334" w:name="_Toc296346663"/>
      <w:bookmarkStart w:id="335" w:name="_Toc296347161"/>
      <w:bookmarkStart w:id="336" w:name="_Toc296503162"/>
      <w:bookmarkStart w:id="337" w:name="_Toc296890990"/>
      <w:bookmarkStart w:id="338" w:name="_Toc292559366"/>
      <w:bookmarkStart w:id="339" w:name="_Toc267251413"/>
      <w:bookmarkStart w:id="340" w:name="_Toc296891202"/>
      <w:bookmarkStart w:id="341" w:name="_Toc296944501"/>
      <w:bookmarkStart w:id="342" w:name="_Toc292559871"/>
      <w:bookmarkStart w:id="343" w:name="_Toc297048348"/>
      <w:bookmarkStart w:id="344" w:name="_Toc297120462"/>
      <w:r>
        <w:rPr>
          <w:rFonts w:hint="eastAsia" w:ascii="仿宋" w:hAnsi="仿宋" w:eastAsia="仿宋" w:cs="仿宋"/>
          <w:b/>
          <w:szCs w:val="21"/>
          <w:highlight w:val="none"/>
        </w:rPr>
        <w:t>. 监</w:t>
      </w:r>
      <w:bookmarkEnd w:id="334"/>
      <w:bookmarkEnd w:id="335"/>
      <w:bookmarkEnd w:id="336"/>
      <w:bookmarkEnd w:id="337"/>
      <w:bookmarkEnd w:id="338"/>
      <w:bookmarkEnd w:id="339"/>
      <w:bookmarkEnd w:id="340"/>
      <w:bookmarkEnd w:id="341"/>
      <w:bookmarkEnd w:id="342"/>
      <w:bookmarkEnd w:id="343"/>
      <w:bookmarkEnd w:id="344"/>
      <w:r>
        <w:rPr>
          <w:rFonts w:hint="eastAsia" w:ascii="仿宋" w:hAnsi="仿宋" w:eastAsia="仿宋" w:cs="仿宋"/>
          <w:b/>
          <w:szCs w:val="21"/>
          <w:highlight w:val="none"/>
        </w:rPr>
        <w:t>理人</w:t>
      </w:r>
      <w:bookmarkEnd w:id="333"/>
    </w:p>
    <w:p w14:paraId="6E5EBBE7">
      <w:pPr>
        <w:rPr>
          <w:rFonts w:hint="eastAsia" w:ascii="仿宋" w:hAnsi="仿宋" w:eastAsia="仿宋" w:cs="仿宋"/>
          <w:szCs w:val="21"/>
          <w:highlight w:val="none"/>
        </w:rPr>
      </w:pPr>
      <w:r>
        <w:rPr>
          <w:rFonts w:hint="eastAsia" w:ascii="仿宋" w:hAnsi="仿宋" w:eastAsia="仿宋" w:cs="仿宋"/>
          <w:szCs w:val="21"/>
          <w:highlight w:val="none"/>
        </w:rPr>
        <w:t>4.1监理人的一般规定</w:t>
      </w:r>
    </w:p>
    <w:p w14:paraId="2CBC04B2">
      <w:pPr>
        <w:rPr>
          <w:rFonts w:hint="eastAsia" w:ascii="仿宋" w:hAnsi="仿宋" w:eastAsia="仿宋" w:cs="仿宋"/>
          <w:szCs w:val="21"/>
          <w:highlight w:val="none"/>
        </w:rPr>
      </w:pPr>
      <w:r>
        <w:rPr>
          <w:rFonts w:hint="eastAsia" w:ascii="仿宋" w:hAnsi="仿宋" w:eastAsia="仿宋" w:cs="仿宋"/>
          <w:szCs w:val="21"/>
          <w:highlight w:val="none"/>
        </w:rPr>
        <w:t>关于监理人的监理内容：</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613E776">
      <w:pPr>
        <w:rPr>
          <w:rFonts w:hint="eastAsia" w:ascii="仿宋" w:hAnsi="仿宋" w:eastAsia="仿宋" w:cs="仿宋"/>
          <w:szCs w:val="21"/>
          <w:highlight w:val="none"/>
        </w:rPr>
      </w:pPr>
      <w:r>
        <w:rPr>
          <w:rFonts w:hint="eastAsia" w:ascii="仿宋" w:hAnsi="仿宋" w:eastAsia="仿宋" w:cs="仿宋"/>
          <w:szCs w:val="21"/>
          <w:highlight w:val="none"/>
        </w:rPr>
        <w:t>关于监理人的监理权限：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5DEFE7B1">
      <w:pPr>
        <w:rPr>
          <w:rFonts w:hint="eastAsia" w:ascii="仿宋" w:hAnsi="仿宋" w:eastAsia="仿宋" w:cs="仿宋"/>
          <w:szCs w:val="21"/>
          <w:highlight w:val="none"/>
          <w:u w:val="single"/>
        </w:rPr>
      </w:pPr>
      <w:r>
        <w:rPr>
          <w:rFonts w:hint="eastAsia" w:ascii="仿宋" w:hAnsi="仿宋" w:eastAsia="仿宋" w:cs="仿宋"/>
          <w:szCs w:val="21"/>
          <w:highlight w:val="none"/>
        </w:rPr>
        <w:t>关于监理人在施工现场的办公场所、生活场所的提供和费用承担的约定：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0C505C6">
      <w:pPr>
        <w:rPr>
          <w:rFonts w:hint="eastAsia" w:ascii="仿宋" w:hAnsi="仿宋" w:eastAsia="仿宋" w:cs="仿宋"/>
          <w:szCs w:val="21"/>
          <w:highlight w:val="none"/>
        </w:rPr>
      </w:pPr>
      <w:r>
        <w:rPr>
          <w:rFonts w:hint="eastAsia" w:ascii="仿宋" w:hAnsi="仿宋" w:eastAsia="仿宋" w:cs="仿宋"/>
          <w:szCs w:val="21"/>
          <w:highlight w:val="none"/>
        </w:rPr>
        <w:t>4.2 监理人员</w:t>
      </w:r>
    </w:p>
    <w:p w14:paraId="3611AE77">
      <w:pPr>
        <w:rPr>
          <w:rFonts w:hint="eastAsia" w:ascii="仿宋" w:hAnsi="仿宋" w:eastAsia="仿宋" w:cs="仿宋"/>
          <w:szCs w:val="21"/>
          <w:highlight w:val="none"/>
        </w:rPr>
      </w:pPr>
      <w:r>
        <w:rPr>
          <w:rFonts w:hint="eastAsia" w:ascii="仿宋" w:hAnsi="仿宋" w:eastAsia="仿宋" w:cs="仿宋"/>
          <w:szCs w:val="21"/>
          <w:highlight w:val="none"/>
        </w:rPr>
        <w:t>总监理工程师：</w:t>
      </w:r>
    </w:p>
    <w:p w14:paraId="7E4F61FE">
      <w:pPr>
        <w:rPr>
          <w:rFonts w:hint="eastAsia" w:ascii="仿宋" w:hAnsi="仿宋" w:eastAsia="仿宋" w:cs="仿宋"/>
          <w:szCs w:val="21"/>
          <w:highlight w:val="none"/>
        </w:rPr>
      </w:pPr>
      <w:r>
        <w:rPr>
          <w:rFonts w:hint="eastAsia" w:ascii="仿宋" w:hAnsi="仿宋" w:eastAsia="仿宋" w:cs="仿宋"/>
          <w:szCs w:val="21"/>
          <w:highlight w:val="none"/>
        </w:rPr>
        <w:t>姓    名：</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249928B">
      <w:pPr>
        <w:rPr>
          <w:rFonts w:hint="eastAsia" w:ascii="仿宋" w:hAnsi="仿宋" w:eastAsia="仿宋" w:cs="仿宋"/>
          <w:szCs w:val="21"/>
          <w:highlight w:val="none"/>
        </w:rPr>
      </w:pPr>
      <w:r>
        <w:rPr>
          <w:rFonts w:hint="eastAsia" w:ascii="仿宋" w:hAnsi="仿宋" w:eastAsia="仿宋" w:cs="仿宋"/>
          <w:szCs w:val="21"/>
          <w:highlight w:val="none"/>
        </w:rPr>
        <w:t>职    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F8FBB6C">
      <w:pPr>
        <w:rPr>
          <w:rFonts w:hint="eastAsia" w:ascii="仿宋" w:hAnsi="仿宋" w:eastAsia="仿宋" w:cs="仿宋"/>
          <w:szCs w:val="21"/>
          <w:highlight w:val="none"/>
        </w:rPr>
      </w:pPr>
      <w:r>
        <w:rPr>
          <w:rFonts w:hint="eastAsia" w:ascii="仿宋" w:hAnsi="仿宋" w:eastAsia="仿宋" w:cs="仿宋"/>
          <w:szCs w:val="21"/>
          <w:highlight w:val="none"/>
        </w:rPr>
        <w:t>监理工程师执业资格证书号：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31558356">
      <w:pPr>
        <w:rPr>
          <w:rFonts w:hint="eastAsia" w:ascii="仿宋" w:hAnsi="仿宋" w:eastAsia="仿宋" w:cs="仿宋"/>
          <w:szCs w:val="21"/>
          <w:highlight w:val="none"/>
        </w:rPr>
      </w:pPr>
      <w:r>
        <w:rPr>
          <w:rFonts w:hint="eastAsia" w:ascii="仿宋" w:hAnsi="仿宋" w:eastAsia="仿宋" w:cs="仿宋"/>
          <w:szCs w:val="21"/>
          <w:highlight w:val="none"/>
        </w:rPr>
        <w:t>联系电话：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397EEF0B">
      <w:pPr>
        <w:rPr>
          <w:rFonts w:hint="eastAsia" w:ascii="仿宋" w:hAnsi="仿宋" w:eastAsia="仿宋" w:cs="仿宋"/>
          <w:szCs w:val="21"/>
          <w:highlight w:val="none"/>
        </w:rPr>
      </w:pPr>
      <w:r>
        <w:rPr>
          <w:rFonts w:hint="eastAsia" w:ascii="仿宋" w:hAnsi="仿宋" w:eastAsia="仿宋" w:cs="仿宋"/>
          <w:szCs w:val="21"/>
          <w:highlight w:val="none"/>
        </w:rPr>
        <w:t>电子信箱：</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31477F8A">
      <w:pPr>
        <w:rPr>
          <w:rFonts w:hint="eastAsia" w:ascii="仿宋" w:hAnsi="仿宋" w:eastAsia="仿宋" w:cs="仿宋"/>
          <w:szCs w:val="21"/>
          <w:highlight w:val="none"/>
        </w:rPr>
      </w:pPr>
      <w:r>
        <w:rPr>
          <w:rFonts w:hint="eastAsia" w:ascii="仿宋" w:hAnsi="仿宋" w:eastAsia="仿宋" w:cs="仿宋"/>
          <w:szCs w:val="21"/>
          <w:highlight w:val="none"/>
        </w:rPr>
        <w:t>通信地址：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2EDCEA1">
      <w:pPr>
        <w:rPr>
          <w:rFonts w:hint="eastAsia" w:ascii="仿宋" w:hAnsi="仿宋" w:eastAsia="仿宋" w:cs="仿宋"/>
          <w:szCs w:val="21"/>
          <w:highlight w:val="none"/>
        </w:rPr>
      </w:pPr>
      <w:r>
        <w:rPr>
          <w:rFonts w:hint="eastAsia" w:ascii="仿宋" w:hAnsi="仿宋" w:eastAsia="仿宋" w:cs="仿宋"/>
          <w:szCs w:val="21"/>
          <w:highlight w:val="none"/>
        </w:rPr>
        <w:t>关于监理人的其他约定：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7862B74">
      <w:pPr>
        <w:rPr>
          <w:rFonts w:hint="eastAsia" w:ascii="仿宋" w:hAnsi="仿宋" w:eastAsia="仿宋" w:cs="仿宋"/>
          <w:szCs w:val="21"/>
          <w:highlight w:val="none"/>
        </w:rPr>
      </w:pPr>
      <w:r>
        <w:rPr>
          <w:rFonts w:hint="eastAsia" w:ascii="仿宋" w:hAnsi="仿宋" w:eastAsia="仿宋" w:cs="仿宋"/>
          <w:szCs w:val="21"/>
          <w:highlight w:val="none"/>
        </w:rPr>
        <w:t>4.4 商定或确定</w:t>
      </w:r>
    </w:p>
    <w:p w14:paraId="6650F923">
      <w:pPr>
        <w:rPr>
          <w:rFonts w:hint="eastAsia" w:ascii="仿宋" w:hAnsi="仿宋" w:eastAsia="仿宋" w:cs="仿宋"/>
          <w:szCs w:val="21"/>
          <w:highlight w:val="none"/>
        </w:rPr>
      </w:pPr>
      <w:bookmarkStart w:id="345" w:name="_Toc267251418"/>
      <w:r>
        <w:rPr>
          <w:rFonts w:hint="eastAsia" w:ascii="仿宋" w:hAnsi="仿宋" w:eastAsia="仿宋" w:cs="仿宋"/>
          <w:szCs w:val="21"/>
          <w:highlight w:val="none"/>
        </w:rPr>
        <w:t>在发包人和承包人不能通过协商达成一致意见时，发包人授权监理人对以下事项进行确定：</w:t>
      </w:r>
    </w:p>
    <w:p w14:paraId="09936BD2">
      <w:pPr>
        <w:rPr>
          <w:rFonts w:hint="eastAsia" w:ascii="仿宋" w:hAnsi="仿宋" w:eastAsia="仿宋" w:cs="仿宋"/>
          <w:kern w:val="0"/>
          <w:szCs w:val="21"/>
          <w:highlight w:val="none"/>
        </w:rPr>
      </w:pPr>
      <w:r>
        <w:rPr>
          <w:rFonts w:hint="eastAsia" w:ascii="仿宋" w:hAnsi="仿宋" w:eastAsia="仿宋" w:cs="仿宋"/>
          <w:kern w:val="0"/>
          <w:szCs w:val="21"/>
          <w:highlight w:val="none"/>
        </w:rPr>
        <w:t>（1）</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8A9B59B">
      <w:pPr>
        <w:rPr>
          <w:rFonts w:hint="eastAsia" w:ascii="仿宋" w:hAnsi="仿宋" w:eastAsia="仿宋" w:cs="仿宋"/>
          <w:kern w:val="0"/>
          <w:szCs w:val="21"/>
          <w:highlight w:val="none"/>
        </w:rPr>
      </w:pPr>
      <w:r>
        <w:rPr>
          <w:rFonts w:hint="eastAsia" w:ascii="仿宋" w:hAnsi="仿宋" w:eastAsia="仿宋" w:cs="仿宋"/>
          <w:kern w:val="0"/>
          <w:szCs w:val="21"/>
          <w:highlight w:val="none"/>
        </w:rPr>
        <w:t>（2）</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8DE6ACF">
      <w:pPr>
        <w:rPr>
          <w:rFonts w:hint="eastAsia" w:ascii="仿宋" w:hAnsi="仿宋" w:eastAsia="仿宋" w:cs="仿宋"/>
          <w:kern w:val="0"/>
          <w:szCs w:val="21"/>
          <w:highlight w:val="none"/>
        </w:rPr>
      </w:pPr>
      <w:r>
        <w:rPr>
          <w:rFonts w:hint="eastAsia" w:ascii="仿宋" w:hAnsi="仿宋" w:eastAsia="仿宋" w:cs="仿宋"/>
          <w:kern w:val="0"/>
          <w:szCs w:val="21"/>
          <w:highlight w:val="none"/>
        </w:rPr>
        <w:t>（3）</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E95BD55">
      <w:pPr>
        <w:rPr>
          <w:rFonts w:hint="eastAsia" w:ascii="仿宋" w:hAnsi="仿宋" w:eastAsia="仿宋" w:cs="仿宋"/>
          <w:b/>
          <w:szCs w:val="21"/>
          <w:highlight w:val="none"/>
        </w:rPr>
      </w:pPr>
      <w:bookmarkStart w:id="346" w:name="_Toc351203637"/>
      <w:r>
        <w:rPr>
          <w:rFonts w:hint="eastAsia" w:ascii="仿宋" w:hAnsi="仿宋" w:eastAsia="仿宋" w:cs="仿宋"/>
          <w:b/>
          <w:szCs w:val="21"/>
          <w:highlight w:val="none"/>
        </w:rPr>
        <w:t>5</w:t>
      </w:r>
      <w:bookmarkEnd w:id="345"/>
      <w:bookmarkStart w:id="347" w:name="_Toc296890991"/>
      <w:bookmarkStart w:id="348" w:name="_Toc296944502"/>
      <w:bookmarkStart w:id="349" w:name="_Toc292559367"/>
      <w:bookmarkStart w:id="350" w:name="_Toc296891203"/>
      <w:bookmarkStart w:id="351" w:name="_Toc297120463"/>
      <w:bookmarkStart w:id="352" w:name="_Toc296347162"/>
      <w:bookmarkStart w:id="353" w:name="_Toc292559872"/>
      <w:bookmarkStart w:id="354" w:name="_Toc296503163"/>
      <w:bookmarkStart w:id="355" w:name="_Toc297048349"/>
      <w:bookmarkStart w:id="356" w:name="_Toc296346664"/>
      <w:r>
        <w:rPr>
          <w:rFonts w:hint="eastAsia" w:ascii="仿宋" w:hAnsi="仿宋" w:eastAsia="仿宋" w:cs="仿宋"/>
          <w:b/>
          <w:szCs w:val="21"/>
          <w:highlight w:val="none"/>
        </w:rPr>
        <w:t>. 工程质量</w:t>
      </w:r>
      <w:bookmarkEnd w:id="346"/>
    </w:p>
    <w:p w14:paraId="11A662DA">
      <w:pPr>
        <w:rPr>
          <w:rFonts w:hint="eastAsia" w:ascii="仿宋" w:hAnsi="仿宋" w:eastAsia="仿宋" w:cs="仿宋"/>
          <w:szCs w:val="21"/>
          <w:highlight w:val="none"/>
        </w:rPr>
      </w:pPr>
      <w:r>
        <w:rPr>
          <w:rFonts w:hint="eastAsia" w:ascii="仿宋" w:hAnsi="仿宋" w:eastAsia="仿宋" w:cs="仿宋"/>
          <w:szCs w:val="21"/>
          <w:highlight w:val="none"/>
        </w:rPr>
        <w:t>5.1 质量要求</w:t>
      </w:r>
    </w:p>
    <w:p w14:paraId="5FCD3420">
      <w:pPr>
        <w:rPr>
          <w:rFonts w:hint="eastAsia" w:ascii="仿宋" w:hAnsi="仿宋" w:eastAsia="仿宋" w:cs="仿宋"/>
          <w:szCs w:val="21"/>
          <w:highlight w:val="none"/>
          <w:u w:val="single"/>
        </w:rPr>
      </w:pPr>
      <w:r>
        <w:rPr>
          <w:rFonts w:hint="eastAsia" w:ascii="仿宋" w:hAnsi="仿宋" w:eastAsia="仿宋" w:cs="仿宋"/>
          <w:szCs w:val="21"/>
          <w:highlight w:val="none"/>
        </w:rPr>
        <w:t>5</w:t>
      </w:r>
      <w:bookmarkStart w:id="357" w:name="_Toc297123496"/>
      <w:bookmarkStart w:id="358" w:name="_Toc297216155"/>
      <w:bookmarkStart w:id="359" w:name="_Toc304295527"/>
      <w:bookmarkStart w:id="360" w:name="_Toc303539106"/>
      <w:bookmarkStart w:id="361" w:name="_Toc312677997"/>
      <w:bookmarkStart w:id="362" w:name="_Toc318581164"/>
      <w:bookmarkStart w:id="363" w:name="_Toc300934949"/>
      <w:r>
        <w:rPr>
          <w:rFonts w:hint="eastAsia" w:ascii="仿宋" w:hAnsi="仿宋" w:eastAsia="仿宋" w:cs="仿宋"/>
          <w:szCs w:val="21"/>
          <w:highlight w:val="none"/>
        </w:rPr>
        <w:t>.1.1 特殊质量标准和要求：</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6A3397F">
      <w:pPr>
        <w:rPr>
          <w:rFonts w:hint="eastAsia" w:ascii="仿宋" w:hAnsi="仿宋" w:eastAsia="仿宋" w:cs="仿宋"/>
          <w:szCs w:val="21"/>
          <w:highlight w:val="none"/>
          <w:u w:val="single"/>
        </w:rPr>
      </w:pPr>
      <w:r>
        <w:rPr>
          <w:rFonts w:hint="eastAsia" w:ascii="仿宋" w:hAnsi="仿宋" w:eastAsia="仿宋" w:cs="仿宋"/>
          <w:szCs w:val="21"/>
          <w:highlight w:val="none"/>
        </w:rPr>
        <w:t>关于工程奖项的约定：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7FA3E723">
      <w:pPr>
        <w:rPr>
          <w:rFonts w:hint="eastAsia" w:ascii="仿宋" w:hAnsi="仿宋" w:eastAsia="仿宋" w:cs="仿宋"/>
          <w:szCs w:val="21"/>
          <w:highlight w:val="none"/>
        </w:rPr>
      </w:pPr>
      <w:r>
        <w:rPr>
          <w:rFonts w:hint="eastAsia" w:ascii="仿宋" w:hAnsi="仿宋" w:eastAsia="仿宋" w:cs="仿宋"/>
          <w:szCs w:val="21"/>
          <w:highlight w:val="none"/>
        </w:rPr>
        <w:t>5.3 隐蔽工程检查</w:t>
      </w:r>
    </w:p>
    <w:p w14:paraId="1D018B34">
      <w:pPr>
        <w:rPr>
          <w:rFonts w:hint="eastAsia" w:ascii="仿宋" w:hAnsi="仿宋" w:eastAsia="仿宋" w:cs="仿宋"/>
          <w:szCs w:val="21"/>
          <w:highlight w:val="none"/>
          <w:u w:val="single"/>
        </w:rPr>
      </w:pPr>
      <w:r>
        <w:rPr>
          <w:rFonts w:hint="eastAsia" w:ascii="仿宋" w:hAnsi="仿宋" w:eastAsia="仿宋" w:cs="仿宋"/>
          <w:szCs w:val="21"/>
          <w:highlight w:val="none"/>
        </w:rPr>
        <w:t>5.3.2承包人提前通知监理人隐蔽工程检查的期限的约定：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5CA0ABB">
      <w:pPr>
        <w:rPr>
          <w:rFonts w:hint="eastAsia" w:ascii="仿宋" w:hAnsi="仿宋" w:eastAsia="仿宋" w:cs="仿宋"/>
          <w:szCs w:val="21"/>
          <w:highlight w:val="none"/>
        </w:rPr>
      </w:pPr>
      <w:r>
        <w:rPr>
          <w:rFonts w:hint="eastAsia" w:ascii="仿宋" w:hAnsi="仿宋" w:eastAsia="仿宋" w:cs="仿宋"/>
          <w:szCs w:val="21"/>
          <w:highlight w:val="none"/>
        </w:rPr>
        <w:t>监理人不能按时进行检查时，应提前</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小时提交书面延期要求。</w:t>
      </w:r>
    </w:p>
    <w:p w14:paraId="657ACF15">
      <w:pPr>
        <w:rPr>
          <w:rFonts w:hint="eastAsia" w:ascii="仿宋" w:hAnsi="仿宋" w:eastAsia="仿宋" w:cs="仿宋"/>
          <w:szCs w:val="21"/>
          <w:highlight w:val="none"/>
        </w:rPr>
      </w:pPr>
      <w:r>
        <w:rPr>
          <w:rFonts w:hint="eastAsia" w:ascii="仿宋" w:hAnsi="仿宋" w:eastAsia="仿宋" w:cs="仿宋"/>
          <w:szCs w:val="21"/>
          <w:highlight w:val="none"/>
        </w:rPr>
        <w:t>关于延期最长不得超过：</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小时。</w:t>
      </w:r>
    </w:p>
    <w:p w14:paraId="7E63AB6C">
      <w:pPr>
        <w:rPr>
          <w:rFonts w:hint="eastAsia" w:ascii="仿宋" w:hAnsi="仿宋" w:eastAsia="仿宋" w:cs="仿宋"/>
          <w:b/>
          <w:szCs w:val="21"/>
          <w:highlight w:val="none"/>
        </w:rPr>
      </w:pPr>
      <w:bookmarkStart w:id="364" w:name="_Toc351203638"/>
      <w:r>
        <w:rPr>
          <w:rFonts w:hint="eastAsia" w:ascii="仿宋" w:hAnsi="仿宋" w:eastAsia="仿宋" w:cs="仿宋"/>
          <w:b/>
          <w:szCs w:val="21"/>
          <w:highlight w:val="none"/>
        </w:rPr>
        <w:t>6. 安全文明施工与环境保护</w:t>
      </w:r>
      <w:bookmarkEnd w:id="364"/>
    </w:p>
    <w:p w14:paraId="7D08650B">
      <w:pPr>
        <w:rPr>
          <w:rFonts w:hint="eastAsia" w:ascii="仿宋" w:hAnsi="仿宋" w:eastAsia="仿宋" w:cs="仿宋"/>
          <w:szCs w:val="21"/>
          <w:highlight w:val="none"/>
        </w:rPr>
      </w:pPr>
      <w:r>
        <w:rPr>
          <w:rFonts w:hint="eastAsia" w:ascii="仿宋" w:hAnsi="仿宋" w:eastAsia="仿宋" w:cs="仿宋"/>
          <w:szCs w:val="21"/>
          <w:highlight w:val="none"/>
        </w:rPr>
        <w:t>6.1安全文明施工</w:t>
      </w:r>
    </w:p>
    <w:p w14:paraId="3E45F9A5">
      <w:pPr>
        <w:rPr>
          <w:rFonts w:hint="eastAsia" w:ascii="仿宋" w:hAnsi="仿宋" w:eastAsia="仿宋" w:cs="仿宋"/>
          <w:szCs w:val="21"/>
          <w:highlight w:val="none"/>
          <w:u w:val="single"/>
        </w:rPr>
      </w:pPr>
      <w:r>
        <w:rPr>
          <w:rFonts w:hint="eastAsia" w:ascii="仿宋" w:hAnsi="仿宋" w:eastAsia="仿宋" w:cs="仿宋"/>
          <w:szCs w:val="21"/>
          <w:highlight w:val="none"/>
        </w:rPr>
        <w:t>6.1.1 项目安全生产的达标目标及相应事项的约定：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5598E26">
      <w:pPr>
        <w:rPr>
          <w:rFonts w:hint="eastAsia" w:ascii="仿宋" w:hAnsi="仿宋" w:eastAsia="仿宋" w:cs="仿宋"/>
          <w:szCs w:val="21"/>
          <w:highlight w:val="none"/>
          <w:u w:val="single"/>
        </w:rPr>
      </w:pPr>
      <w:r>
        <w:rPr>
          <w:rFonts w:hint="eastAsia" w:ascii="仿宋" w:hAnsi="仿宋" w:eastAsia="仿宋" w:cs="仿宋"/>
          <w:szCs w:val="21"/>
          <w:highlight w:val="none"/>
        </w:rPr>
        <w:t>6.1.4 关于治安保卫的特别约定：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3E49540C">
      <w:pPr>
        <w:rPr>
          <w:rFonts w:hint="eastAsia" w:ascii="仿宋" w:hAnsi="仿宋" w:eastAsia="仿宋" w:cs="仿宋"/>
          <w:szCs w:val="21"/>
          <w:highlight w:val="none"/>
        </w:rPr>
      </w:pPr>
      <w:r>
        <w:rPr>
          <w:rFonts w:hint="eastAsia" w:ascii="仿宋" w:hAnsi="仿宋" w:eastAsia="仿宋" w:cs="仿宋"/>
          <w:szCs w:val="21"/>
          <w:highlight w:val="none"/>
        </w:rPr>
        <w:t>关于编制施工场地治安管理计划的约定：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22E052D">
      <w:pPr>
        <w:rPr>
          <w:rFonts w:hint="eastAsia" w:ascii="仿宋" w:hAnsi="仿宋" w:eastAsia="仿宋" w:cs="仿宋"/>
          <w:szCs w:val="21"/>
          <w:highlight w:val="none"/>
        </w:rPr>
      </w:pPr>
      <w:r>
        <w:rPr>
          <w:rFonts w:hint="eastAsia" w:ascii="仿宋" w:hAnsi="仿宋" w:eastAsia="仿宋" w:cs="仿宋"/>
          <w:szCs w:val="21"/>
          <w:highlight w:val="none"/>
        </w:rPr>
        <w:t>6.1.5 文明施工</w:t>
      </w:r>
    </w:p>
    <w:p w14:paraId="467AFB66">
      <w:pPr>
        <w:rPr>
          <w:rFonts w:hint="eastAsia" w:ascii="仿宋" w:hAnsi="仿宋" w:eastAsia="仿宋" w:cs="仿宋"/>
          <w:szCs w:val="21"/>
          <w:highlight w:val="none"/>
          <w:u w:val="single"/>
        </w:rPr>
      </w:pPr>
      <w:r>
        <w:rPr>
          <w:rFonts w:hint="eastAsia" w:ascii="仿宋" w:hAnsi="仿宋" w:eastAsia="仿宋" w:cs="仿宋"/>
          <w:szCs w:val="21"/>
          <w:highlight w:val="none"/>
        </w:rPr>
        <w:t>合同当事人对文明施工的要求：</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F5A16C9">
      <w:pPr>
        <w:rPr>
          <w:rFonts w:hint="eastAsia" w:ascii="仿宋" w:hAnsi="仿宋" w:eastAsia="仿宋" w:cs="仿宋"/>
          <w:szCs w:val="21"/>
          <w:highlight w:val="none"/>
        </w:rPr>
      </w:pPr>
      <w:r>
        <w:rPr>
          <w:rFonts w:hint="eastAsia" w:ascii="仿宋" w:hAnsi="仿宋" w:eastAsia="仿宋" w:cs="仿宋"/>
          <w:szCs w:val="21"/>
          <w:highlight w:val="none"/>
        </w:rPr>
        <w:t>6.1.6 关于安全文明施工费支付比例和支付期限的约定：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357"/>
    <w:bookmarkEnd w:id="358"/>
    <w:bookmarkEnd w:id="359"/>
    <w:bookmarkEnd w:id="360"/>
    <w:bookmarkEnd w:id="361"/>
    <w:bookmarkEnd w:id="362"/>
    <w:bookmarkEnd w:id="363"/>
    <w:p w14:paraId="712725E3">
      <w:pPr>
        <w:rPr>
          <w:rFonts w:hint="eastAsia" w:ascii="仿宋" w:hAnsi="仿宋" w:eastAsia="仿宋" w:cs="仿宋"/>
          <w:b/>
          <w:szCs w:val="21"/>
          <w:highlight w:val="none"/>
        </w:rPr>
      </w:pPr>
      <w:bookmarkStart w:id="365" w:name="_Toc351203639"/>
      <w:r>
        <w:rPr>
          <w:rFonts w:hint="eastAsia" w:ascii="仿宋" w:hAnsi="仿宋" w:eastAsia="仿宋" w:cs="仿宋"/>
          <w:b/>
          <w:szCs w:val="21"/>
          <w:highlight w:val="none"/>
        </w:rPr>
        <w:t>7. 工期和进度</w:t>
      </w:r>
      <w:bookmarkEnd w:id="365"/>
    </w:p>
    <w:p w14:paraId="0F323606">
      <w:pPr>
        <w:rPr>
          <w:rFonts w:hint="eastAsia" w:ascii="仿宋" w:hAnsi="仿宋" w:eastAsia="仿宋" w:cs="仿宋"/>
          <w:szCs w:val="21"/>
          <w:highlight w:val="none"/>
        </w:rPr>
      </w:pPr>
      <w:r>
        <w:rPr>
          <w:rFonts w:hint="eastAsia" w:ascii="仿宋" w:hAnsi="仿宋" w:eastAsia="仿宋" w:cs="仿宋"/>
          <w:szCs w:val="21"/>
          <w:highlight w:val="none"/>
        </w:rPr>
        <w:t>7.1 施工组织设计</w:t>
      </w:r>
    </w:p>
    <w:p w14:paraId="03039469">
      <w:pPr>
        <w:rPr>
          <w:rFonts w:hint="eastAsia" w:ascii="仿宋" w:hAnsi="仿宋" w:eastAsia="仿宋" w:cs="仿宋"/>
          <w:szCs w:val="21"/>
          <w:highlight w:val="none"/>
          <w:u w:val="single"/>
        </w:rPr>
      </w:pPr>
      <w:r>
        <w:rPr>
          <w:rFonts w:hint="eastAsia" w:ascii="仿宋" w:hAnsi="仿宋" w:eastAsia="仿宋" w:cs="仿宋"/>
          <w:szCs w:val="21"/>
          <w:highlight w:val="none"/>
        </w:rPr>
        <w:t>7.1.1 合</w:t>
      </w:r>
      <w:r>
        <w:rPr>
          <w:rFonts w:hint="eastAsia" w:ascii="仿宋" w:hAnsi="仿宋" w:eastAsia="仿宋" w:cs="仿宋"/>
          <w:kern w:val="0"/>
          <w:szCs w:val="21"/>
          <w:highlight w:val="none"/>
        </w:rPr>
        <w:t>同当事人约定的施工组织设计应包括的其他内容：</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DF03CF4">
      <w:pPr>
        <w:rPr>
          <w:rFonts w:hint="eastAsia" w:ascii="仿宋" w:hAnsi="仿宋" w:eastAsia="仿宋" w:cs="仿宋"/>
          <w:kern w:val="0"/>
          <w:szCs w:val="21"/>
          <w:highlight w:val="none"/>
        </w:rPr>
      </w:pPr>
      <w:r>
        <w:rPr>
          <w:rFonts w:hint="eastAsia" w:ascii="仿宋" w:hAnsi="仿宋" w:eastAsia="仿宋" w:cs="仿宋"/>
          <w:szCs w:val="21"/>
          <w:highlight w:val="none"/>
        </w:rPr>
        <w:t xml:space="preserve">7.1.2 </w:t>
      </w:r>
      <w:r>
        <w:rPr>
          <w:rFonts w:hint="eastAsia" w:ascii="仿宋" w:hAnsi="仿宋" w:eastAsia="仿宋" w:cs="仿宋"/>
          <w:kern w:val="0"/>
          <w:szCs w:val="21"/>
          <w:highlight w:val="none"/>
        </w:rPr>
        <w:t>施工组织设计的提交和修改</w:t>
      </w:r>
    </w:p>
    <w:p w14:paraId="5DE75439">
      <w:pPr>
        <w:rPr>
          <w:rFonts w:hint="eastAsia" w:ascii="仿宋" w:hAnsi="仿宋" w:eastAsia="仿宋" w:cs="仿宋"/>
          <w:szCs w:val="21"/>
          <w:highlight w:val="none"/>
          <w:u w:val="single"/>
        </w:rPr>
      </w:pPr>
      <w:r>
        <w:rPr>
          <w:rFonts w:hint="eastAsia" w:ascii="仿宋" w:hAnsi="仿宋" w:eastAsia="仿宋" w:cs="仿宋"/>
          <w:kern w:val="0"/>
          <w:szCs w:val="21"/>
          <w:highlight w:val="none"/>
        </w:rPr>
        <w:t>承包人提交详细施工组织设计的期限的约定：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74C869E">
      <w:pPr>
        <w:rPr>
          <w:rFonts w:hint="eastAsia" w:ascii="仿宋" w:hAnsi="仿宋" w:eastAsia="仿宋" w:cs="仿宋"/>
          <w:szCs w:val="21"/>
          <w:highlight w:val="none"/>
        </w:rPr>
      </w:pPr>
      <w:r>
        <w:rPr>
          <w:rFonts w:hint="eastAsia" w:ascii="仿宋" w:hAnsi="仿宋" w:eastAsia="仿宋" w:cs="仿宋"/>
          <w:szCs w:val="21"/>
          <w:highlight w:val="none"/>
        </w:rPr>
        <w:t>发包人和监理人在收到详细的施工组织设计后确认或提出修改意见的期限：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1713761">
      <w:pPr>
        <w:rPr>
          <w:rFonts w:hint="eastAsia" w:ascii="仿宋" w:hAnsi="仿宋" w:eastAsia="仿宋" w:cs="仿宋"/>
          <w:szCs w:val="21"/>
          <w:highlight w:val="none"/>
        </w:rPr>
      </w:pPr>
      <w:r>
        <w:rPr>
          <w:rFonts w:hint="eastAsia" w:ascii="仿宋" w:hAnsi="仿宋" w:eastAsia="仿宋" w:cs="仿宋"/>
          <w:szCs w:val="21"/>
          <w:highlight w:val="none"/>
        </w:rPr>
        <w:t>7</w:t>
      </w:r>
      <w:bookmarkStart w:id="366" w:name="_Toc312677479"/>
      <w:bookmarkStart w:id="367" w:name="_Toc303539123"/>
      <w:bookmarkStart w:id="368" w:name="_Toc300934966"/>
      <w:bookmarkStart w:id="369" w:name="_Toc312678005"/>
      <w:bookmarkStart w:id="370" w:name="_Toc297123514"/>
      <w:bookmarkStart w:id="371" w:name="_Toc297216173"/>
      <w:bookmarkStart w:id="372" w:name="_Toc304295541"/>
      <w:r>
        <w:rPr>
          <w:rFonts w:hint="eastAsia" w:ascii="仿宋" w:hAnsi="仿宋" w:eastAsia="仿宋" w:cs="仿宋"/>
          <w:szCs w:val="21"/>
          <w:highlight w:val="none"/>
        </w:rPr>
        <w:t>.2 施工进度计划</w:t>
      </w:r>
    </w:p>
    <w:p w14:paraId="392B243B">
      <w:pPr>
        <w:rPr>
          <w:rFonts w:hint="eastAsia" w:ascii="仿宋" w:hAnsi="仿宋" w:eastAsia="仿宋" w:cs="仿宋"/>
          <w:szCs w:val="21"/>
          <w:highlight w:val="none"/>
        </w:rPr>
      </w:pPr>
      <w:r>
        <w:rPr>
          <w:rFonts w:hint="eastAsia" w:ascii="仿宋" w:hAnsi="仿宋" w:eastAsia="仿宋" w:cs="仿宋"/>
          <w:szCs w:val="21"/>
          <w:highlight w:val="none"/>
        </w:rPr>
        <w:t>7.2.2 施工进度计划的修订</w:t>
      </w:r>
    </w:p>
    <w:p w14:paraId="6B54D36E">
      <w:pPr>
        <w:rPr>
          <w:rFonts w:hint="eastAsia" w:ascii="仿宋" w:hAnsi="仿宋" w:eastAsia="仿宋" w:cs="仿宋"/>
          <w:szCs w:val="21"/>
          <w:highlight w:val="none"/>
        </w:rPr>
      </w:pPr>
      <w:r>
        <w:rPr>
          <w:rFonts w:hint="eastAsia" w:ascii="仿宋" w:hAnsi="仿宋" w:eastAsia="仿宋" w:cs="仿宋"/>
          <w:szCs w:val="21"/>
          <w:highlight w:val="none"/>
        </w:rPr>
        <w:t>发包人和监理人在收到修订的施工进度计划后确认或提出修改意见的期限：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11EFED0">
      <w:pPr>
        <w:rPr>
          <w:rFonts w:hint="eastAsia" w:ascii="仿宋" w:hAnsi="仿宋" w:eastAsia="仿宋" w:cs="仿宋"/>
          <w:szCs w:val="21"/>
          <w:highlight w:val="none"/>
        </w:rPr>
      </w:pPr>
      <w:r>
        <w:rPr>
          <w:rFonts w:hint="eastAsia" w:ascii="仿宋" w:hAnsi="仿宋" w:eastAsia="仿宋" w:cs="仿宋"/>
          <w:szCs w:val="21"/>
          <w:highlight w:val="none"/>
        </w:rPr>
        <w:t>7.3 开工</w:t>
      </w:r>
    </w:p>
    <w:p w14:paraId="61A84C66">
      <w:pPr>
        <w:rPr>
          <w:rFonts w:hint="eastAsia" w:ascii="仿宋" w:hAnsi="仿宋" w:eastAsia="仿宋" w:cs="仿宋"/>
          <w:szCs w:val="21"/>
          <w:highlight w:val="none"/>
        </w:rPr>
      </w:pPr>
      <w:r>
        <w:rPr>
          <w:rFonts w:hint="eastAsia" w:ascii="仿宋" w:hAnsi="仿宋" w:eastAsia="仿宋" w:cs="仿宋"/>
          <w:szCs w:val="21"/>
          <w:highlight w:val="none"/>
        </w:rPr>
        <w:t>7.3.1 开工准备</w:t>
      </w:r>
    </w:p>
    <w:p w14:paraId="6E9AB253">
      <w:pPr>
        <w:rPr>
          <w:rFonts w:hint="eastAsia" w:ascii="仿宋" w:hAnsi="仿宋" w:eastAsia="仿宋" w:cs="仿宋"/>
          <w:szCs w:val="21"/>
          <w:highlight w:val="none"/>
          <w:u w:val="single"/>
        </w:rPr>
      </w:pPr>
      <w:r>
        <w:rPr>
          <w:rFonts w:hint="eastAsia" w:ascii="仿宋" w:hAnsi="仿宋" w:eastAsia="仿宋" w:cs="仿宋"/>
          <w:szCs w:val="21"/>
          <w:highlight w:val="none"/>
        </w:rPr>
        <w:t>关于承包人提交</w:t>
      </w:r>
      <w:r>
        <w:rPr>
          <w:rFonts w:hint="eastAsia" w:ascii="仿宋" w:hAnsi="仿宋" w:eastAsia="仿宋" w:cs="仿宋"/>
          <w:kern w:val="0"/>
          <w:szCs w:val="21"/>
          <w:highlight w:val="none"/>
        </w:rPr>
        <w:t>工程开工报审表的期限：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D760524">
      <w:pPr>
        <w:rPr>
          <w:rFonts w:hint="eastAsia" w:ascii="仿宋" w:hAnsi="仿宋" w:eastAsia="仿宋" w:cs="仿宋"/>
          <w:szCs w:val="21"/>
          <w:highlight w:val="none"/>
          <w:u w:val="single"/>
        </w:rPr>
      </w:pPr>
      <w:r>
        <w:rPr>
          <w:rFonts w:hint="eastAsia" w:ascii="仿宋" w:hAnsi="仿宋" w:eastAsia="仿宋" w:cs="仿宋"/>
          <w:szCs w:val="21"/>
          <w:highlight w:val="none"/>
        </w:rPr>
        <w:t>关于发包人应完成的其他开工准备工作及期限：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08C84AA">
      <w:pPr>
        <w:rPr>
          <w:rFonts w:hint="eastAsia" w:ascii="仿宋" w:hAnsi="仿宋" w:eastAsia="仿宋" w:cs="仿宋"/>
          <w:szCs w:val="21"/>
          <w:highlight w:val="none"/>
          <w:u w:val="single"/>
        </w:rPr>
      </w:pPr>
      <w:r>
        <w:rPr>
          <w:rFonts w:hint="eastAsia" w:ascii="仿宋" w:hAnsi="仿宋" w:eastAsia="仿宋" w:cs="仿宋"/>
          <w:szCs w:val="21"/>
          <w:highlight w:val="none"/>
        </w:rPr>
        <w:t>关于承包人应完成的其他开工准备工作及期限：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115CF1A">
      <w:pPr>
        <w:rPr>
          <w:rFonts w:hint="eastAsia" w:ascii="仿宋" w:hAnsi="仿宋" w:eastAsia="仿宋" w:cs="仿宋"/>
          <w:szCs w:val="21"/>
          <w:highlight w:val="none"/>
        </w:rPr>
      </w:pPr>
      <w:r>
        <w:rPr>
          <w:rFonts w:hint="eastAsia" w:ascii="仿宋" w:hAnsi="仿宋" w:eastAsia="仿宋" w:cs="仿宋"/>
          <w:szCs w:val="21"/>
          <w:highlight w:val="none"/>
        </w:rPr>
        <w:t>7.3.2开工通知</w:t>
      </w:r>
    </w:p>
    <w:p w14:paraId="64DB14A6">
      <w:pPr>
        <w:rPr>
          <w:rFonts w:hint="eastAsia" w:ascii="仿宋" w:hAnsi="仿宋" w:eastAsia="仿宋" w:cs="仿宋"/>
          <w:szCs w:val="21"/>
          <w:highlight w:val="none"/>
        </w:rPr>
      </w:pPr>
      <w:r>
        <w:rPr>
          <w:rFonts w:hint="eastAsia" w:ascii="仿宋" w:hAnsi="仿宋" w:eastAsia="仿宋" w:cs="仿宋"/>
          <w:szCs w:val="21"/>
          <w:highlight w:val="none"/>
        </w:rPr>
        <w:t>因发包人原因造成监理人未能在计划开工日期之日起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天内发出开工通知的，承包人有权提出价格调整要求，或者解除合同。</w:t>
      </w:r>
    </w:p>
    <w:bookmarkEnd w:id="366"/>
    <w:bookmarkEnd w:id="367"/>
    <w:bookmarkEnd w:id="368"/>
    <w:bookmarkEnd w:id="369"/>
    <w:bookmarkEnd w:id="370"/>
    <w:bookmarkEnd w:id="371"/>
    <w:bookmarkEnd w:id="372"/>
    <w:p w14:paraId="7D306D87">
      <w:pPr>
        <w:rPr>
          <w:rFonts w:hint="eastAsia" w:ascii="仿宋" w:hAnsi="仿宋" w:eastAsia="仿宋" w:cs="仿宋"/>
          <w:szCs w:val="21"/>
          <w:highlight w:val="none"/>
        </w:rPr>
      </w:pPr>
      <w:r>
        <w:rPr>
          <w:rFonts w:hint="eastAsia" w:ascii="仿宋" w:hAnsi="仿宋" w:eastAsia="仿宋" w:cs="仿宋"/>
          <w:szCs w:val="21"/>
          <w:highlight w:val="none"/>
        </w:rPr>
        <w:t>7.4 测量放线</w:t>
      </w:r>
    </w:p>
    <w:p w14:paraId="4FCF8AF0">
      <w:pPr>
        <w:rPr>
          <w:rFonts w:hint="eastAsia" w:ascii="仿宋" w:hAnsi="仿宋" w:eastAsia="仿宋" w:cs="仿宋"/>
          <w:szCs w:val="21"/>
          <w:highlight w:val="none"/>
          <w:u w:val="single"/>
        </w:rPr>
      </w:pPr>
      <w:r>
        <w:rPr>
          <w:rFonts w:hint="eastAsia" w:ascii="仿宋" w:hAnsi="仿宋" w:eastAsia="仿宋" w:cs="仿宋"/>
          <w:szCs w:val="21"/>
          <w:highlight w:val="none"/>
        </w:rPr>
        <w:t>7.4.1发包人通过监理人向承包人提供测量基准点、基准线和水准点及其书面资料的期限：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1D122A90">
      <w:pPr>
        <w:rPr>
          <w:rFonts w:hint="eastAsia" w:ascii="仿宋" w:hAnsi="仿宋" w:eastAsia="仿宋" w:cs="仿宋"/>
          <w:szCs w:val="21"/>
          <w:highlight w:val="none"/>
        </w:rPr>
      </w:pPr>
      <w:r>
        <w:rPr>
          <w:rFonts w:hint="eastAsia" w:ascii="仿宋" w:hAnsi="仿宋" w:eastAsia="仿宋" w:cs="仿宋"/>
          <w:szCs w:val="21"/>
          <w:highlight w:val="none"/>
        </w:rPr>
        <w:t>7</w:t>
      </w:r>
      <w:bookmarkStart w:id="373" w:name="_Toc300934968"/>
      <w:bookmarkStart w:id="374" w:name="_Toc303539125"/>
      <w:bookmarkStart w:id="375" w:name="_Toc312678010"/>
      <w:bookmarkStart w:id="376" w:name="_Toc297216175"/>
      <w:bookmarkStart w:id="377" w:name="_Toc312677484"/>
      <w:bookmarkStart w:id="378" w:name="_Toc304295546"/>
      <w:bookmarkStart w:id="379" w:name="_Toc297123516"/>
      <w:r>
        <w:rPr>
          <w:rFonts w:hint="eastAsia" w:ascii="仿宋" w:hAnsi="仿宋" w:eastAsia="仿宋" w:cs="仿宋"/>
          <w:szCs w:val="21"/>
          <w:highlight w:val="none"/>
        </w:rPr>
        <w:t>.5 工期延误</w:t>
      </w:r>
    </w:p>
    <w:bookmarkEnd w:id="373"/>
    <w:bookmarkEnd w:id="374"/>
    <w:bookmarkEnd w:id="375"/>
    <w:bookmarkEnd w:id="376"/>
    <w:bookmarkEnd w:id="377"/>
    <w:bookmarkEnd w:id="378"/>
    <w:bookmarkEnd w:id="379"/>
    <w:p w14:paraId="4B218BC8">
      <w:pPr>
        <w:rPr>
          <w:rFonts w:hint="eastAsia" w:ascii="仿宋" w:hAnsi="仿宋" w:eastAsia="仿宋" w:cs="仿宋"/>
          <w:szCs w:val="21"/>
          <w:highlight w:val="none"/>
        </w:rPr>
      </w:pPr>
      <w:r>
        <w:rPr>
          <w:rFonts w:hint="eastAsia" w:ascii="仿宋" w:hAnsi="仿宋" w:eastAsia="仿宋" w:cs="仿宋"/>
          <w:szCs w:val="21"/>
          <w:highlight w:val="none"/>
        </w:rPr>
        <w:t>7.5.1 因发包人原因导致工期延误</w:t>
      </w:r>
    </w:p>
    <w:p w14:paraId="7E44AAD1">
      <w:pPr>
        <w:rPr>
          <w:rFonts w:hint="eastAsia" w:ascii="仿宋" w:hAnsi="仿宋" w:eastAsia="仿宋" w:cs="仿宋"/>
          <w:szCs w:val="21"/>
          <w:highlight w:val="none"/>
          <w:u w:val="single"/>
        </w:rPr>
      </w:pPr>
      <w:r>
        <w:rPr>
          <w:rFonts w:hint="eastAsia" w:ascii="仿宋" w:hAnsi="仿宋" w:eastAsia="仿宋" w:cs="仿宋"/>
          <w:szCs w:val="21"/>
          <w:highlight w:val="none"/>
        </w:rPr>
        <w:t>（7）因发包人原因导致工期延误的其他情形：</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7F8CD798">
      <w:pPr>
        <w:rPr>
          <w:rFonts w:hint="eastAsia" w:ascii="仿宋" w:hAnsi="仿宋" w:eastAsia="仿宋" w:cs="仿宋"/>
          <w:szCs w:val="21"/>
          <w:highlight w:val="none"/>
        </w:rPr>
      </w:pPr>
      <w:r>
        <w:rPr>
          <w:rFonts w:hint="eastAsia" w:ascii="仿宋" w:hAnsi="仿宋" w:eastAsia="仿宋" w:cs="仿宋"/>
          <w:szCs w:val="21"/>
          <w:highlight w:val="none"/>
        </w:rPr>
        <w:t>7</w:t>
      </w:r>
      <w:bookmarkStart w:id="380" w:name="_Toc312678012"/>
      <w:bookmarkStart w:id="381" w:name="_Toc318581169"/>
      <w:bookmarkStart w:id="382" w:name="_Toc312677486"/>
      <w:bookmarkStart w:id="383" w:name="_Toc303539127"/>
      <w:bookmarkStart w:id="384" w:name="_Toc300934970"/>
      <w:bookmarkStart w:id="385" w:name="_Toc304295548"/>
      <w:bookmarkStart w:id="386" w:name="_Toc297216177"/>
      <w:bookmarkStart w:id="387" w:name="_Toc297123518"/>
      <w:r>
        <w:rPr>
          <w:rFonts w:hint="eastAsia" w:ascii="仿宋" w:hAnsi="仿宋" w:eastAsia="仿宋" w:cs="仿宋"/>
          <w:szCs w:val="21"/>
          <w:highlight w:val="none"/>
        </w:rPr>
        <w:t>.5.2 因承包人原因导致工期延误</w:t>
      </w:r>
    </w:p>
    <w:bookmarkEnd w:id="380"/>
    <w:bookmarkEnd w:id="381"/>
    <w:bookmarkEnd w:id="382"/>
    <w:p w14:paraId="29B42705">
      <w:pPr>
        <w:rPr>
          <w:rFonts w:hint="eastAsia" w:ascii="仿宋" w:hAnsi="仿宋" w:eastAsia="仿宋" w:cs="仿宋"/>
          <w:szCs w:val="21"/>
          <w:highlight w:val="none"/>
          <w:u w:val="single"/>
        </w:rPr>
      </w:pPr>
      <w:r>
        <w:rPr>
          <w:rFonts w:hint="eastAsia" w:ascii="仿宋" w:hAnsi="仿宋" w:eastAsia="仿宋" w:cs="仿宋"/>
          <w:szCs w:val="21"/>
          <w:highlight w:val="none"/>
        </w:rPr>
        <w:t>因</w:t>
      </w:r>
      <w:bookmarkStart w:id="388" w:name="_Toc312678013"/>
      <w:bookmarkStart w:id="389" w:name="_Toc312677487"/>
      <w:bookmarkStart w:id="390" w:name="_Toc318581170"/>
      <w:r>
        <w:rPr>
          <w:rFonts w:hint="eastAsia" w:ascii="仿宋" w:hAnsi="仿宋" w:eastAsia="仿宋" w:cs="仿宋"/>
          <w:szCs w:val="21"/>
          <w:highlight w:val="none"/>
        </w:rPr>
        <w:t>承包人原因造成工期延误，逾期竣工违约金的计算方法为：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bookmarkEnd w:id="383"/>
      <w:bookmarkEnd w:id="384"/>
      <w:bookmarkEnd w:id="385"/>
      <w:bookmarkEnd w:id="386"/>
      <w:bookmarkEnd w:id="387"/>
      <w:bookmarkEnd w:id="388"/>
      <w:bookmarkEnd w:id="389"/>
    </w:p>
    <w:bookmarkEnd w:id="390"/>
    <w:p w14:paraId="7F1081B7">
      <w:pPr>
        <w:rPr>
          <w:rFonts w:hint="eastAsia" w:ascii="仿宋" w:hAnsi="仿宋" w:eastAsia="仿宋" w:cs="仿宋"/>
          <w:szCs w:val="21"/>
          <w:highlight w:val="none"/>
        </w:rPr>
      </w:pPr>
      <w:r>
        <w:rPr>
          <w:rFonts w:hint="eastAsia" w:ascii="仿宋" w:hAnsi="仿宋" w:eastAsia="仿宋" w:cs="仿宋"/>
          <w:szCs w:val="21"/>
          <w:highlight w:val="none"/>
        </w:rPr>
        <w:t>因承包人原因造成工期延误，逾</w:t>
      </w:r>
      <w:bookmarkStart w:id="391" w:name="_Toc312678014"/>
      <w:bookmarkStart w:id="392" w:name="_Toc318581171"/>
      <w:r>
        <w:rPr>
          <w:rFonts w:hint="eastAsia" w:ascii="仿宋" w:hAnsi="仿宋" w:eastAsia="仿宋" w:cs="仿宋"/>
          <w:szCs w:val="21"/>
          <w:highlight w:val="none"/>
        </w:rPr>
        <w:t>期竣工违约金的上限：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391"/>
    <w:bookmarkEnd w:id="392"/>
    <w:p w14:paraId="0086C414">
      <w:pPr>
        <w:rPr>
          <w:rFonts w:hint="eastAsia" w:ascii="仿宋" w:hAnsi="仿宋" w:eastAsia="仿宋" w:cs="仿宋"/>
          <w:szCs w:val="21"/>
          <w:highlight w:val="none"/>
        </w:rPr>
      </w:pPr>
      <w:r>
        <w:rPr>
          <w:rFonts w:hint="eastAsia" w:ascii="仿宋" w:hAnsi="仿宋" w:eastAsia="仿宋" w:cs="仿宋"/>
          <w:szCs w:val="21"/>
          <w:highlight w:val="none"/>
        </w:rPr>
        <w:t>7</w:t>
      </w:r>
      <w:bookmarkStart w:id="393" w:name="_Toc303539128"/>
      <w:bookmarkStart w:id="394" w:name="_Toc297123519"/>
      <w:bookmarkStart w:id="395" w:name="_Toc312678015"/>
      <w:bookmarkStart w:id="396" w:name="_Toc300934971"/>
      <w:bookmarkStart w:id="397" w:name="_Toc297216178"/>
      <w:bookmarkStart w:id="398" w:name="_Toc304295549"/>
      <w:r>
        <w:rPr>
          <w:rFonts w:hint="eastAsia" w:ascii="仿宋" w:hAnsi="仿宋" w:eastAsia="仿宋" w:cs="仿宋"/>
          <w:szCs w:val="21"/>
          <w:highlight w:val="none"/>
        </w:rPr>
        <w:t>.6 不</w:t>
      </w:r>
      <w:bookmarkEnd w:id="393"/>
      <w:bookmarkEnd w:id="394"/>
      <w:bookmarkEnd w:id="395"/>
      <w:bookmarkEnd w:id="396"/>
      <w:bookmarkEnd w:id="397"/>
      <w:bookmarkEnd w:id="398"/>
      <w:r>
        <w:rPr>
          <w:rFonts w:hint="eastAsia" w:ascii="仿宋" w:hAnsi="仿宋" w:eastAsia="仿宋" w:cs="仿宋"/>
          <w:szCs w:val="21"/>
          <w:highlight w:val="none"/>
        </w:rPr>
        <w:t>利物质条件</w:t>
      </w:r>
    </w:p>
    <w:p w14:paraId="1FCE00C2">
      <w:pPr>
        <w:rPr>
          <w:rFonts w:hint="eastAsia" w:ascii="仿宋" w:hAnsi="仿宋" w:eastAsia="仿宋" w:cs="仿宋"/>
          <w:szCs w:val="21"/>
          <w:highlight w:val="none"/>
          <w:u w:val="single"/>
        </w:rPr>
      </w:pPr>
      <w:bookmarkStart w:id="399" w:name="_Toc312678016"/>
      <w:bookmarkStart w:id="400" w:name="_Toc297216179"/>
      <w:bookmarkStart w:id="401" w:name="_Toc318581172"/>
      <w:bookmarkStart w:id="402" w:name="_Toc297123520"/>
      <w:bookmarkStart w:id="403" w:name="_Toc304295550"/>
      <w:bookmarkStart w:id="404" w:name="_Toc303539129"/>
      <w:bookmarkStart w:id="405" w:name="_Toc300934972"/>
      <w:r>
        <w:rPr>
          <w:rFonts w:hint="eastAsia" w:ascii="仿宋" w:hAnsi="仿宋" w:eastAsia="仿宋" w:cs="仿宋"/>
          <w:szCs w:val="21"/>
          <w:highlight w:val="none"/>
        </w:rPr>
        <w:t>不利物质条件的其他情形和有关约定：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399"/>
    <w:bookmarkEnd w:id="400"/>
    <w:bookmarkEnd w:id="401"/>
    <w:bookmarkEnd w:id="402"/>
    <w:bookmarkEnd w:id="403"/>
    <w:bookmarkEnd w:id="404"/>
    <w:bookmarkEnd w:id="405"/>
    <w:p w14:paraId="23ACC8FB">
      <w:pPr>
        <w:rPr>
          <w:rFonts w:hint="eastAsia" w:ascii="仿宋" w:hAnsi="仿宋" w:eastAsia="仿宋" w:cs="仿宋"/>
          <w:szCs w:val="21"/>
          <w:highlight w:val="none"/>
        </w:rPr>
      </w:pPr>
      <w:r>
        <w:rPr>
          <w:rFonts w:hint="eastAsia" w:ascii="仿宋" w:hAnsi="仿宋" w:eastAsia="仿宋" w:cs="仿宋"/>
          <w:szCs w:val="21"/>
          <w:highlight w:val="none"/>
        </w:rPr>
        <w:t>7</w:t>
      </w:r>
      <w:bookmarkStart w:id="406" w:name="_Toc304295551"/>
      <w:bookmarkStart w:id="407" w:name="_Toc300934973"/>
      <w:bookmarkStart w:id="408" w:name="_Toc297123521"/>
      <w:bookmarkStart w:id="409" w:name="_Toc297216180"/>
      <w:bookmarkStart w:id="410" w:name="_Toc312678017"/>
      <w:bookmarkStart w:id="411" w:name="_Toc303539130"/>
      <w:r>
        <w:rPr>
          <w:rFonts w:hint="eastAsia" w:ascii="仿宋" w:hAnsi="仿宋" w:eastAsia="仿宋" w:cs="仿宋"/>
          <w:szCs w:val="21"/>
          <w:highlight w:val="none"/>
        </w:rPr>
        <w:t>.7异常恶劣的气候条件</w:t>
      </w:r>
    </w:p>
    <w:bookmarkEnd w:id="406"/>
    <w:bookmarkEnd w:id="407"/>
    <w:bookmarkEnd w:id="408"/>
    <w:bookmarkEnd w:id="409"/>
    <w:bookmarkEnd w:id="410"/>
    <w:bookmarkEnd w:id="411"/>
    <w:p w14:paraId="7D807E3C">
      <w:pPr>
        <w:rPr>
          <w:rFonts w:hint="eastAsia" w:ascii="仿宋" w:hAnsi="仿宋" w:eastAsia="仿宋" w:cs="仿宋"/>
          <w:szCs w:val="21"/>
          <w:highlight w:val="none"/>
        </w:rPr>
      </w:pPr>
      <w:r>
        <w:rPr>
          <w:rFonts w:hint="eastAsia" w:ascii="仿宋" w:hAnsi="仿宋" w:eastAsia="仿宋" w:cs="仿宋"/>
          <w:szCs w:val="21"/>
          <w:highlight w:val="none"/>
        </w:rPr>
        <w:t>发包人和承包人同意以下情形视为异常恶劣的气候条件：</w:t>
      </w:r>
    </w:p>
    <w:p w14:paraId="14C31E31">
      <w:pPr>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83C9571">
      <w:pPr>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6A3C8A6">
      <w:pPr>
        <w:rPr>
          <w:rFonts w:hint="eastAsia"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2854B8B">
      <w:pPr>
        <w:rPr>
          <w:rFonts w:hint="eastAsia" w:ascii="仿宋" w:hAnsi="仿宋" w:eastAsia="仿宋" w:cs="仿宋"/>
          <w:szCs w:val="21"/>
          <w:highlight w:val="none"/>
        </w:rPr>
      </w:pPr>
      <w:r>
        <w:rPr>
          <w:rFonts w:hint="eastAsia" w:ascii="仿宋" w:hAnsi="仿宋" w:eastAsia="仿宋" w:cs="仿宋"/>
          <w:szCs w:val="21"/>
          <w:highlight w:val="none"/>
        </w:rPr>
        <w:t>7.9 提前竣工的奖励</w:t>
      </w:r>
    </w:p>
    <w:p w14:paraId="16A78BFB">
      <w:pPr>
        <w:rPr>
          <w:rFonts w:hint="eastAsia" w:ascii="仿宋" w:hAnsi="仿宋" w:eastAsia="仿宋" w:cs="仿宋"/>
          <w:szCs w:val="21"/>
          <w:highlight w:val="none"/>
        </w:rPr>
      </w:pPr>
      <w:r>
        <w:rPr>
          <w:rFonts w:hint="eastAsia" w:ascii="仿宋" w:hAnsi="仿宋" w:eastAsia="仿宋" w:cs="仿宋"/>
          <w:szCs w:val="21"/>
          <w:highlight w:val="none"/>
        </w:rPr>
        <w:t>7.9.2提前竣工的奖励：</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0D048C6">
      <w:pPr>
        <w:rPr>
          <w:rFonts w:hint="eastAsia" w:ascii="仿宋" w:hAnsi="仿宋" w:eastAsia="仿宋" w:cs="仿宋"/>
          <w:b/>
          <w:szCs w:val="21"/>
          <w:highlight w:val="none"/>
        </w:rPr>
      </w:pPr>
      <w:bookmarkStart w:id="412" w:name="_Toc351203640"/>
      <w:r>
        <w:rPr>
          <w:rFonts w:hint="eastAsia" w:ascii="仿宋" w:hAnsi="仿宋" w:eastAsia="仿宋" w:cs="仿宋"/>
          <w:b/>
          <w:szCs w:val="21"/>
          <w:highlight w:val="none"/>
        </w:rPr>
        <w:t>8. 材料与设备</w:t>
      </w:r>
      <w:bookmarkEnd w:id="412"/>
    </w:p>
    <w:bookmarkEnd w:id="347"/>
    <w:bookmarkEnd w:id="348"/>
    <w:bookmarkEnd w:id="349"/>
    <w:bookmarkEnd w:id="350"/>
    <w:bookmarkEnd w:id="351"/>
    <w:bookmarkEnd w:id="352"/>
    <w:bookmarkEnd w:id="353"/>
    <w:bookmarkEnd w:id="354"/>
    <w:bookmarkEnd w:id="355"/>
    <w:bookmarkEnd w:id="356"/>
    <w:p w14:paraId="3291BB1D">
      <w:pPr>
        <w:rPr>
          <w:rFonts w:hint="eastAsia" w:ascii="仿宋" w:hAnsi="仿宋" w:eastAsia="仿宋" w:cs="仿宋"/>
          <w:szCs w:val="21"/>
          <w:highlight w:val="none"/>
        </w:rPr>
      </w:pPr>
      <w:r>
        <w:rPr>
          <w:rFonts w:hint="eastAsia" w:ascii="仿宋" w:hAnsi="仿宋" w:eastAsia="仿宋" w:cs="仿宋"/>
          <w:szCs w:val="21"/>
          <w:highlight w:val="none"/>
        </w:rPr>
        <w:t>8</w:t>
      </w:r>
      <w:bookmarkStart w:id="413" w:name="_Toc296347166"/>
      <w:bookmarkStart w:id="414" w:name="_Toc312678019"/>
      <w:bookmarkStart w:id="415" w:name="_Toc292559877"/>
      <w:bookmarkStart w:id="416" w:name="_Toc304295556"/>
      <w:bookmarkStart w:id="417" w:name="_Toc296346668"/>
      <w:bookmarkStart w:id="418" w:name="_Toc296944506"/>
      <w:bookmarkStart w:id="419" w:name="_Toc296890995"/>
      <w:bookmarkStart w:id="420" w:name="_Toc297120467"/>
      <w:bookmarkStart w:id="421" w:name="_Toc292559372"/>
      <w:bookmarkStart w:id="422" w:name="_Toc312677493"/>
      <w:bookmarkStart w:id="423" w:name="_Toc297216186"/>
      <w:bookmarkStart w:id="424" w:name="_Toc300934979"/>
      <w:bookmarkStart w:id="425" w:name="_Toc303539136"/>
      <w:bookmarkStart w:id="426" w:name="_Toc297048353"/>
      <w:bookmarkStart w:id="427" w:name="_Toc296503167"/>
      <w:bookmarkStart w:id="428" w:name="_Toc297123527"/>
      <w:bookmarkStart w:id="429" w:name="_Toc296891207"/>
      <w:bookmarkStart w:id="430" w:name="_Toc280868654"/>
      <w:bookmarkStart w:id="431" w:name="_Toc280868656"/>
      <w:bookmarkStart w:id="432" w:name="_Toc267251424"/>
      <w:bookmarkStart w:id="433" w:name="_Toc280868655"/>
      <w:r>
        <w:rPr>
          <w:rFonts w:hint="eastAsia" w:ascii="仿宋" w:hAnsi="仿宋" w:eastAsia="仿宋" w:cs="仿宋"/>
          <w:szCs w:val="21"/>
          <w:highlight w:val="none"/>
        </w:rPr>
        <w:t>.4材料与工程设备的保管与使用</w:t>
      </w:r>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14:paraId="6704AC3E">
      <w:pPr>
        <w:rPr>
          <w:rFonts w:hint="eastAsia" w:ascii="仿宋" w:hAnsi="仿宋" w:eastAsia="仿宋" w:cs="仿宋"/>
          <w:szCs w:val="21"/>
          <w:highlight w:val="none"/>
          <w:u w:val="single"/>
        </w:rPr>
      </w:pPr>
      <w:r>
        <w:rPr>
          <w:rFonts w:hint="eastAsia" w:ascii="仿宋" w:hAnsi="仿宋" w:eastAsia="仿宋" w:cs="仿宋"/>
          <w:szCs w:val="21"/>
          <w:highlight w:val="none"/>
        </w:rPr>
        <w:t>8</w:t>
      </w:r>
      <w:bookmarkStart w:id="434" w:name="_Toc292559878"/>
      <w:bookmarkStart w:id="435" w:name="_Toc292559373"/>
      <w:bookmarkStart w:id="436" w:name="_Toc318581173"/>
      <w:bookmarkStart w:id="437" w:name="_Toc296503168"/>
      <w:bookmarkStart w:id="438" w:name="_Toc297120468"/>
      <w:bookmarkStart w:id="439" w:name="_Toc300934980"/>
      <w:bookmarkStart w:id="440" w:name="_Toc312678020"/>
      <w:bookmarkStart w:id="441" w:name="_Toc296891208"/>
      <w:bookmarkStart w:id="442" w:name="_Toc296346669"/>
      <w:bookmarkStart w:id="443" w:name="_Toc296890996"/>
      <w:bookmarkStart w:id="444" w:name="_Toc303539137"/>
      <w:bookmarkStart w:id="445" w:name="_Toc297048354"/>
      <w:bookmarkStart w:id="446" w:name="_Toc297216187"/>
      <w:bookmarkStart w:id="447" w:name="_Toc296347167"/>
      <w:bookmarkStart w:id="448" w:name="_Toc312677494"/>
      <w:bookmarkStart w:id="449" w:name="_Toc297123528"/>
      <w:bookmarkStart w:id="450" w:name="_Toc304295557"/>
      <w:bookmarkStart w:id="451" w:name="_Toc296944507"/>
      <w:r>
        <w:rPr>
          <w:rFonts w:hint="eastAsia" w:ascii="仿宋" w:hAnsi="仿宋" w:eastAsia="仿宋" w:cs="仿宋"/>
          <w:szCs w:val="21"/>
          <w:highlight w:val="none"/>
        </w:rPr>
        <w:t>.4.1发包人供应的材料设备的保管费用的承担：</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bookmarkEnd w:id="434"/>
      <w:bookmarkEnd w:id="435"/>
    </w:p>
    <w:p w14:paraId="6D1D78A6">
      <w:pPr>
        <w:rPr>
          <w:rFonts w:hint="eastAsia" w:ascii="仿宋" w:hAnsi="仿宋" w:eastAsia="仿宋" w:cs="仿宋"/>
          <w:szCs w:val="21"/>
          <w:highlight w:val="none"/>
        </w:rPr>
      </w:pPr>
      <w:r>
        <w:rPr>
          <w:rFonts w:hint="eastAsia" w:ascii="仿宋" w:hAnsi="仿宋" w:eastAsia="仿宋" w:cs="仿宋"/>
          <w:szCs w:val="21"/>
          <w:highlight w:val="none"/>
        </w:rPr>
        <w:t>8.6 样品</w:t>
      </w:r>
    </w:p>
    <w:p w14:paraId="75D558D6">
      <w:pPr>
        <w:rPr>
          <w:rFonts w:hint="eastAsia" w:ascii="仿宋" w:hAnsi="仿宋" w:eastAsia="仿宋" w:cs="仿宋"/>
          <w:kern w:val="0"/>
          <w:szCs w:val="21"/>
          <w:highlight w:val="none"/>
        </w:rPr>
      </w:pPr>
      <w:r>
        <w:rPr>
          <w:rFonts w:hint="eastAsia" w:ascii="仿宋" w:hAnsi="仿宋" w:eastAsia="仿宋" w:cs="仿宋"/>
          <w:kern w:val="0"/>
          <w:szCs w:val="21"/>
          <w:highlight w:val="none"/>
        </w:rPr>
        <w:t>8.6.1</w:t>
      </w:r>
      <w:r>
        <w:rPr>
          <w:rFonts w:hint="eastAsia" w:ascii="仿宋" w:hAnsi="仿宋" w:eastAsia="仿宋" w:cs="仿宋"/>
          <w:kern w:val="0"/>
          <w:szCs w:val="21"/>
          <w:highlight w:val="none"/>
        </w:rPr>
        <w:tab/>
      </w:r>
      <w:r>
        <w:rPr>
          <w:rFonts w:hint="eastAsia" w:ascii="仿宋" w:hAnsi="仿宋" w:eastAsia="仿宋" w:cs="仿宋"/>
          <w:kern w:val="0"/>
          <w:szCs w:val="21"/>
          <w:highlight w:val="none"/>
        </w:rPr>
        <w:t>样品的报送与封存</w:t>
      </w:r>
    </w:p>
    <w:p w14:paraId="25E34CE1">
      <w:pPr>
        <w:rPr>
          <w:rFonts w:hint="eastAsia" w:ascii="仿宋" w:hAnsi="仿宋" w:eastAsia="仿宋" w:cs="仿宋"/>
          <w:szCs w:val="21"/>
          <w:highlight w:val="none"/>
          <w:u w:val="single"/>
        </w:rPr>
      </w:pPr>
      <w:r>
        <w:rPr>
          <w:rFonts w:hint="eastAsia" w:ascii="仿宋" w:hAnsi="仿宋" w:eastAsia="仿宋" w:cs="仿宋"/>
          <w:kern w:val="0"/>
          <w:szCs w:val="21"/>
          <w:highlight w:val="none"/>
        </w:rPr>
        <w:t>需要承包人报送样品的材料或工程设备，样品的种类、名称、规格、数量要求：</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F637011">
      <w:pPr>
        <w:rPr>
          <w:rFonts w:hint="eastAsia" w:ascii="仿宋" w:hAnsi="仿宋" w:eastAsia="仿宋" w:cs="仿宋"/>
          <w:szCs w:val="21"/>
          <w:highlight w:val="none"/>
        </w:rPr>
      </w:pPr>
      <w:r>
        <w:rPr>
          <w:rFonts w:hint="eastAsia" w:ascii="仿宋" w:hAnsi="仿宋" w:eastAsia="仿宋" w:cs="仿宋"/>
          <w:szCs w:val="21"/>
          <w:highlight w:val="none"/>
        </w:rPr>
        <w:t>8.8 施工设备和临时设施</w:t>
      </w:r>
    </w:p>
    <w:p w14:paraId="696FA793">
      <w:pPr>
        <w:rPr>
          <w:rFonts w:hint="eastAsia" w:ascii="仿宋" w:hAnsi="仿宋" w:eastAsia="仿宋" w:cs="仿宋"/>
          <w:szCs w:val="21"/>
          <w:highlight w:val="none"/>
        </w:rPr>
      </w:pPr>
      <w:r>
        <w:rPr>
          <w:rFonts w:hint="eastAsia" w:ascii="仿宋" w:hAnsi="仿宋" w:eastAsia="仿宋" w:cs="仿宋"/>
          <w:szCs w:val="21"/>
          <w:highlight w:val="none"/>
        </w:rPr>
        <w:t>8.8.1 承包人提供的施工设备和临时设施</w:t>
      </w:r>
    </w:p>
    <w:p w14:paraId="1CDC3D51">
      <w:pPr>
        <w:rPr>
          <w:rFonts w:hint="eastAsia" w:ascii="仿宋" w:hAnsi="仿宋" w:eastAsia="仿宋" w:cs="仿宋"/>
          <w:szCs w:val="21"/>
          <w:highlight w:val="none"/>
          <w:u w:val="single"/>
        </w:rPr>
      </w:pPr>
      <w:r>
        <w:rPr>
          <w:rFonts w:hint="eastAsia" w:ascii="仿宋" w:hAnsi="仿宋" w:eastAsia="仿宋" w:cs="仿宋"/>
          <w:szCs w:val="21"/>
          <w:highlight w:val="none"/>
        </w:rPr>
        <w:t>关于修建临时设施费用承担的约定：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14:paraId="58CAD5FA">
      <w:pPr>
        <w:rPr>
          <w:rFonts w:hint="eastAsia" w:ascii="仿宋" w:hAnsi="仿宋" w:eastAsia="仿宋" w:cs="仿宋"/>
          <w:b/>
          <w:szCs w:val="21"/>
          <w:highlight w:val="none"/>
        </w:rPr>
      </w:pPr>
      <w:bookmarkStart w:id="452" w:name="_Toc351203641"/>
      <w:r>
        <w:rPr>
          <w:rFonts w:hint="eastAsia" w:ascii="仿宋" w:hAnsi="仿宋" w:eastAsia="仿宋" w:cs="仿宋"/>
          <w:b/>
          <w:szCs w:val="21"/>
          <w:highlight w:val="none"/>
        </w:rPr>
        <w:t>9</w:t>
      </w:r>
      <w:bookmarkEnd w:id="431"/>
      <w:bookmarkEnd w:id="432"/>
      <w:bookmarkEnd w:id="433"/>
      <w:bookmarkStart w:id="453" w:name="_Toc304295559"/>
      <w:bookmarkStart w:id="454" w:name="_Toc297123533"/>
      <w:bookmarkStart w:id="455" w:name="_Toc303539139"/>
      <w:bookmarkStart w:id="456" w:name="_Toc312678021"/>
      <w:bookmarkStart w:id="457" w:name="_Toc300934982"/>
      <w:bookmarkStart w:id="458" w:name="_Toc297216192"/>
      <w:bookmarkStart w:id="459" w:name="_Toc312677495"/>
      <w:bookmarkStart w:id="460" w:name="_Toc267251428"/>
      <w:bookmarkStart w:id="461" w:name="_Toc296944512"/>
      <w:bookmarkStart w:id="462" w:name="_Toc296891213"/>
      <w:bookmarkStart w:id="463" w:name="_Toc267251427"/>
      <w:bookmarkStart w:id="464" w:name="_Toc296503173"/>
      <w:bookmarkStart w:id="465" w:name="_Toc297048359"/>
      <w:bookmarkStart w:id="466" w:name="_Toc292559378"/>
      <w:bookmarkStart w:id="467" w:name="_Toc296347172"/>
      <w:bookmarkStart w:id="468" w:name="_Toc296891001"/>
      <w:bookmarkStart w:id="469" w:name="_Toc297120473"/>
      <w:bookmarkStart w:id="470" w:name="_Toc292559883"/>
      <w:bookmarkStart w:id="471" w:name="_Toc296346674"/>
      <w:r>
        <w:rPr>
          <w:rFonts w:hint="eastAsia" w:ascii="仿宋" w:hAnsi="仿宋" w:eastAsia="仿宋" w:cs="仿宋"/>
          <w:b/>
          <w:szCs w:val="21"/>
          <w:highlight w:val="none"/>
        </w:rPr>
        <w:t>. 试验与检验</w:t>
      </w:r>
      <w:bookmarkEnd w:id="452"/>
    </w:p>
    <w:bookmarkEnd w:id="453"/>
    <w:bookmarkEnd w:id="454"/>
    <w:bookmarkEnd w:id="455"/>
    <w:bookmarkEnd w:id="456"/>
    <w:bookmarkEnd w:id="457"/>
    <w:bookmarkEnd w:id="458"/>
    <w:bookmarkEnd w:id="459"/>
    <w:p w14:paraId="737B341B">
      <w:pPr>
        <w:rPr>
          <w:rFonts w:hint="eastAsia" w:ascii="仿宋" w:hAnsi="仿宋" w:eastAsia="仿宋" w:cs="仿宋"/>
          <w:szCs w:val="21"/>
          <w:highlight w:val="none"/>
        </w:rPr>
      </w:pPr>
      <w:r>
        <w:rPr>
          <w:rFonts w:hint="eastAsia" w:ascii="仿宋" w:hAnsi="仿宋" w:eastAsia="仿宋" w:cs="仿宋"/>
          <w:szCs w:val="21"/>
          <w:highlight w:val="none"/>
        </w:rPr>
        <w:t>9</w:t>
      </w:r>
      <w:bookmarkStart w:id="472" w:name="_Toc300934983"/>
      <w:bookmarkStart w:id="473" w:name="_Toc297123534"/>
      <w:bookmarkStart w:id="474" w:name="_Toc312677496"/>
      <w:bookmarkStart w:id="475" w:name="_Toc303539140"/>
      <w:bookmarkStart w:id="476" w:name="_Toc312678022"/>
      <w:bookmarkStart w:id="477" w:name="_Toc297216193"/>
      <w:bookmarkStart w:id="478" w:name="_Toc304295560"/>
      <w:r>
        <w:rPr>
          <w:rFonts w:hint="eastAsia" w:ascii="仿宋" w:hAnsi="仿宋" w:eastAsia="仿宋" w:cs="仿宋"/>
          <w:szCs w:val="21"/>
          <w:highlight w:val="none"/>
        </w:rPr>
        <w:t>.1试验设备与试验人员</w:t>
      </w:r>
    </w:p>
    <w:bookmarkEnd w:id="472"/>
    <w:bookmarkEnd w:id="473"/>
    <w:bookmarkEnd w:id="474"/>
    <w:bookmarkEnd w:id="475"/>
    <w:bookmarkEnd w:id="476"/>
    <w:bookmarkEnd w:id="477"/>
    <w:bookmarkEnd w:id="478"/>
    <w:p w14:paraId="621D58DA">
      <w:pPr>
        <w:rPr>
          <w:rFonts w:hint="eastAsia" w:ascii="仿宋" w:hAnsi="仿宋" w:eastAsia="仿宋" w:cs="仿宋"/>
          <w:szCs w:val="21"/>
          <w:highlight w:val="none"/>
        </w:rPr>
      </w:pPr>
      <w:r>
        <w:rPr>
          <w:rFonts w:hint="eastAsia" w:ascii="仿宋" w:hAnsi="仿宋" w:eastAsia="仿宋" w:cs="仿宋"/>
          <w:szCs w:val="21"/>
          <w:highlight w:val="none"/>
        </w:rPr>
        <w:t>9</w:t>
      </w:r>
      <w:bookmarkStart w:id="479" w:name="_Toc304295561"/>
      <w:bookmarkStart w:id="480" w:name="_Toc312678023"/>
      <w:bookmarkStart w:id="481" w:name="_Toc297216194"/>
      <w:bookmarkStart w:id="482" w:name="_Toc297123535"/>
      <w:bookmarkStart w:id="483" w:name="_Toc300934984"/>
      <w:bookmarkStart w:id="484" w:name="_Toc303539141"/>
      <w:bookmarkStart w:id="485" w:name="_Toc312677497"/>
      <w:bookmarkStart w:id="486" w:name="_Toc318581174"/>
      <w:r>
        <w:rPr>
          <w:rFonts w:hint="eastAsia" w:ascii="仿宋" w:hAnsi="仿宋" w:eastAsia="仿宋" w:cs="仿宋"/>
          <w:szCs w:val="21"/>
          <w:highlight w:val="none"/>
        </w:rPr>
        <w:t>.1.2 试验设备</w:t>
      </w:r>
    </w:p>
    <w:p w14:paraId="7F1C1CA2">
      <w:pPr>
        <w:rPr>
          <w:rFonts w:hint="eastAsia" w:ascii="仿宋" w:hAnsi="仿宋" w:eastAsia="仿宋" w:cs="仿宋"/>
          <w:szCs w:val="21"/>
          <w:highlight w:val="none"/>
          <w:u w:val="single"/>
        </w:rPr>
      </w:pPr>
      <w:r>
        <w:rPr>
          <w:rFonts w:hint="eastAsia" w:ascii="仿宋" w:hAnsi="仿宋" w:eastAsia="仿宋" w:cs="仿宋"/>
          <w:szCs w:val="21"/>
          <w:highlight w:val="none"/>
        </w:rPr>
        <w:t>施工现场需要配置的试验场所：</w:t>
      </w:r>
      <w:bookmarkEnd w:id="479"/>
      <w:bookmarkEnd w:id="480"/>
      <w:bookmarkEnd w:id="481"/>
      <w:bookmarkEnd w:id="482"/>
      <w:bookmarkEnd w:id="483"/>
      <w:bookmarkEnd w:id="484"/>
      <w:bookmarkEnd w:id="485"/>
      <w:bookmarkStart w:id="487" w:name="_Toc300934985"/>
      <w:bookmarkStart w:id="488" w:name="_Toc303539142"/>
      <w:bookmarkStart w:id="489" w:name="_Toc312678024"/>
      <w:bookmarkStart w:id="490" w:name="_Toc297123536"/>
      <w:bookmarkStart w:id="491" w:name="_Toc297216195"/>
      <w:bookmarkStart w:id="492" w:name="_Toc312677498"/>
      <w:bookmarkStart w:id="493" w:name="_Toc304295562"/>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6BA2B1A2">
      <w:pPr>
        <w:rPr>
          <w:rFonts w:hint="eastAsia" w:ascii="仿宋" w:hAnsi="仿宋" w:eastAsia="仿宋" w:cs="仿宋"/>
          <w:szCs w:val="21"/>
          <w:highlight w:val="none"/>
          <w:u w:val="single"/>
        </w:rPr>
      </w:pPr>
      <w:r>
        <w:rPr>
          <w:rFonts w:hint="eastAsia" w:ascii="仿宋" w:hAnsi="仿宋" w:eastAsia="仿宋" w:cs="仿宋"/>
          <w:szCs w:val="21"/>
          <w:highlight w:val="none"/>
        </w:rPr>
        <w:t>施工现场需要配备的试验设备：</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A168B67">
      <w:pPr>
        <w:rPr>
          <w:rFonts w:hint="eastAsia" w:ascii="仿宋" w:hAnsi="仿宋" w:eastAsia="仿宋" w:cs="仿宋"/>
          <w:szCs w:val="21"/>
          <w:highlight w:val="none"/>
          <w:u w:val="single"/>
        </w:rPr>
      </w:pPr>
      <w:r>
        <w:rPr>
          <w:rFonts w:hint="eastAsia" w:ascii="仿宋" w:hAnsi="仿宋" w:eastAsia="仿宋" w:cs="仿宋"/>
          <w:szCs w:val="21"/>
          <w:highlight w:val="none"/>
        </w:rPr>
        <w:t>施工现场需要具备的其他试验条件：</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8E024B2">
      <w:pPr>
        <w:rPr>
          <w:rFonts w:hint="eastAsia" w:ascii="仿宋" w:hAnsi="仿宋" w:eastAsia="仿宋" w:cs="仿宋"/>
          <w:szCs w:val="21"/>
          <w:highlight w:val="none"/>
        </w:rPr>
      </w:pPr>
      <w:r>
        <w:rPr>
          <w:rFonts w:hint="eastAsia" w:ascii="仿宋" w:hAnsi="仿宋" w:eastAsia="仿宋" w:cs="仿宋"/>
          <w:szCs w:val="21"/>
          <w:highlight w:val="none"/>
        </w:rPr>
        <w:t xml:space="preserve">9.4 现场工艺试验 </w:t>
      </w:r>
    </w:p>
    <w:p w14:paraId="431860EE">
      <w:pPr>
        <w:rPr>
          <w:rFonts w:hint="eastAsia" w:ascii="仿宋" w:hAnsi="仿宋" w:eastAsia="仿宋" w:cs="仿宋"/>
          <w:szCs w:val="21"/>
          <w:highlight w:val="none"/>
          <w:u w:val="single"/>
        </w:rPr>
      </w:pPr>
      <w:r>
        <w:rPr>
          <w:rFonts w:hint="eastAsia" w:ascii="仿宋" w:hAnsi="仿宋" w:eastAsia="仿宋" w:cs="仿宋"/>
          <w:szCs w:val="21"/>
          <w:highlight w:val="none"/>
        </w:rPr>
        <w:t>现场工艺试验的有关约定：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486"/>
    <w:bookmarkEnd w:id="487"/>
    <w:bookmarkEnd w:id="488"/>
    <w:bookmarkEnd w:id="489"/>
    <w:bookmarkEnd w:id="490"/>
    <w:bookmarkEnd w:id="491"/>
    <w:bookmarkEnd w:id="492"/>
    <w:bookmarkEnd w:id="493"/>
    <w:p w14:paraId="419A96FA">
      <w:pPr>
        <w:rPr>
          <w:rFonts w:hint="eastAsia" w:ascii="仿宋" w:hAnsi="仿宋" w:eastAsia="仿宋" w:cs="仿宋"/>
          <w:b/>
          <w:szCs w:val="21"/>
          <w:highlight w:val="none"/>
        </w:rPr>
      </w:pPr>
      <w:bookmarkStart w:id="494" w:name="_Toc351203642"/>
      <w:r>
        <w:rPr>
          <w:rFonts w:hint="eastAsia" w:ascii="仿宋" w:hAnsi="仿宋" w:eastAsia="仿宋" w:cs="仿宋"/>
          <w:b/>
          <w:szCs w:val="21"/>
          <w:highlight w:val="none"/>
        </w:rPr>
        <w:t>1</w:t>
      </w:r>
      <w:bookmarkEnd w:id="460"/>
      <w:bookmarkEnd w:id="461"/>
      <w:bookmarkEnd w:id="462"/>
      <w:bookmarkEnd w:id="463"/>
      <w:bookmarkEnd w:id="464"/>
      <w:bookmarkEnd w:id="465"/>
      <w:bookmarkEnd w:id="466"/>
      <w:bookmarkEnd w:id="467"/>
      <w:bookmarkEnd w:id="468"/>
      <w:bookmarkEnd w:id="469"/>
      <w:bookmarkEnd w:id="470"/>
      <w:bookmarkEnd w:id="471"/>
      <w:bookmarkStart w:id="495" w:name="_Toc300934989"/>
      <w:bookmarkStart w:id="496" w:name="_Toc297216199"/>
      <w:bookmarkStart w:id="497" w:name="_Toc296347192"/>
      <w:bookmarkStart w:id="498" w:name="_Toc296891021"/>
      <w:bookmarkStart w:id="499" w:name="_Toc296891233"/>
      <w:bookmarkStart w:id="500" w:name="_Toc297123540"/>
      <w:bookmarkStart w:id="501" w:name="_Toc297048379"/>
      <w:bookmarkStart w:id="502" w:name="_Toc292559903"/>
      <w:bookmarkStart w:id="503" w:name="_Toc292559398"/>
      <w:bookmarkStart w:id="504" w:name="_Toc296346694"/>
      <w:bookmarkStart w:id="505" w:name="_Toc297120493"/>
      <w:bookmarkStart w:id="506" w:name="_Toc303539146"/>
      <w:bookmarkStart w:id="507" w:name="_Toc296944532"/>
      <w:bookmarkStart w:id="508" w:name="_Toc304295566"/>
      <w:bookmarkStart w:id="509" w:name="_Toc296503193"/>
      <w:bookmarkStart w:id="510" w:name="_Toc312678025"/>
      <w:bookmarkStart w:id="511" w:name="_Toc312677499"/>
      <w:bookmarkStart w:id="512" w:name="_Toc267251440"/>
      <w:bookmarkStart w:id="513" w:name="_Toc267251439"/>
      <w:bookmarkStart w:id="514" w:name="_Toc267251433"/>
      <w:bookmarkStart w:id="515" w:name="_Toc267251437"/>
      <w:bookmarkStart w:id="516" w:name="_Toc267251441"/>
      <w:bookmarkStart w:id="517" w:name="_Toc267251435"/>
      <w:bookmarkStart w:id="518" w:name="_Toc267251442"/>
      <w:r>
        <w:rPr>
          <w:rFonts w:hint="eastAsia" w:ascii="仿宋" w:hAnsi="仿宋" w:eastAsia="仿宋" w:cs="仿宋"/>
          <w:b/>
          <w:szCs w:val="21"/>
          <w:highlight w:val="none"/>
        </w:rPr>
        <w:t>0. 变更</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bookmarkEnd w:id="510"/>
    <w:bookmarkEnd w:id="511"/>
    <w:p w14:paraId="4CEC9AA3">
      <w:pPr>
        <w:rPr>
          <w:rFonts w:hint="eastAsia" w:ascii="仿宋" w:hAnsi="仿宋" w:eastAsia="仿宋" w:cs="仿宋"/>
          <w:szCs w:val="21"/>
          <w:highlight w:val="none"/>
        </w:rPr>
      </w:pPr>
      <w:r>
        <w:rPr>
          <w:rFonts w:hint="eastAsia" w:ascii="仿宋" w:hAnsi="仿宋" w:eastAsia="仿宋" w:cs="仿宋"/>
          <w:szCs w:val="21"/>
          <w:highlight w:val="none"/>
        </w:rPr>
        <w:t>1</w:t>
      </w:r>
      <w:bookmarkStart w:id="519" w:name="_Toc292559399"/>
      <w:bookmarkStart w:id="520" w:name="_Toc292559904"/>
      <w:bookmarkStart w:id="521" w:name="_Toc296503194"/>
      <w:bookmarkStart w:id="522" w:name="_Toc296346695"/>
      <w:bookmarkStart w:id="523" w:name="_Toc297048380"/>
      <w:bookmarkStart w:id="524" w:name="_Toc300934990"/>
      <w:bookmarkStart w:id="525" w:name="_Toc296891234"/>
      <w:bookmarkStart w:id="526" w:name="_Toc312678026"/>
      <w:bookmarkStart w:id="527" w:name="_Toc297120494"/>
      <w:bookmarkStart w:id="528" w:name="_Toc312677500"/>
      <w:bookmarkStart w:id="529" w:name="_Toc304295567"/>
      <w:bookmarkStart w:id="530" w:name="_Toc303539147"/>
      <w:bookmarkStart w:id="531" w:name="_Toc297123541"/>
      <w:bookmarkStart w:id="532" w:name="_Toc297216200"/>
      <w:bookmarkStart w:id="533" w:name="_Toc296891022"/>
      <w:bookmarkStart w:id="534" w:name="_Toc296347193"/>
      <w:bookmarkStart w:id="535" w:name="_Toc296944533"/>
      <w:r>
        <w:rPr>
          <w:rFonts w:hint="eastAsia" w:ascii="仿宋" w:hAnsi="仿宋" w:eastAsia="仿宋" w:cs="仿宋"/>
          <w:szCs w:val="21"/>
          <w:highlight w:val="none"/>
        </w:rPr>
        <w:t>0.1变更的范围</w:t>
      </w:r>
    </w:p>
    <w:p w14:paraId="15F7178A">
      <w:pPr>
        <w:rPr>
          <w:rFonts w:hint="eastAsia" w:ascii="仿宋" w:hAnsi="仿宋" w:eastAsia="仿宋" w:cs="仿宋"/>
          <w:szCs w:val="21"/>
          <w:highlight w:val="none"/>
          <w:u w:val="single"/>
        </w:rPr>
      </w:pPr>
      <w:r>
        <w:rPr>
          <w:rFonts w:hint="eastAsia" w:ascii="仿宋" w:hAnsi="仿宋" w:eastAsia="仿宋" w:cs="仿宋"/>
          <w:szCs w:val="21"/>
          <w:highlight w:val="none"/>
        </w:rPr>
        <w:t>关于变更的范围的约定：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CB02559">
      <w:pPr>
        <w:rPr>
          <w:rFonts w:hint="eastAsia" w:ascii="仿宋" w:hAnsi="仿宋" w:eastAsia="仿宋" w:cs="仿宋"/>
          <w:szCs w:val="21"/>
          <w:highlight w:val="none"/>
        </w:rPr>
      </w:pPr>
      <w:r>
        <w:rPr>
          <w:rFonts w:hint="eastAsia" w:ascii="仿宋" w:hAnsi="仿宋" w:eastAsia="仿宋" w:cs="仿宋"/>
          <w:szCs w:val="21"/>
          <w:highlight w:val="none"/>
        </w:rPr>
        <w:t>10.4 变更估价</w:t>
      </w:r>
    </w:p>
    <w:p w14:paraId="10F9F5C8">
      <w:pPr>
        <w:rPr>
          <w:rFonts w:hint="eastAsia" w:ascii="仿宋" w:hAnsi="仿宋" w:eastAsia="仿宋" w:cs="仿宋"/>
          <w:szCs w:val="21"/>
          <w:highlight w:val="none"/>
        </w:rPr>
      </w:pPr>
      <w:r>
        <w:rPr>
          <w:rFonts w:hint="eastAsia" w:ascii="仿宋" w:hAnsi="仿宋" w:eastAsia="仿宋" w:cs="仿宋"/>
          <w:szCs w:val="21"/>
          <w:highlight w:val="none"/>
        </w:rPr>
        <w:t>10.4.1 变更估价原则</w:t>
      </w:r>
    </w:p>
    <w:p w14:paraId="69DADABA">
      <w:pPr>
        <w:rPr>
          <w:rFonts w:hint="eastAsia" w:ascii="仿宋" w:hAnsi="仿宋" w:eastAsia="仿宋" w:cs="仿宋"/>
          <w:szCs w:val="21"/>
          <w:highlight w:val="none"/>
          <w:u w:val="single"/>
        </w:rPr>
      </w:pPr>
      <w:r>
        <w:rPr>
          <w:rFonts w:hint="eastAsia" w:ascii="仿宋" w:hAnsi="仿宋" w:eastAsia="仿宋" w:cs="仿宋"/>
          <w:szCs w:val="21"/>
          <w:highlight w:val="none"/>
        </w:rPr>
        <w:t>关于变更估价的约定: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9D19A3B">
      <w:pPr>
        <w:rPr>
          <w:rFonts w:hint="eastAsia" w:ascii="仿宋" w:hAnsi="仿宋" w:eastAsia="仿宋" w:cs="仿宋"/>
          <w:szCs w:val="21"/>
          <w:highlight w:val="none"/>
        </w:rPr>
      </w:pPr>
      <w:r>
        <w:rPr>
          <w:rFonts w:hint="eastAsia" w:ascii="仿宋" w:hAnsi="仿宋" w:eastAsia="仿宋" w:cs="仿宋"/>
          <w:szCs w:val="21"/>
          <w:highlight w:val="none"/>
        </w:rPr>
        <w:t>1</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Start w:id="536" w:name="_Toc296346698"/>
      <w:bookmarkStart w:id="537" w:name="_Toc303539150"/>
      <w:bookmarkStart w:id="538" w:name="_Toc297123544"/>
      <w:bookmarkStart w:id="539" w:name="_Toc297120497"/>
      <w:bookmarkStart w:id="540" w:name="_Toc296891237"/>
      <w:bookmarkStart w:id="541" w:name="_Toc296891025"/>
      <w:bookmarkStart w:id="542" w:name="_Toc292559907"/>
      <w:bookmarkStart w:id="543" w:name="_Toc296944536"/>
      <w:bookmarkStart w:id="544" w:name="_Toc292559402"/>
      <w:bookmarkStart w:id="545" w:name="_Toc296503197"/>
      <w:bookmarkStart w:id="546" w:name="_Toc297048383"/>
      <w:bookmarkStart w:id="547" w:name="_Toc297216203"/>
      <w:bookmarkStart w:id="548" w:name="_Toc300934993"/>
      <w:bookmarkStart w:id="549" w:name="_Toc296347196"/>
      <w:bookmarkStart w:id="550" w:name="_Toc304295570"/>
      <w:bookmarkStart w:id="551" w:name="_Toc312678029"/>
      <w:bookmarkStart w:id="552" w:name="_Toc312677503"/>
      <w:r>
        <w:rPr>
          <w:rFonts w:hint="eastAsia" w:ascii="仿宋" w:hAnsi="仿宋" w:eastAsia="仿宋" w:cs="仿宋"/>
          <w:szCs w:val="21"/>
          <w:highlight w:val="none"/>
        </w:rPr>
        <w:t>0.5承</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Start w:id="553" w:name="_Toc297123545"/>
      <w:bookmarkStart w:id="554" w:name="_Toc292559408"/>
      <w:bookmarkStart w:id="555" w:name="_Toc297048389"/>
      <w:bookmarkStart w:id="556" w:name="_Toc297216204"/>
      <w:bookmarkStart w:id="557" w:name="_Toc303539151"/>
      <w:bookmarkStart w:id="558" w:name="_Toc296347202"/>
      <w:bookmarkStart w:id="559" w:name="_Toc296503203"/>
      <w:bookmarkStart w:id="560" w:name="_Toc296346704"/>
      <w:bookmarkStart w:id="561" w:name="_Toc296891031"/>
      <w:bookmarkStart w:id="562" w:name="_Toc296891243"/>
      <w:bookmarkStart w:id="563" w:name="_Toc296944542"/>
      <w:bookmarkStart w:id="564" w:name="_Toc297120503"/>
      <w:bookmarkStart w:id="565" w:name="_Toc300934994"/>
      <w:bookmarkStart w:id="566" w:name="_Toc292559913"/>
      <w:r>
        <w:rPr>
          <w:rFonts w:hint="eastAsia" w:ascii="仿宋" w:hAnsi="仿宋" w:eastAsia="仿宋" w:cs="仿宋"/>
          <w:szCs w:val="21"/>
          <w:highlight w:val="none"/>
        </w:rPr>
        <w:t>包人的合理化建议</w:t>
      </w:r>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14:paraId="358DB51B">
      <w:pPr>
        <w:rPr>
          <w:rFonts w:hint="eastAsia" w:ascii="仿宋" w:hAnsi="仿宋" w:eastAsia="仿宋" w:cs="仿宋"/>
          <w:szCs w:val="21"/>
          <w:highlight w:val="none"/>
        </w:rPr>
      </w:pPr>
      <w:r>
        <w:rPr>
          <w:rFonts w:hint="eastAsia" w:ascii="仿宋" w:hAnsi="仿宋" w:eastAsia="仿宋" w:cs="仿宋"/>
          <w:szCs w:val="21"/>
          <w:highlight w:val="none"/>
        </w:rPr>
        <w:t>监理人审查承包人合理化建议的期限：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30067E4">
      <w:pPr>
        <w:rPr>
          <w:rFonts w:hint="eastAsia" w:ascii="仿宋" w:hAnsi="仿宋" w:eastAsia="仿宋" w:cs="仿宋"/>
          <w:szCs w:val="21"/>
          <w:highlight w:val="none"/>
        </w:rPr>
      </w:pPr>
      <w:r>
        <w:rPr>
          <w:rFonts w:hint="eastAsia" w:ascii="仿宋" w:hAnsi="仿宋" w:eastAsia="仿宋" w:cs="仿宋"/>
          <w:szCs w:val="21"/>
          <w:highlight w:val="none"/>
        </w:rPr>
        <w:t>发包人审批承包人合理化建议的期限：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5BCA2A5">
      <w:pPr>
        <w:rPr>
          <w:rFonts w:hint="eastAsia" w:ascii="仿宋" w:hAnsi="仿宋" w:eastAsia="仿宋" w:cs="仿宋"/>
          <w:szCs w:val="21"/>
          <w:highlight w:val="none"/>
          <w:u w:val="single"/>
        </w:rPr>
      </w:pPr>
      <w:r>
        <w:rPr>
          <w:rFonts w:hint="eastAsia" w:ascii="仿宋" w:hAnsi="仿宋" w:eastAsia="仿宋" w:cs="仿宋"/>
          <w:szCs w:val="21"/>
          <w:highlight w:val="none"/>
        </w:rPr>
        <w:t>承</w:t>
      </w:r>
      <w:bookmarkStart w:id="567" w:name="_Toc312677504"/>
      <w:bookmarkStart w:id="568" w:name="_Toc296891032"/>
      <w:bookmarkStart w:id="569" w:name="_Toc303539152"/>
      <w:bookmarkStart w:id="570" w:name="_Toc292559409"/>
      <w:bookmarkStart w:id="571" w:name="_Toc297048390"/>
      <w:bookmarkStart w:id="572" w:name="_Toc318581175"/>
      <w:bookmarkStart w:id="573" w:name="_Toc304295571"/>
      <w:bookmarkStart w:id="574" w:name="_Toc296891244"/>
      <w:bookmarkStart w:id="575" w:name="_Toc296503204"/>
      <w:bookmarkStart w:id="576" w:name="_Toc312678030"/>
      <w:bookmarkStart w:id="577" w:name="_Toc296347203"/>
      <w:bookmarkStart w:id="578" w:name="_Toc297120504"/>
      <w:bookmarkStart w:id="579" w:name="_Toc292559914"/>
      <w:bookmarkStart w:id="580" w:name="_Toc297123546"/>
      <w:bookmarkStart w:id="581" w:name="_Toc296944543"/>
      <w:bookmarkStart w:id="582" w:name="_Toc296346705"/>
      <w:bookmarkStart w:id="583" w:name="_Toc300934995"/>
      <w:bookmarkStart w:id="584" w:name="_Toc297216205"/>
      <w:r>
        <w:rPr>
          <w:rFonts w:hint="eastAsia" w:ascii="仿宋" w:hAnsi="仿宋" w:eastAsia="仿宋" w:cs="仿宋"/>
          <w:szCs w:val="21"/>
          <w:highlight w:val="none"/>
        </w:rPr>
        <w:t>包人提出的合理化建议降低了合同价格或者提高了工程经济效益的奖励的方法和金额为：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14:paraId="14423759">
      <w:pPr>
        <w:rPr>
          <w:rFonts w:hint="eastAsia" w:ascii="仿宋" w:hAnsi="仿宋" w:eastAsia="仿宋" w:cs="仿宋"/>
          <w:szCs w:val="21"/>
          <w:highlight w:val="none"/>
        </w:rPr>
      </w:pPr>
      <w:r>
        <w:rPr>
          <w:rFonts w:hint="eastAsia" w:ascii="仿宋" w:hAnsi="仿宋" w:eastAsia="仿宋" w:cs="仿宋"/>
          <w:szCs w:val="21"/>
          <w:highlight w:val="none"/>
        </w:rPr>
        <w:t>1</w:t>
      </w:r>
      <w:bookmarkStart w:id="585" w:name="_Toc296346700"/>
      <w:bookmarkStart w:id="586" w:name="_Toc297120499"/>
      <w:bookmarkStart w:id="587" w:name="_Toc296347198"/>
      <w:bookmarkStart w:id="588" w:name="_Toc296891239"/>
      <w:bookmarkStart w:id="589" w:name="_Toc292559909"/>
      <w:bookmarkStart w:id="590" w:name="_Toc292559404"/>
      <w:bookmarkStart w:id="591" w:name="_Toc296944538"/>
      <w:bookmarkStart w:id="592" w:name="_Toc297048385"/>
      <w:bookmarkStart w:id="593" w:name="_Toc296503199"/>
      <w:bookmarkStart w:id="594" w:name="_Toc300934997"/>
      <w:bookmarkStart w:id="595" w:name="_Toc297123548"/>
      <w:bookmarkStart w:id="596" w:name="_Toc312677507"/>
      <w:bookmarkStart w:id="597" w:name="_Toc312678033"/>
      <w:bookmarkStart w:id="598" w:name="_Toc303539154"/>
      <w:bookmarkStart w:id="599" w:name="_Toc297216207"/>
      <w:bookmarkStart w:id="600" w:name="_Toc304295574"/>
      <w:bookmarkStart w:id="601" w:name="_Toc296891027"/>
      <w:r>
        <w:rPr>
          <w:rFonts w:hint="eastAsia" w:ascii="仿宋" w:hAnsi="仿宋" w:eastAsia="仿宋" w:cs="仿宋"/>
          <w:szCs w:val="21"/>
          <w:highlight w:val="none"/>
        </w:rPr>
        <w:t>0.7 暂估价</w:t>
      </w:r>
    </w:p>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14:paraId="554760E4">
      <w:pPr>
        <w:rPr>
          <w:rFonts w:hint="eastAsia" w:ascii="仿宋" w:hAnsi="仿宋" w:eastAsia="仿宋" w:cs="仿宋"/>
          <w:szCs w:val="21"/>
          <w:highlight w:val="none"/>
        </w:rPr>
      </w:pPr>
      <w:r>
        <w:rPr>
          <w:rFonts w:hint="eastAsia" w:ascii="仿宋" w:hAnsi="仿宋" w:eastAsia="仿宋" w:cs="仿宋"/>
          <w:kern w:val="0"/>
          <w:szCs w:val="21"/>
          <w:highlight w:val="none"/>
        </w:rPr>
        <w:t>暂</w:t>
      </w:r>
      <w:bookmarkStart w:id="602" w:name="_Toc312677508"/>
      <w:bookmarkStart w:id="603" w:name="_Toc318581176"/>
      <w:bookmarkStart w:id="604" w:name="_Toc312678034"/>
      <w:r>
        <w:rPr>
          <w:rFonts w:hint="eastAsia" w:ascii="仿宋" w:hAnsi="仿宋" w:eastAsia="仿宋" w:cs="仿宋"/>
          <w:kern w:val="0"/>
          <w:szCs w:val="21"/>
          <w:highlight w:val="none"/>
        </w:rPr>
        <w:t>估价材料和工程设备的明细详见附件11：《</w:t>
      </w:r>
      <w:r>
        <w:rPr>
          <w:rFonts w:hint="eastAsia" w:ascii="仿宋" w:hAnsi="仿宋" w:eastAsia="仿宋" w:cs="仿宋"/>
          <w:szCs w:val="21"/>
          <w:highlight w:val="none"/>
        </w:rPr>
        <w:t>暂估价一览表》</w:t>
      </w:r>
      <w:r>
        <w:rPr>
          <w:rFonts w:hint="eastAsia" w:ascii="仿宋" w:hAnsi="仿宋" w:eastAsia="仿宋" w:cs="仿宋"/>
          <w:kern w:val="0"/>
          <w:szCs w:val="21"/>
          <w:highlight w:val="none"/>
        </w:rPr>
        <w:t>。</w:t>
      </w:r>
    </w:p>
    <w:bookmarkEnd w:id="602"/>
    <w:bookmarkEnd w:id="603"/>
    <w:bookmarkEnd w:id="604"/>
    <w:p w14:paraId="629D93EA">
      <w:pPr>
        <w:rPr>
          <w:rFonts w:hint="eastAsia" w:ascii="仿宋" w:hAnsi="仿宋" w:eastAsia="仿宋" w:cs="仿宋"/>
          <w:szCs w:val="21"/>
          <w:highlight w:val="none"/>
        </w:rPr>
      </w:pPr>
      <w:r>
        <w:rPr>
          <w:rFonts w:hint="eastAsia" w:ascii="仿宋" w:hAnsi="仿宋" w:eastAsia="仿宋" w:cs="仿宋"/>
          <w:szCs w:val="21"/>
          <w:highlight w:val="none"/>
        </w:rPr>
        <w:t>1</w:t>
      </w:r>
      <w:bookmarkStart w:id="605" w:name="_Toc318581177"/>
      <w:bookmarkStart w:id="606" w:name="_Toc312677509"/>
      <w:bookmarkStart w:id="607" w:name="_Toc312678035"/>
      <w:r>
        <w:rPr>
          <w:rFonts w:hint="eastAsia" w:ascii="仿宋" w:hAnsi="仿宋" w:eastAsia="仿宋" w:cs="仿宋"/>
          <w:szCs w:val="21"/>
          <w:highlight w:val="none"/>
        </w:rPr>
        <w:t>0.7.1 依法必须招标的暂估价项目</w:t>
      </w:r>
    </w:p>
    <w:bookmarkEnd w:id="605"/>
    <w:bookmarkEnd w:id="606"/>
    <w:bookmarkEnd w:id="607"/>
    <w:p w14:paraId="4485965D">
      <w:pPr>
        <w:rPr>
          <w:rFonts w:hint="eastAsia" w:ascii="仿宋" w:hAnsi="仿宋" w:eastAsia="仿宋" w:cs="仿宋"/>
          <w:szCs w:val="21"/>
          <w:highlight w:val="none"/>
        </w:rPr>
      </w:pPr>
      <w:r>
        <w:rPr>
          <w:rFonts w:hint="eastAsia" w:ascii="仿宋" w:hAnsi="仿宋" w:eastAsia="仿宋" w:cs="仿宋"/>
          <w:szCs w:val="21"/>
          <w:highlight w:val="none"/>
        </w:rPr>
        <w:t>对于依法必须招标的暂估价项目的确认和批准采取第</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种方式确定。</w:t>
      </w:r>
    </w:p>
    <w:p w14:paraId="48C23115">
      <w:pPr>
        <w:rPr>
          <w:rFonts w:hint="eastAsia" w:ascii="仿宋" w:hAnsi="仿宋" w:eastAsia="仿宋" w:cs="仿宋"/>
          <w:szCs w:val="21"/>
          <w:highlight w:val="none"/>
        </w:rPr>
      </w:pPr>
      <w:r>
        <w:rPr>
          <w:rFonts w:hint="eastAsia" w:ascii="仿宋" w:hAnsi="仿宋" w:eastAsia="仿宋" w:cs="仿宋"/>
          <w:szCs w:val="21"/>
          <w:highlight w:val="none"/>
        </w:rPr>
        <w:t>10.7.2 不属于依法必须招标的暂估价项目</w:t>
      </w:r>
    </w:p>
    <w:p w14:paraId="78D63932">
      <w:pPr>
        <w:rPr>
          <w:rFonts w:hint="eastAsia" w:ascii="仿宋" w:hAnsi="仿宋" w:eastAsia="仿宋" w:cs="仿宋"/>
          <w:szCs w:val="21"/>
          <w:highlight w:val="none"/>
          <w:u w:val="single"/>
        </w:rPr>
      </w:pPr>
      <w:r>
        <w:rPr>
          <w:rFonts w:hint="eastAsia" w:ascii="仿宋" w:hAnsi="仿宋" w:eastAsia="仿宋" w:cs="仿宋"/>
          <w:szCs w:val="21"/>
          <w:highlight w:val="none"/>
        </w:rPr>
        <w:t>对于不属于依法必须招标的暂估价项目的确认和批准采取第</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种方式确定，</w:t>
      </w:r>
      <w:r>
        <w:rPr>
          <w:rFonts w:hint="eastAsia" w:ascii="仿宋" w:hAnsi="仿宋" w:eastAsia="仿宋" w:cs="仿宋"/>
          <w:szCs w:val="21"/>
          <w:highlight w:val="none"/>
          <w:u w:val="single"/>
        </w:rPr>
        <w:t xml:space="preserve">     。</w:t>
      </w:r>
    </w:p>
    <w:p w14:paraId="784F703A">
      <w:pPr>
        <w:rPr>
          <w:rFonts w:hint="eastAsia" w:ascii="仿宋" w:hAnsi="仿宋" w:eastAsia="仿宋" w:cs="仿宋"/>
          <w:kern w:val="0"/>
          <w:szCs w:val="21"/>
          <w:highlight w:val="none"/>
        </w:rPr>
      </w:pPr>
      <w:r>
        <w:rPr>
          <w:rFonts w:hint="eastAsia" w:ascii="仿宋" w:hAnsi="仿宋" w:eastAsia="仿宋" w:cs="仿宋"/>
          <w:szCs w:val="21"/>
          <w:highlight w:val="none"/>
        </w:rPr>
        <w:t>第3种方式：</w:t>
      </w:r>
      <w:r>
        <w:rPr>
          <w:rFonts w:hint="eastAsia" w:ascii="仿宋" w:hAnsi="仿宋" w:eastAsia="仿宋" w:cs="仿宋"/>
          <w:kern w:val="0"/>
          <w:szCs w:val="21"/>
          <w:highlight w:val="none"/>
        </w:rPr>
        <w:t>承包人直接实施的暂估价项目</w:t>
      </w:r>
    </w:p>
    <w:p w14:paraId="18F4C6DD">
      <w:pPr>
        <w:rPr>
          <w:rFonts w:hint="eastAsia" w:ascii="仿宋" w:hAnsi="仿宋" w:eastAsia="仿宋" w:cs="仿宋"/>
          <w:szCs w:val="21"/>
          <w:highlight w:val="none"/>
        </w:rPr>
      </w:pPr>
      <w:r>
        <w:rPr>
          <w:rFonts w:hint="eastAsia" w:ascii="仿宋" w:hAnsi="仿宋" w:eastAsia="仿宋" w:cs="仿宋"/>
          <w:szCs w:val="21"/>
          <w:highlight w:val="none"/>
        </w:rPr>
        <w:t>承包人直接实施的暂估价项目的约定：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1841C3F">
      <w:pPr>
        <w:rPr>
          <w:rFonts w:hint="eastAsia" w:ascii="仿宋" w:hAnsi="仿宋" w:eastAsia="仿宋" w:cs="仿宋"/>
          <w:szCs w:val="21"/>
          <w:highlight w:val="none"/>
        </w:rPr>
      </w:pPr>
      <w:r>
        <w:rPr>
          <w:rFonts w:hint="eastAsia" w:ascii="仿宋" w:hAnsi="仿宋" w:eastAsia="仿宋" w:cs="仿宋"/>
          <w:szCs w:val="21"/>
          <w:highlight w:val="none"/>
        </w:rPr>
        <w:t>10.8 暂列金额</w:t>
      </w:r>
    </w:p>
    <w:p w14:paraId="172511EE">
      <w:pPr>
        <w:rPr>
          <w:rFonts w:hint="eastAsia" w:ascii="仿宋" w:hAnsi="仿宋" w:eastAsia="仿宋" w:cs="仿宋"/>
          <w:szCs w:val="21"/>
          <w:highlight w:val="none"/>
          <w:u w:val="single"/>
        </w:rPr>
      </w:pPr>
      <w:r>
        <w:rPr>
          <w:rFonts w:hint="eastAsia" w:ascii="仿宋" w:hAnsi="仿宋" w:eastAsia="仿宋" w:cs="仿宋"/>
          <w:kern w:val="0"/>
          <w:szCs w:val="21"/>
          <w:highlight w:val="none"/>
        </w:rPr>
        <w:t>合同当事人关于暂列金额使用的约定：</w:t>
      </w:r>
      <w:r>
        <w:rPr>
          <w:rFonts w:hint="eastAsia" w:ascii="仿宋" w:hAnsi="仿宋" w:eastAsia="仿宋" w:cs="仿宋"/>
          <w:szCs w:val="21"/>
          <w:highlight w:val="none"/>
          <w:u w:val="single"/>
        </w:rPr>
        <w:t xml:space="preserve">           </w:t>
      </w:r>
      <w:r>
        <w:rPr>
          <w:rFonts w:hint="eastAsia" w:ascii="仿宋" w:hAnsi="仿宋" w:eastAsia="仿宋" w:cs="仿宋"/>
          <w:kern w:val="0"/>
          <w:szCs w:val="21"/>
          <w:highlight w:val="none"/>
        </w:rPr>
        <w:t>。</w:t>
      </w:r>
    </w:p>
    <w:p w14:paraId="31ABACAD">
      <w:pPr>
        <w:rPr>
          <w:rFonts w:hint="eastAsia" w:ascii="仿宋" w:hAnsi="仿宋" w:eastAsia="仿宋" w:cs="仿宋"/>
          <w:b/>
          <w:szCs w:val="21"/>
          <w:highlight w:val="none"/>
        </w:rPr>
      </w:pPr>
      <w:bookmarkStart w:id="608" w:name="_Toc351203643"/>
      <w:r>
        <w:rPr>
          <w:rFonts w:hint="eastAsia" w:ascii="仿宋" w:hAnsi="仿宋" w:eastAsia="仿宋" w:cs="仿宋"/>
          <w:b/>
          <w:szCs w:val="21"/>
          <w:highlight w:val="none"/>
        </w:rPr>
        <w:t>11. 价格调整</w:t>
      </w:r>
      <w:bookmarkEnd w:id="608"/>
    </w:p>
    <w:p w14:paraId="337C247C">
      <w:pPr>
        <w:rPr>
          <w:rFonts w:hint="eastAsia" w:ascii="仿宋" w:hAnsi="仿宋" w:eastAsia="仿宋" w:cs="仿宋"/>
          <w:szCs w:val="21"/>
          <w:highlight w:val="none"/>
        </w:rPr>
      </w:pPr>
      <w:bookmarkStart w:id="609" w:name="_Toc296891241"/>
      <w:bookmarkStart w:id="610" w:name="_Toc312678039"/>
      <w:bookmarkStart w:id="611" w:name="_Toc297048387"/>
      <w:bookmarkStart w:id="612" w:name="_Toc297216209"/>
      <w:bookmarkStart w:id="613" w:name="_Toc297120501"/>
      <w:bookmarkStart w:id="614" w:name="_Toc296346702"/>
      <w:bookmarkStart w:id="615" w:name="_Toc297123550"/>
      <w:bookmarkStart w:id="616" w:name="_Toc296347200"/>
      <w:bookmarkStart w:id="617" w:name="_Toc304295577"/>
      <w:bookmarkStart w:id="618" w:name="_Toc292559911"/>
      <w:bookmarkStart w:id="619" w:name="_Toc296891029"/>
      <w:bookmarkStart w:id="620" w:name="_Toc292559406"/>
      <w:bookmarkStart w:id="621" w:name="_Toc300935000"/>
      <w:bookmarkStart w:id="622" w:name="_Toc303539157"/>
      <w:bookmarkStart w:id="623" w:name="_Toc296503201"/>
      <w:bookmarkStart w:id="624" w:name="_Toc296944540"/>
      <w:r>
        <w:rPr>
          <w:rFonts w:hint="eastAsia" w:ascii="仿宋" w:hAnsi="仿宋" w:eastAsia="仿宋" w:cs="仿宋"/>
          <w:szCs w:val="21"/>
          <w:highlight w:val="none"/>
        </w:rPr>
        <w:t>11.1 市场价格波动引起的调整</w:t>
      </w:r>
    </w:p>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14:paraId="6ABA5D56">
      <w:pPr>
        <w:rPr>
          <w:rFonts w:hint="eastAsia" w:ascii="仿宋" w:hAnsi="仿宋" w:eastAsia="仿宋" w:cs="仿宋"/>
          <w:szCs w:val="21"/>
          <w:highlight w:val="none"/>
        </w:rPr>
      </w:pPr>
      <w:r>
        <w:rPr>
          <w:rFonts w:hint="eastAsia" w:ascii="仿宋" w:hAnsi="仿宋" w:eastAsia="仿宋" w:cs="仿宋"/>
          <w:kern w:val="0"/>
          <w:szCs w:val="21"/>
          <w:highlight w:val="none"/>
        </w:rPr>
        <w:t>市场价格波动是否调整合同价格的约定：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35254E98">
      <w:pPr>
        <w:rPr>
          <w:rFonts w:hint="eastAsia" w:ascii="仿宋" w:hAnsi="仿宋" w:eastAsia="仿宋" w:cs="仿宋"/>
          <w:szCs w:val="21"/>
          <w:highlight w:val="none"/>
        </w:rPr>
      </w:pPr>
      <w:r>
        <w:rPr>
          <w:rFonts w:hint="eastAsia" w:ascii="仿宋" w:hAnsi="仿宋" w:eastAsia="仿宋" w:cs="仿宋"/>
          <w:szCs w:val="21"/>
          <w:highlight w:val="none"/>
        </w:rPr>
        <w:t>因市场价格波动调整合同价格，采用以下第</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种方式对合同价格进行调整：</w:t>
      </w:r>
    </w:p>
    <w:p w14:paraId="35E5D994">
      <w:pPr>
        <w:rPr>
          <w:rFonts w:hint="eastAsia" w:ascii="仿宋" w:hAnsi="仿宋" w:eastAsia="仿宋" w:cs="仿宋"/>
          <w:szCs w:val="21"/>
          <w:highlight w:val="none"/>
        </w:rPr>
      </w:pPr>
      <w:r>
        <w:rPr>
          <w:rFonts w:hint="eastAsia" w:ascii="仿宋" w:hAnsi="仿宋" w:eastAsia="仿宋" w:cs="仿宋"/>
          <w:szCs w:val="21"/>
          <w:highlight w:val="none"/>
        </w:rPr>
        <w:t>第1种方式：采用价格指数进行价格调整。</w:t>
      </w:r>
    </w:p>
    <w:p w14:paraId="536665ED">
      <w:pPr>
        <w:rPr>
          <w:rFonts w:hint="eastAsia" w:ascii="仿宋" w:hAnsi="仿宋" w:eastAsia="仿宋" w:cs="仿宋"/>
          <w:szCs w:val="21"/>
          <w:highlight w:val="none"/>
          <w:u w:val="single"/>
        </w:rPr>
      </w:pPr>
      <w:r>
        <w:rPr>
          <w:rFonts w:hint="eastAsia" w:ascii="仿宋" w:hAnsi="仿宋" w:eastAsia="仿宋" w:cs="仿宋"/>
          <w:szCs w:val="21"/>
          <w:highlight w:val="none"/>
        </w:rPr>
        <w:t>关于各可调因子、定值和变值权重，以及基本价格指数及其来源的约定：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782BDA73">
      <w:pPr>
        <w:rPr>
          <w:rFonts w:hint="eastAsia" w:ascii="仿宋" w:hAnsi="仿宋" w:eastAsia="仿宋" w:cs="仿宋"/>
          <w:szCs w:val="21"/>
          <w:highlight w:val="none"/>
        </w:rPr>
      </w:pPr>
      <w:r>
        <w:rPr>
          <w:rFonts w:hint="eastAsia" w:ascii="仿宋" w:hAnsi="仿宋" w:eastAsia="仿宋" w:cs="仿宋"/>
          <w:szCs w:val="21"/>
          <w:highlight w:val="none"/>
        </w:rPr>
        <w:t>第2种方式：采用造价信息进行价格调整。</w:t>
      </w:r>
    </w:p>
    <w:p w14:paraId="263C46C3">
      <w:pPr>
        <w:rPr>
          <w:rFonts w:hint="eastAsia" w:ascii="仿宋" w:hAnsi="仿宋" w:eastAsia="仿宋" w:cs="仿宋"/>
          <w:szCs w:val="21"/>
          <w:highlight w:val="none"/>
        </w:rPr>
      </w:pPr>
      <w:r>
        <w:rPr>
          <w:rFonts w:hint="eastAsia" w:ascii="仿宋" w:hAnsi="仿宋" w:eastAsia="仿宋" w:cs="仿宋"/>
          <w:szCs w:val="21"/>
          <w:highlight w:val="none"/>
        </w:rPr>
        <w:t>（2）关于基准价格的约定：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5BD23C6">
      <w:pPr>
        <w:rPr>
          <w:rFonts w:hint="eastAsia" w:ascii="仿宋" w:hAnsi="仿宋" w:eastAsia="仿宋" w:cs="仿宋"/>
          <w:szCs w:val="21"/>
          <w:highlight w:val="none"/>
        </w:rPr>
      </w:pPr>
      <w:r>
        <w:rPr>
          <w:rFonts w:hint="eastAsia" w:ascii="仿宋" w:hAnsi="仿宋" w:eastAsia="仿宋" w:cs="仿宋"/>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%时，或材料单价跌幅以已标价工程量清单或预算书中载明材料单价为基础超过</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%时，其超过部分据实调整。</w:t>
      </w:r>
    </w:p>
    <w:p w14:paraId="78C6BFF1">
      <w:pPr>
        <w:rPr>
          <w:rFonts w:hint="eastAsia" w:ascii="仿宋" w:hAnsi="仿宋" w:eastAsia="仿宋" w:cs="仿宋"/>
          <w:szCs w:val="21"/>
          <w:highlight w:val="none"/>
        </w:rPr>
      </w:pPr>
      <w:r>
        <w:rPr>
          <w:rFonts w:hint="eastAsia" w:ascii="仿宋" w:hAnsi="仿宋" w:eastAsia="仿宋" w:cs="仿宋"/>
          <w:szCs w:val="21"/>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%时，材料单价涨幅以已标价工程量清单或预算书中载明材料单价为基础超过</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%时，其超过部分据实调整。</w:t>
      </w:r>
    </w:p>
    <w:p w14:paraId="2C6600F8">
      <w:pPr>
        <w:rPr>
          <w:rFonts w:hint="eastAsia" w:ascii="仿宋" w:hAnsi="仿宋" w:eastAsia="仿宋" w:cs="仿宋"/>
          <w:szCs w:val="21"/>
          <w:highlight w:val="none"/>
        </w:rPr>
      </w:pPr>
      <w:r>
        <w:rPr>
          <w:rFonts w:hint="eastAsia" w:ascii="仿宋" w:hAnsi="仿宋" w:eastAsia="仿宋" w:cs="仿宋"/>
          <w:szCs w:val="21"/>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%时，其超过部分据实调整。</w:t>
      </w:r>
    </w:p>
    <w:p w14:paraId="29C1C4F6">
      <w:pPr>
        <w:rPr>
          <w:rFonts w:hint="eastAsia" w:ascii="仿宋" w:hAnsi="仿宋" w:eastAsia="仿宋" w:cs="仿宋"/>
          <w:szCs w:val="21"/>
          <w:highlight w:val="none"/>
          <w:u w:val="single"/>
        </w:rPr>
      </w:pPr>
      <w:r>
        <w:rPr>
          <w:rFonts w:hint="eastAsia" w:ascii="仿宋" w:hAnsi="仿宋" w:eastAsia="仿宋" w:cs="仿宋"/>
          <w:szCs w:val="21"/>
          <w:highlight w:val="none"/>
        </w:rPr>
        <w:t>第3种方式：其他价格调整方式：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512"/>
    <w:bookmarkEnd w:id="513"/>
    <w:bookmarkEnd w:id="514"/>
    <w:bookmarkEnd w:id="515"/>
    <w:bookmarkEnd w:id="516"/>
    <w:bookmarkEnd w:id="517"/>
    <w:p w14:paraId="02EA2091">
      <w:pPr>
        <w:rPr>
          <w:rFonts w:hint="eastAsia" w:ascii="仿宋" w:hAnsi="仿宋" w:eastAsia="仿宋" w:cs="仿宋"/>
          <w:b/>
          <w:szCs w:val="21"/>
          <w:highlight w:val="none"/>
        </w:rPr>
      </w:pPr>
      <w:bookmarkStart w:id="625" w:name="_Toc292559915"/>
      <w:bookmarkStart w:id="626" w:name="_Toc292559410"/>
      <w:bookmarkStart w:id="627" w:name="_Toc296891033"/>
      <w:bookmarkStart w:id="628" w:name="_Toc296346706"/>
      <w:bookmarkStart w:id="629" w:name="_Toc297120505"/>
      <w:bookmarkStart w:id="630" w:name="_Toc296503205"/>
      <w:bookmarkStart w:id="631" w:name="_Toc296944544"/>
      <w:bookmarkStart w:id="632" w:name="_Toc297048391"/>
      <w:bookmarkStart w:id="633" w:name="_Toc296347204"/>
      <w:bookmarkStart w:id="634" w:name="_Toc296891245"/>
      <w:bookmarkStart w:id="635" w:name="_Toc351203644"/>
      <w:bookmarkStart w:id="636" w:name="_Toc297123552"/>
      <w:bookmarkStart w:id="637" w:name="_Toc300935002"/>
      <w:bookmarkStart w:id="638" w:name="_Toc312678040"/>
      <w:bookmarkStart w:id="639" w:name="_Toc297216211"/>
      <w:bookmarkStart w:id="640" w:name="_Toc303539159"/>
      <w:bookmarkStart w:id="641" w:name="_Toc304295579"/>
      <w:r>
        <w:rPr>
          <w:rFonts w:hint="eastAsia" w:ascii="仿宋" w:hAnsi="仿宋" w:eastAsia="仿宋" w:cs="仿宋"/>
          <w:b/>
          <w:szCs w:val="21"/>
          <w:highlight w:val="none"/>
        </w:rPr>
        <w:t xml:space="preserve">12. </w:t>
      </w:r>
      <w:bookmarkEnd w:id="625"/>
      <w:bookmarkEnd w:id="626"/>
      <w:bookmarkEnd w:id="627"/>
      <w:bookmarkEnd w:id="628"/>
      <w:bookmarkEnd w:id="629"/>
      <w:bookmarkEnd w:id="630"/>
      <w:bookmarkEnd w:id="631"/>
      <w:bookmarkEnd w:id="632"/>
      <w:bookmarkEnd w:id="633"/>
      <w:bookmarkEnd w:id="634"/>
      <w:r>
        <w:rPr>
          <w:rFonts w:hint="eastAsia" w:ascii="仿宋" w:hAnsi="仿宋" w:eastAsia="仿宋" w:cs="仿宋"/>
          <w:b/>
          <w:szCs w:val="21"/>
          <w:highlight w:val="none"/>
        </w:rPr>
        <w:t>合同价格、计量与支付</w:t>
      </w:r>
      <w:bookmarkEnd w:id="635"/>
    </w:p>
    <w:bookmarkEnd w:id="636"/>
    <w:bookmarkEnd w:id="637"/>
    <w:bookmarkEnd w:id="638"/>
    <w:bookmarkEnd w:id="639"/>
    <w:bookmarkEnd w:id="640"/>
    <w:bookmarkEnd w:id="641"/>
    <w:p w14:paraId="3538B7B4">
      <w:pPr>
        <w:rPr>
          <w:rFonts w:hint="eastAsia" w:ascii="仿宋" w:hAnsi="仿宋" w:eastAsia="仿宋" w:cs="仿宋"/>
          <w:szCs w:val="21"/>
          <w:highlight w:val="none"/>
        </w:rPr>
      </w:pPr>
      <w:bookmarkStart w:id="642" w:name="_Toc267251461"/>
      <w:bookmarkStart w:id="643" w:name="_Toc292559916"/>
      <w:bookmarkStart w:id="644" w:name="_Toc292559411"/>
      <w:bookmarkStart w:id="645" w:name="_Toc296346707"/>
      <w:bookmarkStart w:id="646" w:name="_Toc296891246"/>
      <w:bookmarkStart w:id="647" w:name="_Toc296944545"/>
      <w:bookmarkStart w:id="648" w:name="_Toc296891034"/>
      <w:bookmarkStart w:id="649" w:name="_Toc297120506"/>
      <w:bookmarkStart w:id="650" w:name="_Toc296503206"/>
      <w:bookmarkStart w:id="651" w:name="_Toc296347205"/>
      <w:bookmarkStart w:id="652" w:name="_Toc297048392"/>
      <w:bookmarkStart w:id="653" w:name="_Toc304295580"/>
      <w:bookmarkStart w:id="654" w:name="_Toc312678041"/>
      <w:bookmarkStart w:id="655" w:name="_Toc297123553"/>
      <w:bookmarkStart w:id="656" w:name="_Toc303539160"/>
      <w:bookmarkStart w:id="657" w:name="_Toc297216212"/>
      <w:bookmarkStart w:id="658" w:name="_Toc300935003"/>
      <w:r>
        <w:rPr>
          <w:rFonts w:hint="eastAsia" w:ascii="仿宋" w:hAnsi="仿宋" w:eastAsia="仿宋" w:cs="仿宋"/>
          <w:szCs w:val="21"/>
          <w:highlight w:val="none"/>
        </w:rPr>
        <w:t>12.1 合</w:t>
      </w:r>
      <w:bookmarkEnd w:id="642"/>
      <w:bookmarkEnd w:id="643"/>
      <w:bookmarkEnd w:id="644"/>
      <w:r>
        <w:rPr>
          <w:rFonts w:hint="eastAsia" w:ascii="仿宋" w:hAnsi="仿宋" w:eastAsia="仿宋" w:cs="仿宋"/>
          <w:szCs w:val="21"/>
          <w:highlight w:val="none"/>
        </w:rPr>
        <w:t>同价</w:t>
      </w:r>
      <w:bookmarkEnd w:id="645"/>
      <w:bookmarkEnd w:id="646"/>
      <w:bookmarkEnd w:id="647"/>
      <w:bookmarkEnd w:id="648"/>
      <w:bookmarkEnd w:id="649"/>
      <w:bookmarkEnd w:id="650"/>
      <w:bookmarkEnd w:id="651"/>
      <w:bookmarkEnd w:id="652"/>
      <w:r>
        <w:rPr>
          <w:rFonts w:hint="eastAsia" w:ascii="仿宋" w:hAnsi="仿宋" w:eastAsia="仿宋" w:cs="仿宋"/>
          <w:szCs w:val="21"/>
          <w:highlight w:val="none"/>
        </w:rPr>
        <w:t>格形式</w:t>
      </w:r>
    </w:p>
    <w:bookmarkEnd w:id="653"/>
    <w:bookmarkEnd w:id="654"/>
    <w:bookmarkEnd w:id="655"/>
    <w:bookmarkEnd w:id="656"/>
    <w:bookmarkEnd w:id="657"/>
    <w:bookmarkEnd w:id="658"/>
    <w:p w14:paraId="6FBE2B0B">
      <w:pPr>
        <w:rPr>
          <w:rFonts w:hint="eastAsia" w:ascii="仿宋" w:hAnsi="仿宋" w:eastAsia="仿宋" w:cs="仿宋"/>
          <w:szCs w:val="21"/>
          <w:highlight w:val="none"/>
        </w:rPr>
      </w:pPr>
      <w:r>
        <w:rPr>
          <w:rFonts w:hint="eastAsia" w:ascii="仿宋" w:hAnsi="仿宋" w:eastAsia="仿宋" w:cs="仿宋"/>
          <w:szCs w:val="21"/>
          <w:highlight w:val="none"/>
        </w:rPr>
        <w:t>1、单价合同。</w:t>
      </w:r>
    </w:p>
    <w:p w14:paraId="5FD2CD57">
      <w:pPr>
        <w:rPr>
          <w:rFonts w:hint="eastAsia" w:ascii="仿宋" w:hAnsi="仿宋" w:eastAsia="仿宋" w:cs="仿宋"/>
          <w:szCs w:val="21"/>
          <w:highlight w:val="none"/>
          <w:u w:val="single"/>
        </w:rPr>
      </w:pPr>
      <w:r>
        <w:rPr>
          <w:rFonts w:hint="eastAsia" w:ascii="仿宋" w:hAnsi="仿宋" w:eastAsia="仿宋" w:cs="仿宋"/>
          <w:szCs w:val="21"/>
          <w:highlight w:val="none"/>
        </w:rPr>
        <w:t>综合单价包含的风险范围：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11B4B95C">
      <w:pPr>
        <w:rPr>
          <w:rFonts w:hint="eastAsia" w:ascii="仿宋" w:hAnsi="仿宋" w:eastAsia="仿宋" w:cs="仿宋"/>
          <w:szCs w:val="21"/>
          <w:highlight w:val="none"/>
          <w:u w:val="single"/>
        </w:rPr>
      </w:pPr>
      <w:r>
        <w:rPr>
          <w:rFonts w:hint="eastAsia" w:ascii="仿宋" w:hAnsi="仿宋" w:eastAsia="仿宋" w:cs="仿宋"/>
          <w:szCs w:val="21"/>
          <w:highlight w:val="none"/>
        </w:rPr>
        <w:t>风险费用的计算方法：</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50DB9F9">
      <w:pPr>
        <w:rPr>
          <w:rFonts w:hint="eastAsia" w:ascii="仿宋" w:hAnsi="仿宋" w:eastAsia="仿宋" w:cs="仿宋"/>
          <w:szCs w:val="21"/>
          <w:highlight w:val="none"/>
        </w:rPr>
      </w:pPr>
      <w:r>
        <w:rPr>
          <w:rFonts w:hint="eastAsia" w:ascii="仿宋" w:hAnsi="仿宋" w:eastAsia="仿宋" w:cs="仿宋"/>
          <w:szCs w:val="21"/>
          <w:highlight w:val="none"/>
        </w:rPr>
        <w:t>风险范围以外合同价格的调整方法：</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1FD9BA6">
      <w:pPr>
        <w:rPr>
          <w:rFonts w:hint="eastAsia" w:ascii="仿宋" w:hAnsi="仿宋" w:eastAsia="仿宋" w:cs="仿宋"/>
          <w:szCs w:val="21"/>
          <w:highlight w:val="none"/>
        </w:rPr>
      </w:pPr>
      <w:r>
        <w:rPr>
          <w:rFonts w:hint="eastAsia" w:ascii="仿宋" w:hAnsi="仿宋" w:eastAsia="仿宋" w:cs="仿宋"/>
          <w:szCs w:val="21"/>
          <w:highlight w:val="none"/>
        </w:rPr>
        <w:t>2、总价合同。</w:t>
      </w:r>
    </w:p>
    <w:p w14:paraId="7FA73F5A">
      <w:pPr>
        <w:rPr>
          <w:rFonts w:hint="eastAsia" w:ascii="仿宋" w:hAnsi="仿宋" w:eastAsia="仿宋" w:cs="仿宋"/>
          <w:szCs w:val="21"/>
          <w:highlight w:val="none"/>
          <w:u w:val="single"/>
        </w:rPr>
      </w:pPr>
      <w:r>
        <w:rPr>
          <w:rFonts w:hint="eastAsia" w:ascii="仿宋" w:hAnsi="仿宋" w:eastAsia="仿宋" w:cs="仿宋"/>
          <w:szCs w:val="21"/>
          <w:highlight w:val="none"/>
        </w:rPr>
        <w:t>总价包含的风险范围：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E79FF50">
      <w:pPr>
        <w:rPr>
          <w:rFonts w:hint="eastAsia" w:ascii="仿宋" w:hAnsi="仿宋" w:eastAsia="仿宋" w:cs="仿宋"/>
          <w:szCs w:val="21"/>
          <w:highlight w:val="none"/>
          <w:u w:val="single"/>
        </w:rPr>
      </w:pPr>
      <w:r>
        <w:rPr>
          <w:rFonts w:hint="eastAsia" w:ascii="仿宋" w:hAnsi="仿宋" w:eastAsia="仿宋" w:cs="仿宋"/>
          <w:szCs w:val="21"/>
          <w:highlight w:val="none"/>
        </w:rPr>
        <w:t>风险费用的计算方法：</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C2A259B">
      <w:pPr>
        <w:rPr>
          <w:rFonts w:hint="eastAsia" w:ascii="仿宋" w:hAnsi="仿宋" w:eastAsia="仿宋" w:cs="仿宋"/>
          <w:szCs w:val="21"/>
          <w:highlight w:val="none"/>
        </w:rPr>
      </w:pPr>
      <w:r>
        <w:rPr>
          <w:rFonts w:hint="eastAsia" w:ascii="仿宋" w:hAnsi="仿宋" w:eastAsia="仿宋" w:cs="仿宋"/>
          <w:szCs w:val="21"/>
          <w:highlight w:val="none"/>
        </w:rPr>
        <w:t xml:space="preserve">风险范围以外合同价格的调整方法：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C6753DC">
      <w:pPr>
        <w:rPr>
          <w:rFonts w:hint="eastAsia" w:ascii="仿宋" w:hAnsi="仿宋" w:eastAsia="仿宋" w:cs="仿宋"/>
          <w:szCs w:val="21"/>
          <w:highlight w:val="none"/>
          <w:u w:val="single"/>
        </w:rPr>
      </w:pPr>
      <w:r>
        <w:rPr>
          <w:rFonts w:hint="eastAsia" w:ascii="仿宋" w:hAnsi="仿宋" w:eastAsia="仿宋" w:cs="仿宋"/>
          <w:szCs w:val="21"/>
          <w:highlight w:val="none"/>
        </w:rPr>
        <w:t>3、其他价格方式：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9CD64CB">
      <w:pPr>
        <w:rPr>
          <w:rFonts w:hint="eastAsia" w:ascii="仿宋" w:hAnsi="仿宋" w:eastAsia="仿宋" w:cs="仿宋"/>
          <w:szCs w:val="21"/>
          <w:highlight w:val="none"/>
        </w:rPr>
      </w:pPr>
      <w:bookmarkStart w:id="659" w:name="_Toc304295581"/>
      <w:bookmarkStart w:id="660" w:name="_Toc300935004"/>
      <w:bookmarkStart w:id="661" w:name="_Toc303539161"/>
      <w:bookmarkStart w:id="662" w:name="_Toc312678042"/>
      <w:bookmarkStart w:id="663" w:name="_Toc297123554"/>
      <w:bookmarkStart w:id="664" w:name="_Toc297216213"/>
      <w:bookmarkStart w:id="665" w:name="_Toc296503207"/>
      <w:bookmarkStart w:id="666" w:name="_Toc292559412"/>
      <w:bookmarkStart w:id="667" w:name="_Toc297120507"/>
      <w:bookmarkStart w:id="668" w:name="_Toc297048393"/>
      <w:bookmarkStart w:id="669" w:name="_Toc296944546"/>
      <w:bookmarkStart w:id="670" w:name="_Toc296347206"/>
      <w:bookmarkStart w:id="671" w:name="_Toc292559917"/>
      <w:bookmarkStart w:id="672" w:name="_Toc296891035"/>
      <w:bookmarkStart w:id="673" w:name="_Toc296891247"/>
      <w:bookmarkStart w:id="674" w:name="_Toc296346708"/>
      <w:r>
        <w:rPr>
          <w:rFonts w:hint="eastAsia" w:ascii="仿宋" w:hAnsi="仿宋" w:eastAsia="仿宋" w:cs="仿宋"/>
          <w:szCs w:val="21"/>
          <w:highlight w:val="none"/>
        </w:rPr>
        <w:t>12.2 预付款</w:t>
      </w:r>
    </w:p>
    <w:bookmarkEnd w:id="659"/>
    <w:bookmarkEnd w:id="660"/>
    <w:bookmarkEnd w:id="661"/>
    <w:bookmarkEnd w:id="662"/>
    <w:bookmarkEnd w:id="663"/>
    <w:bookmarkEnd w:id="664"/>
    <w:p w14:paraId="0AD3EDDB">
      <w:pPr>
        <w:rPr>
          <w:rFonts w:hint="eastAsia" w:ascii="仿宋" w:hAnsi="仿宋" w:eastAsia="仿宋" w:cs="仿宋"/>
          <w:szCs w:val="21"/>
          <w:highlight w:val="none"/>
        </w:rPr>
      </w:pPr>
      <w:r>
        <w:rPr>
          <w:rFonts w:hint="eastAsia" w:ascii="仿宋" w:hAnsi="仿宋" w:eastAsia="仿宋" w:cs="仿宋"/>
          <w:szCs w:val="21"/>
          <w:highlight w:val="none"/>
        </w:rPr>
        <w:t>12.2.1 预付款的支付</w:t>
      </w:r>
    </w:p>
    <w:p w14:paraId="30A49929">
      <w:pPr>
        <w:rPr>
          <w:rFonts w:hint="eastAsia" w:ascii="仿宋" w:hAnsi="仿宋" w:eastAsia="仿宋" w:cs="仿宋"/>
          <w:szCs w:val="21"/>
          <w:highlight w:val="none"/>
        </w:rPr>
      </w:pPr>
      <w:r>
        <w:rPr>
          <w:rFonts w:hint="eastAsia" w:ascii="仿宋" w:hAnsi="仿宋" w:eastAsia="仿宋" w:cs="仿宋"/>
          <w:szCs w:val="21"/>
          <w:highlight w:val="none"/>
        </w:rPr>
        <w:t>预付款支付比例或金额：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7307EEA">
      <w:pPr>
        <w:rPr>
          <w:rFonts w:hint="eastAsia" w:ascii="仿宋" w:hAnsi="仿宋" w:eastAsia="仿宋" w:cs="仿宋"/>
          <w:szCs w:val="21"/>
          <w:highlight w:val="none"/>
        </w:rPr>
      </w:pPr>
      <w:r>
        <w:rPr>
          <w:rFonts w:hint="eastAsia" w:ascii="仿宋" w:hAnsi="仿宋" w:eastAsia="仿宋" w:cs="仿宋"/>
          <w:szCs w:val="21"/>
          <w:highlight w:val="none"/>
        </w:rPr>
        <w:t>预付款支付期限：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1C8937A">
      <w:pPr>
        <w:rPr>
          <w:rFonts w:hint="eastAsia" w:ascii="仿宋" w:hAnsi="仿宋" w:eastAsia="仿宋" w:cs="仿宋"/>
          <w:szCs w:val="21"/>
          <w:highlight w:val="none"/>
        </w:rPr>
      </w:pPr>
      <w:r>
        <w:rPr>
          <w:rFonts w:hint="eastAsia" w:ascii="仿宋" w:hAnsi="仿宋" w:eastAsia="仿宋" w:cs="仿宋"/>
          <w:szCs w:val="21"/>
          <w:highlight w:val="none"/>
        </w:rPr>
        <w:t>预付款扣回的方式：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150295F9">
      <w:pPr>
        <w:rPr>
          <w:rFonts w:hint="eastAsia" w:ascii="仿宋" w:hAnsi="仿宋" w:eastAsia="仿宋" w:cs="仿宋"/>
          <w:szCs w:val="21"/>
          <w:highlight w:val="none"/>
        </w:rPr>
      </w:pPr>
      <w:r>
        <w:rPr>
          <w:rFonts w:hint="eastAsia" w:ascii="仿宋" w:hAnsi="仿宋" w:eastAsia="仿宋" w:cs="仿宋"/>
          <w:szCs w:val="21"/>
          <w:highlight w:val="none"/>
        </w:rPr>
        <w:t>12.2.2 预付款担保</w:t>
      </w:r>
    </w:p>
    <w:p w14:paraId="2BE5AA11">
      <w:pPr>
        <w:rPr>
          <w:rFonts w:hint="eastAsia" w:ascii="仿宋" w:hAnsi="仿宋" w:eastAsia="仿宋" w:cs="仿宋"/>
          <w:szCs w:val="21"/>
          <w:highlight w:val="none"/>
        </w:rPr>
      </w:pPr>
      <w:r>
        <w:rPr>
          <w:rFonts w:hint="eastAsia" w:ascii="仿宋" w:hAnsi="仿宋" w:eastAsia="仿宋" w:cs="仿宋"/>
          <w:szCs w:val="21"/>
          <w:highlight w:val="none"/>
        </w:rPr>
        <w:t>承包人提交预付款担保的期限：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1C60497E">
      <w:pPr>
        <w:rPr>
          <w:rFonts w:hint="eastAsia" w:ascii="仿宋" w:hAnsi="仿宋" w:eastAsia="仿宋" w:cs="仿宋"/>
          <w:szCs w:val="21"/>
          <w:highlight w:val="none"/>
        </w:rPr>
      </w:pPr>
      <w:r>
        <w:rPr>
          <w:rFonts w:hint="eastAsia" w:ascii="仿宋" w:hAnsi="仿宋" w:eastAsia="仿宋" w:cs="仿宋"/>
          <w:szCs w:val="21"/>
          <w:highlight w:val="none"/>
        </w:rPr>
        <w:t>预付款担保的形式为：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665"/>
    <w:bookmarkEnd w:id="666"/>
    <w:bookmarkEnd w:id="667"/>
    <w:bookmarkEnd w:id="668"/>
    <w:bookmarkEnd w:id="669"/>
    <w:bookmarkEnd w:id="670"/>
    <w:bookmarkEnd w:id="671"/>
    <w:bookmarkEnd w:id="672"/>
    <w:bookmarkEnd w:id="673"/>
    <w:bookmarkEnd w:id="674"/>
    <w:p w14:paraId="2FE6003B">
      <w:pPr>
        <w:rPr>
          <w:rFonts w:hint="eastAsia" w:ascii="仿宋" w:hAnsi="仿宋" w:eastAsia="仿宋" w:cs="仿宋"/>
          <w:szCs w:val="21"/>
          <w:highlight w:val="none"/>
        </w:rPr>
      </w:pPr>
      <w:r>
        <w:rPr>
          <w:rFonts w:hint="eastAsia" w:ascii="仿宋" w:hAnsi="仿宋" w:eastAsia="仿宋" w:cs="仿宋"/>
          <w:szCs w:val="21"/>
          <w:highlight w:val="none"/>
        </w:rPr>
        <w:t>12.3 计量</w:t>
      </w:r>
    </w:p>
    <w:p w14:paraId="54117CF7">
      <w:pPr>
        <w:rPr>
          <w:rFonts w:hint="eastAsia" w:ascii="仿宋" w:hAnsi="仿宋" w:eastAsia="仿宋" w:cs="仿宋"/>
          <w:szCs w:val="21"/>
          <w:highlight w:val="none"/>
        </w:rPr>
      </w:pPr>
      <w:r>
        <w:rPr>
          <w:rFonts w:hint="eastAsia" w:ascii="仿宋" w:hAnsi="仿宋" w:eastAsia="仿宋" w:cs="仿宋"/>
          <w:szCs w:val="21"/>
          <w:highlight w:val="none"/>
        </w:rPr>
        <w:t>12.3.1 计量原则</w:t>
      </w:r>
    </w:p>
    <w:p w14:paraId="51B87E8F">
      <w:pPr>
        <w:rPr>
          <w:rFonts w:hint="eastAsia" w:ascii="仿宋" w:hAnsi="仿宋" w:eastAsia="仿宋" w:cs="仿宋"/>
          <w:szCs w:val="21"/>
          <w:highlight w:val="none"/>
        </w:rPr>
      </w:pPr>
      <w:r>
        <w:rPr>
          <w:rFonts w:hint="eastAsia" w:ascii="仿宋" w:hAnsi="仿宋" w:eastAsia="仿宋" w:cs="仿宋"/>
          <w:szCs w:val="21"/>
          <w:highlight w:val="none"/>
        </w:rPr>
        <w:t>工程量计算规则：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E2A2097">
      <w:pPr>
        <w:rPr>
          <w:rFonts w:hint="eastAsia" w:ascii="仿宋" w:hAnsi="仿宋" w:eastAsia="仿宋" w:cs="仿宋"/>
          <w:szCs w:val="21"/>
          <w:highlight w:val="none"/>
        </w:rPr>
      </w:pPr>
      <w:r>
        <w:rPr>
          <w:rFonts w:hint="eastAsia" w:ascii="仿宋" w:hAnsi="仿宋" w:eastAsia="仿宋" w:cs="仿宋"/>
          <w:szCs w:val="21"/>
          <w:highlight w:val="none"/>
        </w:rPr>
        <w:t>12.3.2 计量周期</w:t>
      </w:r>
    </w:p>
    <w:p w14:paraId="6A1769AE">
      <w:pPr>
        <w:rPr>
          <w:rFonts w:hint="eastAsia" w:ascii="仿宋" w:hAnsi="仿宋" w:eastAsia="仿宋" w:cs="仿宋"/>
          <w:szCs w:val="21"/>
          <w:highlight w:val="none"/>
        </w:rPr>
      </w:pPr>
      <w:r>
        <w:rPr>
          <w:rFonts w:hint="eastAsia" w:ascii="仿宋" w:hAnsi="仿宋" w:eastAsia="仿宋" w:cs="仿宋"/>
          <w:szCs w:val="21"/>
          <w:highlight w:val="none"/>
        </w:rPr>
        <w:t>关于计量周期的约定：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1DE93329">
      <w:pPr>
        <w:rPr>
          <w:rFonts w:hint="eastAsia" w:ascii="仿宋" w:hAnsi="仿宋" w:eastAsia="仿宋" w:cs="仿宋"/>
          <w:szCs w:val="21"/>
          <w:highlight w:val="none"/>
        </w:rPr>
      </w:pPr>
      <w:r>
        <w:rPr>
          <w:rFonts w:hint="eastAsia" w:ascii="仿宋" w:hAnsi="仿宋" w:eastAsia="仿宋" w:cs="仿宋"/>
          <w:szCs w:val="21"/>
          <w:highlight w:val="none"/>
        </w:rPr>
        <w:t>12.3.3 单价合同的计量</w:t>
      </w:r>
    </w:p>
    <w:p w14:paraId="3D89DA7A">
      <w:pPr>
        <w:rPr>
          <w:rFonts w:hint="eastAsia" w:ascii="仿宋" w:hAnsi="仿宋" w:eastAsia="仿宋" w:cs="仿宋"/>
          <w:szCs w:val="21"/>
          <w:highlight w:val="none"/>
        </w:rPr>
      </w:pPr>
      <w:r>
        <w:rPr>
          <w:rFonts w:hint="eastAsia" w:ascii="仿宋" w:hAnsi="仿宋" w:eastAsia="仿宋" w:cs="仿宋"/>
          <w:szCs w:val="21"/>
          <w:highlight w:val="none"/>
        </w:rPr>
        <w:t>关于单价合同计量的约定：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CA4E4D1">
      <w:pPr>
        <w:rPr>
          <w:rFonts w:hint="eastAsia" w:ascii="仿宋" w:hAnsi="仿宋" w:eastAsia="仿宋" w:cs="仿宋"/>
          <w:szCs w:val="21"/>
          <w:highlight w:val="none"/>
        </w:rPr>
      </w:pPr>
      <w:r>
        <w:rPr>
          <w:rFonts w:hint="eastAsia" w:ascii="仿宋" w:hAnsi="仿宋" w:eastAsia="仿宋" w:cs="仿宋"/>
          <w:szCs w:val="21"/>
          <w:highlight w:val="none"/>
        </w:rPr>
        <w:t>12.3.4 总价合同的计量</w:t>
      </w:r>
    </w:p>
    <w:p w14:paraId="017BCB4F">
      <w:pPr>
        <w:rPr>
          <w:rFonts w:hint="eastAsia" w:ascii="仿宋" w:hAnsi="仿宋" w:eastAsia="仿宋" w:cs="仿宋"/>
          <w:szCs w:val="21"/>
          <w:highlight w:val="none"/>
        </w:rPr>
      </w:pPr>
      <w:r>
        <w:rPr>
          <w:rFonts w:hint="eastAsia" w:ascii="仿宋" w:hAnsi="仿宋" w:eastAsia="仿宋" w:cs="仿宋"/>
          <w:szCs w:val="21"/>
          <w:highlight w:val="none"/>
        </w:rPr>
        <w:t>关于总价合同计量的约定：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3B1CA4B1">
      <w:pPr>
        <w:rPr>
          <w:rFonts w:hint="eastAsia" w:ascii="仿宋" w:hAnsi="仿宋" w:eastAsia="仿宋" w:cs="仿宋"/>
          <w:szCs w:val="21"/>
          <w:highlight w:val="none"/>
        </w:rPr>
      </w:pPr>
      <w:r>
        <w:rPr>
          <w:rFonts w:hint="eastAsia" w:ascii="仿宋" w:hAnsi="仿宋" w:eastAsia="仿宋" w:cs="仿宋"/>
          <w:szCs w:val="21"/>
          <w:highlight w:val="none"/>
        </w:rPr>
        <w:t>12.3.5总价合同采用支付分解表计量支付的，是否适用第</w:t>
      </w:r>
      <w:r>
        <w:rPr>
          <w:rFonts w:hint="eastAsia" w:ascii="仿宋" w:hAnsi="仿宋" w:eastAsia="仿宋" w:cs="仿宋"/>
          <w:kern w:val="0"/>
          <w:szCs w:val="21"/>
          <w:highlight w:val="none"/>
        </w:rPr>
        <w:t xml:space="preserve">12.3.4 </w:t>
      </w:r>
      <w:r>
        <w:rPr>
          <w:rFonts w:hint="eastAsia" w:ascii="仿宋" w:hAnsi="仿宋" w:eastAsia="仿宋" w:cs="仿宋"/>
          <w:szCs w:val="21"/>
          <w:highlight w:val="none"/>
        </w:rPr>
        <w:t>项</w:t>
      </w:r>
      <w:r>
        <w:rPr>
          <w:rFonts w:hint="eastAsia" w:ascii="仿宋" w:hAnsi="仿宋" w:eastAsia="仿宋" w:cs="仿宋"/>
          <w:kern w:val="0"/>
          <w:szCs w:val="21"/>
          <w:highlight w:val="none"/>
        </w:rPr>
        <w:t>〔总价合同的计量〕</w:t>
      </w:r>
      <w:r>
        <w:rPr>
          <w:rFonts w:hint="eastAsia" w:ascii="仿宋" w:hAnsi="仿宋" w:eastAsia="仿宋" w:cs="仿宋"/>
          <w:szCs w:val="21"/>
          <w:highlight w:val="none"/>
        </w:rPr>
        <w:t>约定进行计量：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7CC8968">
      <w:pPr>
        <w:rPr>
          <w:rFonts w:hint="eastAsia" w:ascii="仿宋" w:hAnsi="仿宋" w:eastAsia="仿宋" w:cs="仿宋"/>
          <w:szCs w:val="21"/>
          <w:highlight w:val="none"/>
        </w:rPr>
      </w:pPr>
      <w:r>
        <w:rPr>
          <w:rFonts w:hint="eastAsia" w:ascii="仿宋" w:hAnsi="仿宋" w:eastAsia="仿宋" w:cs="仿宋"/>
          <w:szCs w:val="21"/>
          <w:highlight w:val="none"/>
        </w:rPr>
        <w:t>12.3.6 其他价格形式合同的计量</w:t>
      </w:r>
    </w:p>
    <w:p w14:paraId="7B4E269F">
      <w:pPr>
        <w:rPr>
          <w:rFonts w:hint="eastAsia" w:ascii="仿宋" w:hAnsi="仿宋" w:eastAsia="仿宋" w:cs="仿宋"/>
          <w:szCs w:val="21"/>
          <w:highlight w:val="none"/>
          <w:u w:val="single"/>
        </w:rPr>
      </w:pPr>
      <w:r>
        <w:rPr>
          <w:rFonts w:hint="eastAsia" w:ascii="仿宋" w:hAnsi="仿宋" w:eastAsia="仿宋" w:cs="仿宋"/>
          <w:szCs w:val="21"/>
          <w:highlight w:val="none"/>
        </w:rPr>
        <w:t>其他价格形式的计量方式和程序：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621BE54">
      <w:pPr>
        <w:rPr>
          <w:rFonts w:hint="eastAsia" w:ascii="仿宋" w:hAnsi="仿宋" w:eastAsia="仿宋" w:cs="仿宋"/>
          <w:szCs w:val="21"/>
          <w:highlight w:val="none"/>
        </w:rPr>
      </w:pPr>
      <w:r>
        <w:rPr>
          <w:rFonts w:hint="eastAsia" w:ascii="仿宋" w:hAnsi="仿宋" w:eastAsia="仿宋" w:cs="仿宋"/>
          <w:szCs w:val="21"/>
          <w:highlight w:val="none"/>
        </w:rPr>
        <w:t>12.4 工程进度款支付</w:t>
      </w:r>
    </w:p>
    <w:p w14:paraId="4044CBF8">
      <w:pPr>
        <w:rPr>
          <w:rFonts w:hint="eastAsia" w:ascii="仿宋" w:hAnsi="仿宋" w:eastAsia="仿宋" w:cs="仿宋"/>
          <w:szCs w:val="21"/>
          <w:highlight w:val="none"/>
        </w:rPr>
      </w:pPr>
      <w:bookmarkStart w:id="675" w:name="_Toc292559416"/>
      <w:bookmarkStart w:id="676" w:name="_Toc297216215"/>
      <w:bookmarkStart w:id="677" w:name="_Toc297120511"/>
      <w:bookmarkStart w:id="678" w:name="_Toc296944550"/>
      <w:bookmarkStart w:id="679" w:name="_Toc303539163"/>
      <w:bookmarkStart w:id="680" w:name="_Toc300935006"/>
      <w:bookmarkStart w:id="681" w:name="_Toc296891039"/>
      <w:bookmarkStart w:id="682" w:name="_Toc297048397"/>
      <w:bookmarkStart w:id="683" w:name="_Toc296503211"/>
      <w:bookmarkStart w:id="684" w:name="_Toc296346712"/>
      <w:bookmarkStart w:id="685" w:name="_Toc296891251"/>
      <w:bookmarkStart w:id="686" w:name="_Toc296347210"/>
      <w:bookmarkStart w:id="687" w:name="_Toc297123556"/>
      <w:bookmarkStart w:id="688" w:name="_Toc292559921"/>
      <w:r>
        <w:rPr>
          <w:rFonts w:hint="eastAsia" w:ascii="仿宋" w:hAnsi="仿宋" w:eastAsia="仿宋" w:cs="仿宋"/>
          <w:szCs w:val="21"/>
          <w:highlight w:val="none"/>
        </w:rPr>
        <w:t>12.4.1 付款周期</w:t>
      </w:r>
    </w:p>
    <w:p w14:paraId="20BB2694">
      <w:pPr>
        <w:rPr>
          <w:rFonts w:hint="eastAsia" w:ascii="仿宋" w:hAnsi="仿宋" w:eastAsia="仿宋" w:cs="仿宋"/>
          <w:szCs w:val="21"/>
          <w:highlight w:val="none"/>
        </w:rPr>
      </w:pPr>
      <w:r>
        <w:rPr>
          <w:rFonts w:hint="eastAsia" w:ascii="仿宋" w:hAnsi="仿宋" w:eastAsia="仿宋" w:cs="仿宋"/>
          <w:szCs w:val="21"/>
          <w:highlight w:val="none"/>
        </w:rPr>
        <w:t>关于付款周期的约定：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AED4AAB">
      <w:pPr>
        <w:rPr>
          <w:rFonts w:hint="eastAsia" w:ascii="仿宋" w:hAnsi="仿宋" w:eastAsia="仿宋" w:cs="仿宋"/>
          <w:szCs w:val="21"/>
          <w:highlight w:val="none"/>
        </w:rPr>
      </w:pPr>
      <w:r>
        <w:rPr>
          <w:rFonts w:hint="eastAsia" w:ascii="仿宋" w:hAnsi="仿宋" w:eastAsia="仿宋" w:cs="仿宋"/>
          <w:szCs w:val="21"/>
          <w:highlight w:val="none"/>
        </w:rPr>
        <w:t>12.4.2 进度付款申请单的编制</w:t>
      </w:r>
    </w:p>
    <w:p w14:paraId="3A036C28">
      <w:pPr>
        <w:rPr>
          <w:rFonts w:hint="eastAsia" w:ascii="仿宋" w:hAnsi="仿宋" w:eastAsia="仿宋" w:cs="仿宋"/>
          <w:szCs w:val="21"/>
          <w:highlight w:val="none"/>
          <w:u w:val="single"/>
        </w:rPr>
      </w:pPr>
      <w:r>
        <w:rPr>
          <w:rFonts w:hint="eastAsia" w:ascii="仿宋" w:hAnsi="仿宋" w:eastAsia="仿宋" w:cs="仿宋"/>
          <w:szCs w:val="21"/>
          <w:highlight w:val="none"/>
        </w:rPr>
        <w:t>关于进度付款申请单编制的约定：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DA1BAE1">
      <w:pPr>
        <w:rPr>
          <w:rFonts w:hint="eastAsia" w:ascii="仿宋" w:hAnsi="仿宋" w:eastAsia="仿宋" w:cs="仿宋"/>
          <w:szCs w:val="21"/>
          <w:highlight w:val="none"/>
        </w:rPr>
      </w:pPr>
      <w:r>
        <w:rPr>
          <w:rFonts w:hint="eastAsia" w:ascii="仿宋" w:hAnsi="仿宋" w:eastAsia="仿宋" w:cs="仿宋"/>
          <w:szCs w:val="21"/>
          <w:highlight w:val="none"/>
        </w:rPr>
        <w:t>1</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Pr>
          <w:rFonts w:hint="eastAsia" w:ascii="仿宋" w:hAnsi="仿宋" w:eastAsia="仿宋" w:cs="仿宋"/>
          <w:szCs w:val="21"/>
          <w:highlight w:val="none"/>
        </w:rPr>
        <w:t>2.4.3 进度付款申请单的提交</w:t>
      </w:r>
    </w:p>
    <w:p w14:paraId="4A2C6F3C">
      <w:pPr>
        <w:rPr>
          <w:rFonts w:hint="eastAsia" w:ascii="仿宋" w:hAnsi="仿宋" w:eastAsia="仿宋" w:cs="仿宋"/>
          <w:szCs w:val="21"/>
          <w:highlight w:val="none"/>
        </w:rPr>
      </w:pPr>
      <w:r>
        <w:rPr>
          <w:rFonts w:hint="eastAsia" w:ascii="仿宋" w:hAnsi="仿宋" w:eastAsia="仿宋" w:cs="仿宋"/>
          <w:szCs w:val="21"/>
          <w:highlight w:val="none"/>
        </w:rPr>
        <w:t>（1）单价合同进度付款申请单提交的约定：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5438214">
      <w:pPr>
        <w:rPr>
          <w:rFonts w:hint="eastAsia" w:ascii="仿宋" w:hAnsi="仿宋" w:eastAsia="仿宋" w:cs="仿宋"/>
          <w:szCs w:val="21"/>
          <w:highlight w:val="none"/>
        </w:rPr>
      </w:pPr>
      <w:r>
        <w:rPr>
          <w:rFonts w:hint="eastAsia" w:ascii="仿宋" w:hAnsi="仿宋" w:eastAsia="仿宋" w:cs="仿宋"/>
          <w:szCs w:val="21"/>
          <w:highlight w:val="none"/>
        </w:rPr>
        <w:t>（2）总价合同进度付款申请单提交的约定：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F72BD78">
      <w:pPr>
        <w:rPr>
          <w:rFonts w:hint="eastAsia" w:ascii="仿宋" w:hAnsi="仿宋" w:eastAsia="仿宋" w:cs="仿宋"/>
          <w:szCs w:val="21"/>
          <w:highlight w:val="none"/>
          <w:u w:val="single"/>
        </w:rPr>
      </w:pPr>
      <w:r>
        <w:rPr>
          <w:rFonts w:hint="eastAsia" w:ascii="仿宋" w:hAnsi="仿宋" w:eastAsia="仿宋" w:cs="仿宋"/>
          <w:szCs w:val="21"/>
          <w:highlight w:val="none"/>
        </w:rPr>
        <w:t>（3）其他价格形式合同进度付款申请单提交的约定：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7E6CEF83">
      <w:pPr>
        <w:rPr>
          <w:rFonts w:hint="eastAsia" w:ascii="仿宋" w:hAnsi="仿宋" w:eastAsia="仿宋" w:cs="仿宋"/>
          <w:szCs w:val="21"/>
          <w:highlight w:val="none"/>
        </w:rPr>
      </w:pPr>
      <w:r>
        <w:rPr>
          <w:rFonts w:hint="eastAsia" w:ascii="仿宋" w:hAnsi="仿宋" w:eastAsia="仿宋" w:cs="仿宋"/>
          <w:szCs w:val="21"/>
          <w:highlight w:val="none"/>
        </w:rPr>
        <w:t>12.4.4 进度款审核和支付</w:t>
      </w:r>
    </w:p>
    <w:p w14:paraId="25CC0532">
      <w:pPr>
        <w:rPr>
          <w:rFonts w:hint="eastAsia" w:ascii="仿宋" w:hAnsi="仿宋" w:eastAsia="仿宋" w:cs="仿宋"/>
          <w:szCs w:val="21"/>
          <w:highlight w:val="none"/>
          <w:u w:val="single"/>
        </w:rPr>
      </w:pPr>
      <w:r>
        <w:rPr>
          <w:rFonts w:hint="eastAsia" w:ascii="仿宋" w:hAnsi="仿宋" w:eastAsia="仿宋" w:cs="仿宋"/>
          <w:szCs w:val="21"/>
          <w:highlight w:val="none"/>
        </w:rPr>
        <w:t>（1）监理人审查并报送发包人的期限：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2D8D903">
      <w:pPr>
        <w:rPr>
          <w:rFonts w:hint="eastAsia" w:ascii="仿宋" w:hAnsi="仿宋" w:eastAsia="仿宋" w:cs="仿宋"/>
          <w:szCs w:val="21"/>
          <w:highlight w:val="none"/>
          <w:u w:val="single"/>
        </w:rPr>
      </w:pPr>
      <w:r>
        <w:rPr>
          <w:rFonts w:hint="eastAsia" w:ascii="仿宋" w:hAnsi="仿宋" w:eastAsia="仿宋" w:cs="仿宋"/>
          <w:szCs w:val="21"/>
          <w:highlight w:val="none"/>
        </w:rPr>
        <w:t>发包人完成审批并签发进度款支付证书的期限：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16E33725">
      <w:pPr>
        <w:rPr>
          <w:rFonts w:hint="eastAsia" w:ascii="仿宋" w:hAnsi="仿宋" w:eastAsia="仿宋" w:cs="仿宋"/>
          <w:szCs w:val="21"/>
          <w:highlight w:val="none"/>
        </w:rPr>
      </w:pPr>
      <w:r>
        <w:rPr>
          <w:rFonts w:hint="eastAsia" w:ascii="仿宋" w:hAnsi="仿宋" w:eastAsia="仿宋" w:cs="仿宋"/>
          <w:szCs w:val="21"/>
          <w:highlight w:val="none"/>
        </w:rPr>
        <w:t>（2）发包人支付进度款的期限：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24C7510">
      <w:pPr>
        <w:rPr>
          <w:rFonts w:hint="eastAsia" w:ascii="仿宋" w:hAnsi="仿宋" w:eastAsia="仿宋" w:cs="仿宋"/>
          <w:szCs w:val="21"/>
          <w:highlight w:val="none"/>
          <w:u w:val="single"/>
        </w:rPr>
      </w:pPr>
      <w:r>
        <w:rPr>
          <w:rFonts w:hint="eastAsia" w:ascii="仿宋" w:hAnsi="仿宋" w:eastAsia="仿宋" w:cs="仿宋"/>
          <w:szCs w:val="21"/>
          <w:highlight w:val="none"/>
        </w:rPr>
        <w:t>发包人逾期支付进度款的违约金的计算方式：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6AD4CC3">
      <w:pPr>
        <w:rPr>
          <w:rFonts w:hint="eastAsia" w:ascii="仿宋" w:hAnsi="仿宋" w:eastAsia="仿宋" w:cs="仿宋"/>
          <w:szCs w:val="21"/>
          <w:highlight w:val="none"/>
        </w:rPr>
      </w:pPr>
      <w:r>
        <w:rPr>
          <w:rFonts w:hint="eastAsia" w:ascii="仿宋" w:hAnsi="仿宋" w:eastAsia="仿宋" w:cs="仿宋"/>
          <w:szCs w:val="21"/>
          <w:highlight w:val="none"/>
        </w:rPr>
        <w:t>12.4.6 支付分解表的编制</w:t>
      </w:r>
    </w:p>
    <w:p w14:paraId="6E6ED4D4">
      <w:pPr>
        <w:rPr>
          <w:rFonts w:hint="eastAsia" w:ascii="仿宋" w:hAnsi="仿宋" w:eastAsia="仿宋" w:cs="仿宋"/>
          <w:szCs w:val="21"/>
          <w:highlight w:val="none"/>
          <w:u w:val="single"/>
        </w:rPr>
      </w:pPr>
      <w:r>
        <w:rPr>
          <w:rFonts w:hint="eastAsia" w:ascii="仿宋" w:hAnsi="仿宋" w:eastAsia="仿宋" w:cs="仿宋"/>
          <w:szCs w:val="21"/>
          <w:highlight w:val="none"/>
        </w:rPr>
        <w:t>2、总价合同支付分解表的编制与审批：</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F5273C3">
      <w:pPr>
        <w:rPr>
          <w:rFonts w:hint="eastAsia" w:ascii="仿宋" w:hAnsi="仿宋" w:eastAsia="仿宋" w:cs="仿宋"/>
          <w:szCs w:val="21"/>
          <w:highlight w:val="none"/>
          <w:u w:val="single"/>
        </w:rPr>
      </w:pPr>
      <w:r>
        <w:rPr>
          <w:rFonts w:hint="eastAsia" w:ascii="仿宋" w:hAnsi="仿宋" w:eastAsia="仿宋" w:cs="仿宋"/>
          <w:szCs w:val="21"/>
          <w:highlight w:val="none"/>
        </w:rPr>
        <w:t xml:space="preserve">3、单价合同的总价项目支付分解表的编制与审批：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518"/>
    <w:p w14:paraId="6788E339">
      <w:pPr>
        <w:rPr>
          <w:rFonts w:hint="eastAsia" w:ascii="仿宋" w:hAnsi="仿宋" w:eastAsia="仿宋" w:cs="仿宋"/>
          <w:b/>
          <w:szCs w:val="21"/>
          <w:highlight w:val="none"/>
        </w:rPr>
      </w:pPr>
      <w:bookmarkStart w:id="689" w:name="_Toc351203645"/>
      <w:bookmarkStart w:id="690" w:name="_Toc296503219"/>
      <w:bookmarkStart w:id="691" w:name="_Toc303539172"/>
      <w:bookmarkStart w:id="692" w:name="_Toc297123564"/>
      <w:bookmarkStart w:id="693" w:name="_Toc292559424"/>
      <w:bookmarkStart w:id="694" w:name="_Toc296944558"/>
      <w:bookmarkStart w:id="695" w:name="_Toc300935015"/>
      <w:bookmarkStart w:id="696" w:name="_Toc296891047"/>
      <w:bookmarkStart w:id="697" w:name="_Toc312678053"/>
      <w:bookmarkStart w:id="698" w:name="_Toc297048405"/>
      <w:bookmarkStart w:id="699" w:name="_Toc296346720"/>
      <w:bookmarkStart w:id="700" w:name="_Toc296347218"/>
      <w:bookmarkStart w:id="701" w:name="_Toc297216223"/>
      <w:bookmarkStart w:id="702" w:name="_Toc297120519"/>
      <w:bookmarkStart w:id="703" w:name="_Toc304295593"/>
      <w:bookmarkStart w:id="704" w:name="_Toc296891259"/>
      <w:bookmarkStart w:id="705" w:name="_Toc292559929"/>
      <w:r>
        <w:rPr>
          <w:rFonts w:hint="eastAsia" w:ascii="仿宋" w:hAnsi="仿宋" w:eastAsia="仿宋" w:cs="仿宋"/>
          <w:b/>
          <w:szCs w:val="21"/>
          <w:highlight w:val="none"/>
        </w:rPr>
        <w:t>13. 验收和工程试车</w:t>
      </w:r>
      <w:bookmarkEnd w:id="689"/>
    </w:p>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14:paraId="57FB901B">
      <w:pPr>
        <w:rPr>
          <w:rFonts w:hint="eastAsia" w:ascii="仿宋" w:hAnsi="仿宋" w:eastAsia="仿宋" w:cs="仿宋"/>
          <w:szCs w:val="21"/>
          <w:highlight w:val="none"/>
        </w:rPr>
      </w:pPr>
      <w:r>
        <w:rPr>
          <w:rFonts w:hint="eastAsia" w:ascii="仿宋" w:hAnsi="仿宋" w:eastAsia="仿宋" w:cs="仿宋"/>
          <w:szCs w:val="21"/>
          <w:highlight w:val="none"/>
        </w:rPr>
        <w:t>13.1 分部分项工程验收</w:t>
      </w:r>
    </w:p>
    <w:p w14:paraId="50AE45E0">
      <w:pPr>
        <w:rPr>
          <w:rFonts w:hint="eastAsia" w:ascii="仿宋" w:hAnsi="仿宋" w:eastAsia="仿宋" w:cs="仿宋"/>
          <w:szCs w:val="21"/>
          <w:highlight w:val="none"/>
        </w:rPr>
      </w:pPr>
      <w:r>
        <w:rPr>
          <w:rFonts w:hint="eastAsia" w:ascii="仿宋" w:hAnsi="仿宋" w:eastAsia="仿宋" w:cs="仿宋"/>
          <w:szCs w:val="21"/>
          <w:highlight w:val="none"/>
        </w:rPr>
        <w:t>13.1.2监理人不能按时进行验收时，应提前</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小时提交书面延期要求。</w:t>
      </w:r>
    </w:p>
    <w:p w14:paraId="441C09D7">
      <w:pPr>
        <w:rPr>
          <w:rFonts w:hint="eastAsia" w:ascii="仿宋" w:hAnsi="仿宋" w:eastAsia="仿宋" w:cs="仿宋"/>
          <w:b/>
          <w:szCs w:val="21"/>
          <w:highlight w:val="none"/>
        </w:rPr>
      </w:pPr>
      <w:r>
        <w:rPr>
          <w:rFonts w:hint="eastAsia" w:ascii="仿宋" w:hAnsi="仿宋" w:eastAsia="仿宋" w:cs="仿宋"/>
          <w:szCs w:val="21"/>
          <w:highlight w:val="none"/>
        </w:rPr>
        <w:t>关于延期最长不得超过：</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小时。</w:t>
      </w:r>
    </w:p>
    <w:p w14:paraId="01BE5EF2">
      <w:pPr>
        <w:rPr>
          <w:rFonts w:hint="eastAsia" w:ascii="仿宋" w:hAnsi="仿宋" w:eastAsia="仿宋" w:cs="仿宋"/>
          <w:szCs w:val="21"/>
          <w:highlight w:val="none"/>
        </w:rPr>
      </w:pPr>
      <w:bookmarkStart w:id="706" w:name="_Toc296346724"/>
      <w:bookmarkStart w:id="707" w:name="_Toc297120523"/>
      <w:bookmarkStart w:id="708" w:name="_Toc303539173"/>
      <w:bookmarkStart w:id="709" w:name="_Toc292559933"/>
      <w:bookmarkStart w:id="710" w:name="_Toc300935016"/>
      <w:bookmarkStart w:id="711" w:name="_Toc312678056"/>
      <w:bookmarkStart w:id="712" w:name="_Toc297123565"/>
      <w:bookmarkStart w:id="713" w:name="_Toc296944562"/>
      <w:bookmarkStart w:id="714" w:name="_Toc296891051"/>
      <w:bookmarkStart w:id="715" w:name="_Toc297048409"/>
      <w:bookmarkStart w:id="716" w:name="_Toc296503223"/>
      <w:bookmarkStart w:id="717" w:name="_Toc304295596"/>
      <w:bookmarkStart w:id="718" w:name="_Toc296891263"/>
      <w:bookmarkStart w:id="719" w:name="_Toc297216224"/>
      <w:bookmarkStart w:id="720" w:name="_Toc292559428"/>
      <w:bookmarkStart w:id="721" w:name="_Toc296347222"/>
      <w:bookmarkStart w:id="722" w:name="_Toc267251474"/>
      <w:bookmarkStart w:id="723" w:name="_Toc267251470"/>
      <w:bookmarkStart w:id="724" w:name="_Toc267251471"/>
      <w:bookmarkStart w:id="725" w:name="_Toc267251475"/>
      <w:bookmarkStart w:id="726" w:name="_Toc267251476"/>
      <w:bookmarkStart w:id="727" w:name="_Toc267251473"/>
      <w:bookmarkStart w:id="728" w:name="_Toc267251472"/>
      <w:r>
        <w:rPr>
          <w:rFonts w:hint="eastAsia" w:ascii="仿宋" w:hAnsi="仿宋" w:eastAsia="仿宋" w:cs="仿宋"/>
          <w:szCs w:val="21"/>
          <w:highlight w:val="none"/>
        </w:rPr>
        <w:t>13.2 竣工验收</w:t>
      </w:r>
    </w:p>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14:paraId="1A51BD58">
      <w:pPr>
        <w:rPr>
          <w:rFonts w:hint="eastAsia" w:ascii="仿宋" w:hAnsi="仿宋" w:eastAsia="仿宋" w:cs="仿宋"/>
          <w:szCs w:val="21"/>
          <w:highlight w:val="none"/>
        </w:rPr>
      </w:pPr>
      <w:bookmarkStart w:id="729" w:name="_Toc280868704"/>
      <w:bookmarkStart w:id="730" w:name="_Toc280868705"/>
      <w:bookmarkStart w:id="731" w:name="_Toc280868706"/>
      <w:bookmarkStart w:id="732" w:name="_Toc280868707"/>
      <w:bookmarkStart w:id="733" w:name="_Toc280868708"/>
      <w:bookmarkStart w:id="734" w:name="_Toc280868709"/>
      <w:r>
        <w:rPr>
          <w:rFonts w:hint="eastAsia" w:ascii="仿宋" w:hAnsi="仿宋" w:eastAsia="仿宋" w:cs="仿宋"/>
          <w:szCs w:val="21"/>
          <w:highlight w:val="none"/>
        </w:rPr>
        <w:t>13.2.2竣工验收程序</w:t>
      </w:r>
    </w:p>
    <w:bookmarkEnd w:id="729"/>
    <w:p w14:paraId="37925538">
      <w:pPr>
        <w:rPr>
          <w:rFonts w:hint="eastAsia" w:ascii="仿宋" w:hAnsi="仿宋" w:eastAsia="仿宋" w:cs="仿宋"/>
          <w:szCs w:val="21"/>
          <w:highlight w:val="none"/>
          <w:u w:val="single"/>
        </w:rPr>
      </w:pPr>
      <w:r>
        <w:rPr>
          <w:rFonts w:hint="eastAsia" w:ascii="仿宋" w:hAnsi="仿宋" w:eastAsia="仿宋" w:cs="仿宋"/>
          <w:kern w:val="0"/>
          <w:szCs w:val="21"/>
          <w:highlight w:val="none"/>
        </w:rPr>
        <w:t>关于竣工验收程序的约定：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B6F80ED">
      <w:pPr>
        <w:rPr>
          <w:rFonts w:hint="eastAsia" w:ascii="仿宋" w:hAnsi="仿宋" w:eastAsia="仿宋" w:cs="仿宋"/>
          <w:szCs w:val="21"/>
          <w:highlight w:val="none"/>
          <w:u w:val="single"/>
        </w:rPr>
      </w:pPr>
      <w:r>
        <w:rPr>
          <w:rFonts w:hint="eastAsia" w:ascii="仿宋" w:hAnsi="仿宋" w:eastAsia="仿宋" w:cs="仿宋"/>
          <w:kern w:val="0"/>
          <w:szCs w:val="21"/>
          <w:highlight w:val="none"/>
        </w:rPr>
        <w:t>发包人不按照本项约定组织竣工验收、颁发工程接收证书的违约金的计算方法：</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730"/>
    <w:p w14:paraId="1C579EAF">
      <w:pPr>
        <w:rPr>
          <w:rFonts w:hint="eastAsia" w:ascii="仿宋" w:hAnsi="仿宋" w:eastAsia="仿宋" w:cs="仿宋"/>
          <w:szCs w:val="21"/>
          <w:highlight w:val="none"/>
        </w:rPr>
      </w:pPr>
      <w:r>
        <w:rPr>
          <w:rFonts w:hint="eastAsia" w:ascii="仿宋" w:hAnsi="仿宋" w:eastAsia="仿宋" w:cs="仿宋"/>
          <w:szCs w:val="21"/>
          <w:highlight w:val="none"/>
        </w:rPr>
        <w:t>13.2.5移交、接收全部与部分工程</w:t>
      </w:r>
    </w:p>
    <w:bookmarkEnd w:id="731"/>
    <w:p w14:paraId="6578691B">
      <w:pPr>
        <w:rPr>
          <w:rFonts w:hint="eastAsia" w:ascii="仿宋" w:hAnsi="仿宋" w:eastAsia="仿宋" w:cs="仿宋"/>
          <w:kern w:val="0"/>
          <w:szCs w:val="21"/>
          <w:highlight w:val="none"/>
        </w:rPr>
      </w:pPr>
      <w:r>
        <w:rPr>
          <w:rFonts w:hint="eastAsia" w:ascii="仿宋" w:hAnsi="仿宋" w:eastAsia="仿宋" w:cs="仿宋"/>
          <w:kern w:val="0"/>
          <w:szCs w:val="21"/>
          <w:highlight w:val="none"/>
        </w:rPr>
        <w:t>承包人向发包人移交工程的期限：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1C4C4EBB">
      <w:pPr>
        <w:rPr>
          <w:rFonts w:hint="eastAsia" w:ascii="仿宋" w:hAnsi="仿宋" w:eastAsia="仿宋" w:cs="仿宋"/>
          <w:szCs w:val="21"/>
          <w:highlight w:val="none"/>
          <w:u w:val="single"/>
        </w:rPr>
      </w:pPr>
      <w:r>
        <w:rPr>
          <w:rFonts w:hint="eastAsia" w:ascii="仿宋" w:hAnsi="仿宋" w:eastAsia="仿宋" w:cs="仿宋"/>
          <w:kern w:val="0"/>
          <w:szCs w:val="21"/>
          <w:highlight w:val="none"/>
        </w:rPr>
        <w:t>发包人未按本合同约定接收全部或部分工程的，违约金的计算方法为：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732"/>
    <w:p w14:paraId="23EEB186">
      <w:pPr>
        <w:rPr>
          <w:rFonts w:hint="eastAsia" w:ascii="仿宋" w:hAnsi="仿宋" w:eastAsia="仿宋" w:cs="仿宋"/>
          <w:szCs w:val="21"/>
          <w:highlight w:val="none"/>
          <w:u w:val="single"/>
        </w:rPr>
      </w:pPr>
      <w:r>
        <w:rPr>
          <w:rFonts w:hint="eastAsia" w:ascii="仿宋" w:hAnsi="仿宋" w:eastAsia="仿宋" w:cs="仿宋"/>
          <w:szCs w:val="21"/>
          <w:highlight w:val="none"/>
        </w:rPr>
        <w:t>承包人未按时移交工程的，违约金的计算方法为：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9A026CE">
      <w:pPr>
        <w:rPr>
          <w:rFonts w:hint="eastAsia" w:ascii="仿宋" w:hAnsi="仿宋" w:eastAsia="仿宋" w:cs="仿宋"/>
          <w:szCs w:val="21"/>
          <w:highlight w:val="none"/>
        </w:rPr>
      </w:pPr>
      <w:r>
        <w:rPr>
          <w:rFonts w:hint="eastAsia" w:ascii="仿宋" w:hAnsi="仿宋" w:eastAsia="仿宋" w:cs="仿宋"/>
          <w:szCs w:val="21"/>
          <w:highlight w:val="none"/>
        </w:rPr>
        <w:t>13.3 工程试车</w:t>
      </w:r>
    </w:p>
    <w:bookmarkEnd w:id="733"/>
    <w:p w14:paraId="7244161F">
      <w:pPr>
        <w:rPr>
          <w:rFonts w:hint="eastAsia" w:ascii="仿宋" w:hAnsi="仿宋" w:eastAsia="仿宋" w:cs="仿宋"/>
          <w:kern w:val="0"/>
          <w:szCs w:val="21"/>
          <w:highlight w:val="none"/>
        </w:rPr>
      </w:pPr>
      <w:r>
        <w:rPr>
          <w:rFonts w:hint="eastAsia" w:ascii="仿宋" w:hAnsi="仿宋" w:eastAsia="仿宋" w:cs="仿宋"/>
          <w:kern w:val="0"/>
          <w:szCs w:val="21"/>
          <w:highlight w:val="none"/>
        </w:rPr>
        <w:t>13.3.1 试车程序</w:t>
      </w:r>
    </w:p>
    <w:p w14:paraId="2B039F11">
      <w:pPr>
        <w:rPr>
          <w:rFonts w:hint="eastAsia" w:ascii="仿宋" w:hAnsi="仿宋" w:eastAsia="仿宋" w:cs="仿宋"/>
          <w:szCs w:val="21"/>
          <w:highlight w:val="none"/>
          <w:u w:val="single"/>
        </w:rPr>
      </w:pPr>
      <w:r>
        <w:rPr>
          <w:rFonts w:hint="eastAsia" w:ascii="仿宋" w:hAnsi="仿宋" w:eastAsia="仿宋" w:cs="仿宋"/>
          <w:kern w:val="0"/>
          <w:szCs w:val="21"/>
          <w:highlight w:val="none"/>
        </w:rPr>
        <w:t>工程试车内容：</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A686663">
      <w:pPr>
        <w:rPr>
          <w:rFonts w:hint="eastAsia" w:ascii="仿宋" w:hAnsi="仿宋" w:eastAsia="仿宋" w:cs="仿宋"/>
          <w:kern w:val="0"/>
          <w:szCs w:val="21"/>
          <w:highlight w:val="none"/>
        </w:rPr>
      </w:pPr>
      <w:r>
        <w:rPr>
          <w:rFonts w:hint="eastAsia" w:ascii="仿宋" w:hAnsi="仿宋" w:eastAsia="仿宋" w:cs="仿宋"/>
          <w:kern w:val="0"/>
          <w:szCs w:val="21"/>
          <w:highlight w:val="none"/>
        </w:rPr>
        <w:t>（1）单机无负荷试车费用由</w:t>
      </w:r>
      <w:r>
        <w:rPr>
          <w:rFonts w:hint="eastAsia" w:ascii="仿宋" w:hAnsi="仿宋" w:eastAsia="仿宋" w:cs="仿宋"/>
          <w:szCs w:val="21"/>
          <w:highlight w:val="none"/>
          <w:u w:val="single"/>
        </w:rPr>
        <w:t xml:space="preserve">                    </w:t>
      </w:r>
      <w:r>
        <w:rPr>
          <w:rFonts w:hint="eastAsia" w:ascii="仿宋" w:hAnsi="仿宋" w:eastAsia="仿宋" w:cs="仿宋"/>
          <w:kern w:val="0"/>
          <w:szCs w:val="21"/>
          <w:highlight w:val="none"/>
        </w:rPr>
        <w:t>承担；</w:t>
      </w:r>
    </w:p>
    <w:p w14:paraId="343E3220">
      <w:pPr>
        <w:rPr>
          <w:rFonts w:hint="eastAsia" w:ascii="仿宋" w:hAnsi="仿宋" w:eastAsia="仿宋" w:cs="仿宋"/>
          <w:kern w:val="0"/>
          <w:szCs w:val="21"/>
          <w:highlight w:val="none"/>
        </w:rPr>
      </w:pPr>
      <w:r>
        <w:rPr>
          <w:rFonts w:hint="eastAsia" w:ascii="仿宋" w:hAnsi="仿宋" w:eastAsia="仿宋" w:cs="仿宋"/>
          <w:kern w:val="0"/>
          <w:szCs w:val="21"/>
          <w:highlight w:val="none"/>
        </w:rPr>
        <w:t>（2）无负荷联动试车费用由</w:t>
      </w:r>
      <w:r>
        <w:rPr>
          <w:rFonts w:hint="eastAsia" w:ascii="仿宋" w:hAnsi="仿宋" w:eastAsia="仿宋" w:cs="仿宋"/>
          <w:szCs w:val="21"/>
          <w:highlight w:val="none"/>
          <w:u w:val="single"/>
        </w:rPr>
        <w:t xml:space="preserve">                 </w:t>
      </w:r>
      <w:r>
        <w:rPr>
          <w:rFonts w:hint="eastAsia" w:ascii="仿宋" w:hAnsi="仿宋" w:eastAsia="仿宋" w:cs="仿宋"/>
          <w:kern w:val="0"/>
          <w:szCs w:val="21"/>
          <w:highlight w:val="none"/>
        </w:rPr>
        <w:t>承担。</w:t>
      </w:r>
    </w:p>
    <w:p w14:paraId="0CEE812E">
      <w:pPr>
        <w:rPr>
          <w:rFonts w:hint="eastAsia" w:ascii="仿宋" w:hAnsi="仿宋" w:eastAsia="仿宋" w:cs="仿宋"/>
          <w:kern w:val="0"/>
          <w:szCs w:val="21"/>
          <w:highlight w:val="none"/>
        </w:rPr>
      </w:pPr>
      <w:r>
        <w:rPr>
          <w:rFonts w:hint="eastAsia" w:ascii="仿宋" w:hAnsi="仿宋" w:eastAsia="仿宋" w:cs="仿宋"/>
          <w:kern w:val="0"/>
          <w:szCs w:val="21"/>
          <w:highlight w:val="none"/>
        </w:rPr>
        <w:t>13.3.3 投料试车</w:t>
      </w:r>
    </w:p>
    <w:p w14:paraId="52518768">
      <w:pPr>
        <w:rPr>
          <w:rFonts w:hint="eastAsia" w:ascii="仿宋" w:hAnsi="仿宋" w:eastAsia="仿宋" w:cs="仿宋"/>
          <w:szCs w:val="21"/>
          <w:highlight w:val="none"/>
          <w:u w:val="single"/>
        </w:rPr>
      </w:pPr>
      <w:r>
        <w:rPr>
          <w:rFonts w:hint="eastAsia" w:ascii="仿宋" w:hAnsi="仿宋" w:eastAsia="仿宋" w:cs="仿宋"/>
          <w:kern w:val="0"/>
          <w:szCs w:val="21"/>
          <w:highlight w:val="none"/>
        </w:rPr>
        <w:t>关于投料试车相关事项的约定：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7EAC6661">
      <w:pPr>
        <w:rPr>
          <w:rFonts w:hint="eastAsia" w:ascii="仿宋" w:hAnsi="仿宋" w:eastAsia="仿宋" w:cs="仿宋"/>
          <w:szCs w:val="21"/>
          <w:highlight w:val="none"/>
        </w:rPr>
      </w:pPr>
      <w:r>
        <w:rPr>
          <w:rFonts w:hint="eastAsia" w:ascii="仿宋" w:hAnsi="仿宋" w:eastAsia="仿宋" w:cs="仿宋"/>
          <w:szCs w:val="21"/>
          <w:highlight w:val="none"/>
        </w:rPr>
        <w:t>13.6 竣工退场</w:t>
      </w:r>
    </w:p>
    <w:p w14:paraId="6AF49EC3">
      <w:pPr>
        <w:rPr>
          <w:rFonts w:hint="eastAsia" w:ascii="仿宋" w:hAnsi="仿宋" w:eastAsia="仿宋" w:cs="仿宋"/>
          <w:kern w:val="0"/>
          <w:szCs w:val="21"/>
          <w:highlight w:val="none"/>
        </w:rPr>
      </w:pPr>
      <w:r>
        <w:rPr>
          <w:rFonts w:hint="eastAsia" w:ascii="仿宋" w:hAnsi="仿宋" w:eastAsia="仿宋" w:cs="仿宋"/>
          <w:kern w:val="0"/>
          <w:szCs w:val="21"/>
          <w:highlight w:val="none"/>
        </w:rPr>
        <w:t>13.6.1 竣工退场</w:t>
      </w:r>
    </w:p>
    <w:p w14:paraId="22E73148">
      <w:pPr>
        <w:rPr>
          <w:rFonts w:hint="eastAsia" w:ascii="仿宋" w:hAnsi="仿宋" w:eastAsia="仿宋" w:cs="仿宋"/>
          <w:kern w:val="0"/>
          <w:szCs w:val="21"/>
          <w:highlight w:val="none"/>
        </w:rPr>
      </w:pPr>
      <w:r>
        <w:rPr>
          <w:rFonts w:hint="eastAsia" w:ascii="仿宋" w:hAnsi="仿宋" w:eastAsia="仿宋" w:cs="仿宋"/>
          <w:kern w:val="0"/>
          <w:szCs w:val="21"/>
          <w:highlight w:val="none"/>
        </w:rPr>
        <w:t>承包人完成竣工退场的期限：</w:t>
      </w:r>
      <w:r>
        <w:rPr>
          <w:rFonts w:hint="eastAsia" w:ascii="仿宋" w:hAnsi="仿宋" w:eastAsia="仿宋" w:cs="仿宋"/>
          <w:szCs w:val="21"/>
          <w:highlight w:val="none"/>
          <w:u w:val="single"/>
        </w:rPr>
        <w:t xml:space="preserve">                            </w:t>
      </w:r>
      <w:r>
        <w:rPr>
          <w:rFonts w:hint="eastAsia" w:ascii="仿宋" w:hAnsi="仿宋" w:eastAsia="仿宋" w:cs="仿宋"/>
          <w:kern w:val="0"/>
          <w:szCs w:val="21"/>
          <w:highlight w:val="none"/>
        </w:rPr>
        <w:t>。</w:t>
      </w:r>
    </w:p>
    <w:p w14:paraId="0359EEFE">
      <w:pPr>
        <w:rPr>
          <w:rFonts w:hint="eastAsia" w:ascii="仿宋" w:hAnsi="仿宋" w:eastAsia="仿宋" w:cs="仿宋"/>
          <w:b/>
          <w:szCs w:val="21"/>
          <w:highlight w:val="none"/>
        </w:rPr>
      </w:pPr>
      <w:bookmarkStart w:id="735" w:name="_Toc351203646"/>
      <w:r>
        <w:rPr>
          <w:rFonts w:hint="eastAsia" w:ascii="仿宋" w:hAnsi="仿宋" w:eastAsia="仿宋" w:cs="仿宋"/>
          <w:b/>
          <w:szCs w:val="21"/>
          <w:highlight w:val="none"/>
        </w:rPr>
        <w:t>14. 竣工结算</w:t>
      </w:r>
      <w:bookmarkEnd w:id="735"/>
    </w:p>
    <w:p w14:paraId="2405E10F">
      <w:pPr>
        <w:rPr>
          <w:rFonts w:hint="eastAsia" w:ascii="仿宋" w:hAnsi="仿宋" w:eastAsia="仿宋" w:cs="仿宋"/>
          <w:szCs w:val="21"/>
          <w:highlight w:val="none"/>
        </w:rPr>
      </w:pPr>
      <w:r>
        <w:rPr>
          <w:rFonts w:hint="eastAsia" w:ascii="仿宋" w:hAnsi="仿宋" w:eastAsia="仿宋" w:cs="仿宋"/>
          <w:szCs w:val="21"/>
          <w:highlight w:val="none"/>
        </w:rPr>
        <w:t>14.1 竣工结算申请</w:t>
      </w:r>
    </w:p>
    <w:p w14:paraId="42B96CE6">
      <w:pPr>
        <w:rPr>
          <w:rFonts w:hint="eastAsia" w:ascii="仿宋" w:hAnsi="仿宋" w:eastAsia="仿宋" w:cs="仿宋"/>
          <w:szCs w:val="21"/>
          <w:highlight w:val="none"/>
        </w:rPr>
      </w:pPr>
      <w:r>
        <w:rPr>
          <w:rFonts w:hint="eastAsia" w:ascii="仿宋" w:hAnsi="仿宋" w:eastAsia="仿宋" w:cs="仿宋"/>
          <w:szCs w:val="21"/>
          <w:highlight w:val="none"/>
        </w:rPr>
        <w:t>承包人提交竣工结算申请单的期限：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06F6834">
      <w:pPr>
        <w:rPr>
          <w:rFonts w:hint="eastAsia" w:ascii="仿宋" w:hAnsi="仿宋" w:eastAsia="仿宋" w:cs="仿宋"/>
          <w:szCs w:val="21"/>
          <w:highlight w:val="none"/>
          <w:u w:val="single"/>
        </w:rPr>
      </w:pPr>
      <w:r>
        <w:rPr>
          <w:rFonts w:hint="eastAsia" w:ascii="仿宋" w:hAnsi="仿宋" w:eastAsia="仿宋" w:cs="仿宋"/>
          <w:szCs w:val="21"/>
          <w:highlight w:val="none"/>
        </w:rPr>
        <w:t>竣工结算申请单应包括的内容：</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7931CE3F">
      <w:pPr>
        <w:rPr>
          <w:rFonts w:hint="eastAsia" w:ascii="仿宋" w:hAnsi="仿宋" w:eastAsia="仿宋" w:cs="仿宋"/>
          <w:szCs w:val="21"/>
          <w:highlight w:val="none"/>
        </w:rPr>
      </w:pPr>
      <w:r>
        <w:rPr>
          <w:rFonts w:hint="eastAsia" w:ascii="仿宋" w:hAnsi="仿宋" w:eastAsia="仿宋" w:cs="仿宋"/>
          <w:szCs w:val="21"/>
          <w:highlight w:val="none"/>
        </w:rPr>
        <w:t>14.2 竣工结算审核</w:t>
      </w:r>
    </w:p>
    <w:p w14:paraId="5267CFD8">
      <w:pPr>
        <w:rPr>
          <w:rFonts w:hint="eastAsia" w:ascii="仿宋" w:hAnsi="仿宋" w:eastAsia="仿宋" w:cs="仿宋"/>
          <w:szCs w:val="21"/>
          <w:highlight w:val="none"/>
        </w:rPr>
      </w:pPr>
      <w:r>
        <w:rPr>
          <w:rFonts w:hint="eastAsia" w:ascii="仿宋" w:hAnsi="仿宋" w:eastAsia="仿宋" w:cs="仿宋"/>
          <w:szCs w:val="21"/>
          <w:highlight w:val="none"/>
        </w:rPr>
        <w:t>发包人审批竣工付款申请单的期限：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F36C4A5">
      <w:pPr>
        <w:rPr>
          <w:rFonts w:hint="eastAsia" w:ascii="仿宋" w:hAnsi="仿宋" w:eastAsia="仿宋" w:cs="仿宋"/>
          <w:szCs w:val="21"/>
          <w:highlight w:val="none"/>
        </w:rPr>
      </w:pPr>
      <w:r>
        <w:rPr>
          <w:rFonts w:hint="eastAsia" w:ascii="仿宋" w:hAnsi="仿宋" w:eastAsia="仿宋" w:cs="仿宋"/>
          <w:szCs w:val="21"/>
          <w:highlight w:val="none"/>
        </w:rPr>
        <w:t>发包人完成竣工付款的期限：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CEADB67">
      <w:pPr>
        <w:rPr>
          <w:rFonts w:hint="eastAsia" w:ascii="仿宋" w:hAnsi="仿宋" w:eastAsia="仿宋" w:cs="仿宋"/>
          <w:szCs w:val="21"/>
          <w:highlight w:val="none"/>
          <w:u w:val="single"/>
        </w:rPr>
      </w:pPr>
      <w:r>
        <w:rPr>
          <w:rFonts w:hint="eastAsia" w:ascii="仿宋" w:hAnsi="仿宋" w:eastAsia="仿宋" w:cs="仿宋"/>
          <w:szCs w:val="21"/>
          <w:highlight w:val="none"/>
        </w:rPr>
        <w:t>关于竣工付款证书异议部分复核的方式和程序：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3EE4E984">
      <w:pPr>
        <w:rPr>
          <w:rFonts w:hint="eastAsia" w:ascii="仿宋" w:hAnsi="仿宋" w:eastAsia="仿宋" w:cs="仿宋"/>
          <w:szCs w:val="21"/>
          <w:highlight w:val="none"/>
        </w:rPr>
      </w:pPr>
      <w:r>
        <w:rPr>
          <w:rFonts w:hint="eastAsia" w:ascii="仿宋" w:hAnsi="仿宋" w:eastAsia="仿宋" w:cs="仿宋"/>
          <w:szCs w:val="21"/>
          <w:highlight w:val="none"/>
        </w:rPr>
        <w:t>14.4 最终结清</w:t>
      </w:r>
    </w:p>
    <w:p w14:paraId="2ECD3B34">
      <w:pPr>
        <w:rPr>
          <w:rFonts w:hint="eastAsia" w:ascii="仿宋" w:hAnsi="仿宋" w:eastAsia="仿宋" w:cs="仿宋"/>
          <w:kern w:val="0"/>
          <w:szCs w:val="21"/>
          <w:highlight w:val="none"/>
        </w:rPr>
      </w:pPr>
      <w:r>
        <w:rPr>
          <w:rFonts w:hint="eastAsia" w:ascii="仿宋" w:hAnsi="仿宋" w:eastAsia="仿宋" w:cs="仿宋"/>
          <w:kern w:val="0"/>
          <w:szCs w:val="21"/>
          <w:highlight w:val="none"/>
        </w:rPr>
        <w:t>14.4.1 最终结清申请单</w:t>
      </w:r>
    </w:p>
    <w:p w14:paraId="2B06A09A">
      <w:pPr>
        <w:rPr>
          <w:rFonts w:hint="eastAsia" w:ascii="仿宋" w:hAnsi="仿宋" w:eastAsia="仿宋" w:cs="仿宋"/>
          <w:kern w:val="0"/>
          <w:szCs w:val="21"/>
          <w:highlight w:val="none"/>
        </w:rPr>
      </w:pPr>
      <w:r>
        <w:rPr>
          <w:rFonts w:hint="eastAsia" w:ascii="仿宋" w:hAnsi="仿宋" w:eastAsia="仿宋" w:cs="仿宋"/>
          <w:kern w:val="0"/>
          <w:szCs w:val="21"/>
          <w:highlight w:val="none"/>
        </w:rPr>
        <w:t>承包人提交最终结清申请单的份数：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98901D1">
      <w:pPr>
        <w:rPr>
          <w:rFonts w:hint="eastAsia" w:ascii="仿宋" w:hAnsi="仿宋" w:eastAsia="仿宋" w:cs="仿宋"/>
          <w:szCs w:val="21"/>
          <w:highlight w:val="none"/>
        </w:rPr>
      </w:pPr>
      <w:r>
        <w:rPr>
          <w:rFonts w:hint="eastAsia" w:ascii="仿宋" w:hAnsi="仿宋" w:eastAsia="仿宋" w:cs="仿宋"/>
          <w:kern w:val="0"/>
          <w:szCs w:val="21"/>
          <w:highlight w:val="none"/>
        </w:rPr>
        <w:t>承包人提交最终结算申请单的期限：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0CB3C214">
      <w:pPr>
        <w:rPr>
          <w:rFonts w:hint="eastAsia" w:ascii="仿宋" w:hAnsi="仿宋" w:eastAsia="仿宋" w:cs="仿宋"/>
          <w:szCs w:val="21"/>
          <w:highlight w:val="none"/>
        </w:rPr>
      </w:pPr>
      <w:r>
        <w:rPr>
          <w:rFonts w:hint="eastAsia" w:ascii="仿宋" w:hAnsi="仿宋" w:eastAsia="仿宋" w:cs="仿宋"/>
          <w:szCs w:val="21"/>
          <w:highlight w:val="none"/>
        </w:rPr>
        <w:t>14.4.2 最终结清证书和支付</w:t>
      </w:r>
    </w:p>
    <w:p w14:paraId="051DDD7E">
      <w:pPr>
        <w:rPr>
          <w:rFonts w:hint="eastAsia" w:ascii="仿宋" w:hAnsi="仿宋" w:eastAsia="仿宋" w:cs="仿宋"/>
          <w:szCs w:val="21"/>
          <w:highlight w:val="none"/>
        </w:rPr>
      </w:pPr>
      <w:r>
        <w:rPr>
          <w:rFonts w:hint="eastAsia" w:ascii="仿宋" w:hAnsi="仿宋" w:eastAsia="仿宋" w:cs="仿宋"/>
          <w:szCs w:val="21"/>
          <w:highlight w:val="none"/>
        </w:rPr>
        <w:t>（1）发包人完成最终结清申请单的审批并颁发最终结清证书的期限：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38A0979F">
      <w:pPr>
        <w:rPr>
          <w:rFonts w:hint="eastAsia" w:ascii="仿宋" w:hAnsi="仿宋" w:eastAsia="仿宋" w:cs="仿宋"/>
          <w:szCs w:val="21"/>
          <w:highlight w:val="none"/>
        </w:rPr>
      </w:pPr>
      <w:r>
        <w:rPr>
          <w:rFonts w:hint="eastAsia" w:ascii="仿宋" w:hAnsi="仿宋" w:eastAsia="仿宋" w:cs="仿宋"/>
          <w:szCs w:val="21"/>
          <w:highlight w:val="none"/>
        </w:rPr>
        <w:t>（2）发包人完成支付的期限：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722"/>
    <w:bookmarkEnd w:id="723"/>
    <w:bookmarkEnd w:id="724"/>
    <w:bookmarkEnd w:id="725"/>
    <w:bookmarkEnd w:id="726"/>
    <w:bookmarkEnd w:id="727"/>
    <w:bookmarkEnd w:id="728"/>
    <w:bookmarkEnd w:id="734"/>
    <w:p w14:paraId="1F1BD3D3">
      <w:pPr>
        <w:rPr>
          <w:rFonts w:hint="eastAsia" w:ascii="仿宋" w:hAnsi="仿宋" w:eastAsia="仿宋" w:cs="仿宋"/>
          <w:b/>
          <w:szCs w:val="21"/>
          <w:highlight w:val="none"/>
        </w:rPr>
      </w:pPr>
      <w:bookmarkStart w:id="736" w:name="_Toc351203647"/>
      <w:bookmarkStart w:id="737" w:name="_Toc267251483"/>
      <w:bookmarkStart w:id="738" w:name="_Toc267251482"/>
      <w:bookmarkStart w:id="739" w:name="_Toc267251484"/>
      <w:bookmarkStart w:id="740" w:name="_Toc267251485"/>
      <w:bookmarkStart w:id="741" w:name="_Toc267251490"/>
      <w:bookmarkStart w:id="742" w:name="_Toc267251488"/>
      <w:bookmarkStart w:id="743" w:name="_Toc267251486"/>
      <w:bookmarkStart w:id="744" w:name="_Toc267251489"/>
      <w:bookmarkStart w:id="745" w:name="_Toc267251496"/>
      <w:bookmarkStart w:id="746" w:name="_Toc267251499"/>
      <w:bookmarkStart w:id="747" w:name="_Toc267251491"/>
      <w:bookmarkStart w:id="748" w:name="_Toc267251501"/>
      <w:bookmarkStart w:id="749" w:name="_Toc267251497"/>
      <w:bookmarkStart w:id="750" w:name="_Toc267251493"/>
      <w:bookmarkStart w:id="751" w:name="_Toc267251495"/>
      <w:bookmarkStart w:id="752" w:name="_Toc267251492"/>
      <w:bookmarkStart w:id="753" w:name="_Toc267251502"/>
      <w:bookmarkStart w:id="754" w:name="_Toc267251498"/>
      <w:bookmarkStart w:id="755" w:name="_Toc267251503"/>
      <w:bookmarkStart w:id="756" w:name="_Toc267251494"/>
      <w:bookmarkStart w:id="757" w:name="_Toc267251504"/>
      <w:bookmarkStart w:id="758" w:name="_Toc267251506"/>
      <w:bookmarkStart w:id="759" w:name="_Toc267251507"/>
      <w:bookmarkStart w:id="760" w:name="_Toc267251508"/>
      <w:bookmarkStart w:id="761" w:name="_Toc267251509"/>
      <w:bookmarkStart w:id="762" w:name="_Toc267251511"/>
      <w:bookmarkStart w:id="763" w:name="_Toc267251515"/>
      <w:bookmarkStart w:id="764" w:name="_Toc267251514"/>
      <w:bookmarkStart w:id="765" w:name="_Toc267251510"/>
      <w:bookmarkStart w:id="766" w:name="_Toc267251513"/>
      <w:r>
        <w:rPr>
          <w:rFonts w:hint="eastAsia" w:ascii="仿宋" w:hAnsi="仿宋" w:eastAsia="仿宋" w:cs="仿宋"/>
          <w:b/>
          <w:szCs w:val="21"/>
          <w:highlight w:val="none"/>
        </w:rPr>
        <w:t>15. 缺陷责任期与保修</w:t>
      </w:r>
      <w:bookmarkEnd w:id="736"/>
    </w:p>
    <w:p w14:paraId="79427379">
      <w:pPr>
        <w:rPr>
          <w:rFonts w:hint="eastAsia" w:ascii="仿宋" w:hAnsi="仿宋" w:eastAsia="仿宋" w:cs="仿宋"/>
          <w:szCs w:val="21"/>
          <w:highlight w:val="none"/>
        </w:rPr>
      </w:pPr>
      <w:r>
        <w:rPr>
          <w:rFonts w:hint="eastAsia" w:ascii="仿宋" w:hAnsi="仿宋" w:eastAsia="仿宋" w:cs="仿宋"/>
          <w:szCs w:val="21"/>
          <w:highlight w:val="none"/>
        </w:rPr>
        <w:t>15.2缺陷责任期</w:t>
      </w:r>
      <w:bookmarkEnd w:id="737"/>
    </w:p>
    <w:p w14:paraId="45CC37B5">
      <w:pPr>
        <w:rPr>
          <w:rFonts w:hint="eastAsia" w:ascii="仿宋" w:hAnsi="仿宋" w:eastAsia="仿宋" w:cs="仿宋"/>
          <w:szCs w:val="21"/>
          <w:highlight w:val="none"/>
          <w:u w:val="single"/>
        </w:rPr>
      </w:pPr>
      <w:r>
        <w:rPr>
          <w:rFonts w:hint="eastAsia" w:ascii="仿宋" w:hAnsi="仿宋" w:eastAsia="仿宋" w:cs="仿宋"/>
          <w:szCs w:val="21"/>
          <w:highlight w:val="none"/>
        </w:rPr>
        <w:t>缺陷责任期的具体期限：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1CBD718F">
      <w:pPr>
        <w:rPr>
          <w:rFonts w:hint="eastAsia" w:ascii="仿宋" w:hAnsi="仿宋" w:eastAsia="仿宋" w:cs="仿宋"/>
          <w:szCs w:val="21"/>
          <w:highlight w:val="none"/>
        </w:rPr>
      </w:pPr>
      <w:r>
        <w:rPr>
          <w:rFonts w:hint="eastAsia" w:ascii="仿宋" w:hAnsi="仿宋" w:eastAsia="仿宋" w:cs="仿宋"/>
          <w:szCs w:val="21"/>
          <w:highlight w:val="none"/>
        </w:rPr>
        <w:t>15.3 质量保证金</w:t>
      </w:r>
    </w:p>
    <w:p w14:paraId="6C7F6926">
      <w:pPr>
        <w:rPr>
          <w:rFonts w:hint="eastAsia" w:ascii="仿宋" w:hAnsi="仿宋" w:eastAsia="仿宋" w:cs="仿宋"/>
          <w:szCs w:val="21"/>
          <w:highlight w:val="none"/>
        </w:rPr>
      </w:pPr>
      <w:r>
        <w:rPr>
          <w:rFonts w:hint="eastAsia" w:ascii="仿宋" w:hAnsi="仿宋" w:eastAsia="仿宋" w:cs="仿宋"/>
          <w:szCs w:val="21"/>
          <w:highlight w:val="none"/>
        </w:rPr>
        <w:t>关于是否扣留质量保证金的约定：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。在工程项目竣工前，承包人按专用合同条款第3.7条提供履约担保的，发包人不得同时预留工程质量保证金。</w:t>
      </w:r>
    </w:p>
    <w:p w14:paraId="0D7AA749">
      <w:pPr>
        <w:rPr>
          <w:rFonts w:hint="eastAsia" w:ascii="仿宋" w:hAnsi="仿宋" w:eastAsia="仿宋" w:cs="仿宋"/>
          <w:szCs w:val="21"/>
          <w:highlight w:val="none"/>
        </w:rPr>
      </w:pPr>
    </w:p>
    <w:p w14:paraId="7365D1CB">
      <w:pPr>
        <w:rPr>
          <w:rFonts w:hint="eastAsia" w:ascii="仿宋" w:hAnsi="仿宋" w:eastAsia="仿宋" w:cs="仿宋"/>
          <w:szCs w:val="21"/>
          <w:highlight w:val="none"/>
        </w:rPr>
      </w:pPr>
      <w:r>
        <w:rPr>
          <w:rFonts w:hint="eastAsia" w:ascii="仿宋" w:hAnsi="仿宋" w:eastAsia="仿宋" w:cs="仿宋"/>
          <w:szCs w:val="21"/>
          <w:highlight w:val="none"/>
        </w:rPr>
        <w:t>15.3.1 承包人提供质量保证金的方式</w:t>
      </w:r>
    </w:p>
    <w:p w14:paraId="0D2D2278">
      <w:pPr>
        <w:rPr>
          <w:rFonts w:hint="eastAsia" w:ascii="仿宋" w:hAnsi="仿宋" w:eastAsia="仿宋" w:cs="仿宋"/>
          <w:szCs w:val="21"/>
          <w:highlight w:val="none"/>
        </w:rPr>
      </w:pPr>
      <w:r>
        <w:rPr>
          <w:rFonts w:hint="eastAsia" w:ascii="仿宋" w:hAnsi="仿宋" w:eastAsia="仿宋" w:cs="仿宋"/>
          <w:szCs w:val="21"/>
          <w:highlight w:val="none"/>
        </w:rPr>
        <w:t>质量保证金采用以下第</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种方式：</w:t>
      </w:r>
    </w:p>
    <w:p w14:paraId="2F14C585">
      <w:pPr>
        <w:rPr>
          <w:rFonts w:hint="eastAsia" w:ascii="仿宋" w:hAnsi="仿宋" w:eastAsia="仿宋" w:cs="仿宋"/>
          <w:kern w:val="0"/>
          <w:szCs w:val="21"/>
          <w:highlight w:val="none"/>
        </w:rPr>
      </w:pPr>
      <w:r>
        <w:rPr>
          <w:rFonts w:hint="eastAsia" w:ascii="仿宋" w:hAnsi="仿宋" w:eastAsia="仿宋" w:cs="仿宋"/>
          <w:kern w:val="0"/>
          <w:szCs w:val="21"/>
          <w:highlight w:val="none"/>
        </w:rPr>
        <w:t>（1）质量保证金保函，保证金额为：</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 xml:space="preserve">； </w:t>
      </w:r>
    </w:p>
    <w:p w14:paraId="643DEA06">
      <w:pPr>
        <w:rPr>
          <w:rFonts w:hint="eastAsia" w:ascii="仿宋" w:hAnsi="仿宋" w:eastAsia="仿宋" w:cs="仿宋"/>
          <w:kern w:val="0"/>
          <w:szCs w:val="21"/>
          <w:highlight w:val="none"/>
        </w:rPr>
      </w:pPr>
      <w:r>
        <w:rPr>
          <w:rFonts w:hint="eastAsia" w:ascii="仿宋" w:hAnsi="仿宋" w:eastAsia="仿宋" w:cs="仿宋"/>
          <w:kern w:val="0"/>
          <w:szCs w:val="21"/>
          <w:highlight w:val="none"/>
        </w:rPr>
        <w:t>（2）</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%的工程款；</w:t>
      </w:r>
    </w:p>
    <w:p w14:paraId="77DD9DDA">
      <w:pPr>
        <w:rPr>
          <w:rFonts w:hint="eastAsia" w:ascii="仿宋" w:hAnsi="仿宋" w:eastAsia="仿宋" w:cs="仿宋"/>
          <w:kern w:val="0"/>
          <w:szCs w:val="21"/>
          <w:highlight w:val="none"/>
        </w:rPr>
      </w:pPr>
      <w:r>
        <w:rPr>
          <w:rFonts w:hint="eastAsia" w:ascii="仿宋" w:hAnsi="仿宋" w:eastAsia="仿宋" w:cs="仿宋"/>
          <w:kern w:val="0"/>
          <w:szCs w:val="21"/>
          <w:highlight w:val="none"/>
        </w:rPr>
        <w:t>（3）其他方式:</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5A11C35F">
      <w:pPr>
        <w:rPr>
          <w:rFonts w:hint="eastAsia" w:ascii="仿宋" w:hAnsi="仿宋" w:eastAsia="仿宋" w:cs="仿宋"/>
          <w:szCs w:val="21"/>
          <w:highlight w:val="none"/>
        </w:rPr>
      </w:pPr>
      <w:r>
        <w:rPr>
          <w:rFonts w:hint="eastAsia" w:ascii="仿宋" w:hAnsi="仿宋" w:eastAsia="仿宋" w:cs="仿宋"/>
          <w:szCs w:val="21"/>
          <w:highlight w:val="none"/>
        </w:rPr>
        <w:t xml:space="preserve">15.3.2 质量保证金的扣留 </w:t>
      </w:r>
    </w:p>
    <w:p w14:paraId="26E9F060">
      <w:pPr>
        <w:rPr>
          <w:rFonts w:hint="eastAsia" w:ascii="仿宋" w:hAnsi="仿宋" w:eastAsia="仿宋" w:cs="仿宋"/>
          <w:szCs w:val="21"/>
          <w:highlight w:val="none"/>
        </w:rPr>
      </w:pPr>
      <w:r>
        <w:rPr>
          <w:rFonts w:hint="eastAsia" w:ascii="仿宋" w:hAnsi="仿宋" w:eastAsia="仿宋" w:cs="仿宋"/>
          <w:szCs w:val="21"/>
          <w:highlight w:val="none"/>
        </w:rPr>
        <w:t>质量保证金的扣留采取以下第</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种方式：</w:t>
      </w:r>
    </w:p>
    <w:p w14:paraId="52BD08A1">
      <w:pPr>
        <w:rPr>
          <w:rFonts w:hint="eastAsia" w:ascii="仿宋" w:hAnsi="仿宋" w:eastAsia="仿宋" w:cs="仿宋"/>
          <w:kern w:val="0"/>
          <w:szCs w:val="21"/>
          <w:highlight w:val="none"/>
        </w:rPr>
      </w:pPr>
      <w:r>
        <w:rPr>
          <w:rFonts w:hint="eastAsia" w:ascii="仿宋" w:hAnsi="仿宋" w:eastAsia="仿宋" w:cs="仿宋"/>
          <w:kern w:val="0"/>
          <w:szCs w:val="21"/>
          <w:highlight w:val="none"/>
        </w:rPr>
        <w:t>（1）在支付工程进度款时逐次扣留，在此情形下，质量保证金的计算基数不包括预付款的支付、扣回以及价格调整的金额；</w:t>
      </w:r>
    </w:p>
    <w:p w14:paraId="53E5102D">
      <w:pPr>
        <w:rPr>
          <w:rFonts w:hint="eastAsia" w:ascii="仿宋" w:hAnsi="仿宋" w:eastAsia="仿宋" w:cs="仿宋"/>
          <w:kern w:val="0"/>
          <w:szCs w:val="21"/>
          <w:highlight w:val="none"/>
        </w:rPr>
      </w:pPr>
      <w:r>
        <w:rPr>
          <w:rFonts w:hint="eastAsia" w:ascii="仿宋" w:hAnsi="仿宋" w:eastAsia="仿宋" w:cs="仿宋"/>
          <w:kern w:val="0"/>
          <w:szCs w:val="21"/>
          <w:highlight w:val="none"/>
        </w:rPr>
        <w:t>（2）工程竣工结算时一次性扣留质量保证金；</w:t>
      </w:r>
    </w:p>
    <w:p w14:paraId="30AF69D5">
      <w:pPr>
        <w:rPr>
          <w:rFonts w:hint="eastAsia" w:ascii="仿宋" w:hAnsi="仿宋" w:eastAsia="仿宋" w:cs="仿宋"/>
          <w:kern w:val="0"/>
          <w:szCs w:val="21"/>
          <w:highlight w:val="none"/>
        </w:rPr>
      </w:pPr>
      <w:r>
        <w:rPr>
          <w:rFonts w:hint="eastAsia" w:ascii="仿宋" w:hAnsi="仿宋" w:eastAsia="仿宋" w:cs="仿宋"/>
          <w:kern w:val="0"/>
          <w:szCs w:val="21"/>
          <w:highlight w:val="none"/>
        </w:rPr>
        <w:t>（3）其他扣留方式:</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6F715A8E">
      <w:pPr>
        <w:rPr>
          <w:rFonts w:hint="eastAsia" w:ascii="仿宋" w:hAnsi="仿宋" w:eastAsia="仿宋" w:cs="仿宋"/>
          <w:kern w:val="0"/>
          <w:szCs w:val="21"/>
          <w:highlight w:val="none"/>
          <w:u w:val="single"/>
        </w:rPr>
      </w:pPr>
      <w:r>
        <w:rPr>
          <w:rFonts w:hint="eastAsia" w:ascii="仿宋" w:hAnsi="仿宋" w:eastAsia="仿宋" w:cs="仿宋"/>
          <w:szCs w:val="21"/>
          <w:highlight w:val="none"/>
        </w:rPr>
        <w:t>关于质量保证金的补充约定：</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bookmarkEnd w:id="738"/>
    <w:bookmarkEnd w:id="739"/>
    <w:p w14:paraId="1EEB9EE6">
      <w:pPr>
        <w:rPr>
          <w:rFonts w:hint="eastAsia" w:ascii="仿宋" w:hAnsi="仿宋" w:eastAsia="仿宋" w:cs="仿宋"/>
          <w:szCs w:val="21"/>
          <w:highlight w:val="none"/>
        </w:rPr>
      </w:pPr>
      <w:r>
        <w:rPr>
          <w:rFonts w:hint="eastAsia" w:ascii="仿宋" w:hAnsi="仿宋" w:eastAsia="仿宋" w:cs="仿宋"/>
          <w:szCs w:val="21"/>
          <w:highlight w:val="none"/>
        </w:rPr>
        <w:t>15.4保修</w:t>
      </w:r>
    </w:p>
    <w:bookmarkEnd w:id="740"/>
    <w:p w14:paraId="44A9A298">
      <w:pPr>
        <w:rPr>
          <w:rFonts w:hint="eastAsia" w:ascii="仿宋" w:hAnsi="仿宋" w:eastAsia="仿宋" w:cs="仿宋"/>
          <w:szCs w:val="21"/>
          <w:highlight w:val="none"/>
        </w:rPr>
      </w:pPr>
      <w:r>
        <w:rPr>
          <w:rFonts w:hint="eastAsia" w:ascii="仿宋" w:hAnsi="仿宋" w:eastAsia="仿宋" w:cs="仿宋"/>
          <w:szCs w:val="21"/>
          <w:highlight w:val="none"/>
        </w:rPr>
        <w:t>15.4.1 保修责任</w:t>
      </w:r>
    </w:p>
    <w:p w14:paraId="7BCABAF2">
      <w:pPr>
        <w:rPr>
          <w:rFonts w:hint="eastAsia" w:ascii="仿宋" w:hAnsi="仿宋" w:eastAsia="仿宋" w:cs="仿宋"/>
          <w:kern w:val="0"/>
          <w:szCs w:val="21"/>
          <w:highlight w:val="none"/>
          <w:u w:val="single"/>
        </w:rPr>
      </w:pPr>
      <w:r>
        <w:rPr>
          <w:rFonts w:hint="eastAsia" w:ascii="仿宋" w:hAnsi="仿宋" w:eastAsia="仿宋" w:cs="仿宋"/>
          <w:szCs w:val="21"/>
          <w:highlight w:val="none"/>
        </w:rPr>
        <w:t>工程保修期为：</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181D88CF">
      <w:pPr>
        <w:rPr>
          <w:rFonts w:hint="eastAsia" w:ascii="仿宋" w:hAnsi="仿宋" w:eastAsia="仿宋" w:cs="仿宋"/>
          <w:szCs w:val="21"/>
          <w:highlight w:val="none"/>
        </w:rPr>
      </w:pPr>
      <w:r>
        <w:rPr>
          <w:rFonts w:hint="eastAsia" w:ascii="仿宋" w:hAnsi="仿宋" w:eastAsia="仿宋" w:cs="仿宋"/>
          <w:szCs w:val="21"/>
          <w:highlight w:val="none"/>
        </w:rPr>
        <w:t>15.4.3 修复通知</w:t>
      </w:r>
    </w:p>
    <w:p w14:paraId="3DD90813">
      <w:pPr>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承包人收到保修通知并到达工程现场的合理时间：</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bookmarkEnd w:id="741"/>
    <w:bookmarkEnd w:id="742"/>
    <w:bookmarkEnd w:id="743"/>
    <w:bookmarkEnd w:id="744"/>
    <w:p w14:paraId="24C2CAD2">
      <w:pPr>
        <w:rPr>
          <w:rFonts w:hint="eastAsia" w:ascii="仿宋" w:hAnsi="仿宋" w:eastAsia="仿宋" w:cs="仿宋"/>
          <w:b/>
          <w:szCs w:val="21"/>
          <w:highlight w:val="none"/>
        </w:rPr>
      </w:pPr>
      <w:bookmarkStart w:id="767" w:name="_Toc351203648"/>
      <w:bookmarkStart w:id="768" w:name="_Toc280868717"/>
      <w:bookmarkStart w:id="769" w:name="_Toc280868718"/>
      <w:r>
        <w:rPr>
          <w:rFonts w:hint="eastAsia" w:ascii="仿宋" w:hAnsi="仿宋" w:eastAsia="仿宋" w:cs="仿宋"/>
          <w:b/>
          <w:szCs w:val="21"/>
          <w:highlight w:val="none"/>
        </w:rPr>
        <w:t>16. 违约</w:t>
      </w:r>
      <w:bookmarkEnd w:id="767"/>
    </w:p>
    <w:p w14:paraId="2FF65ABC">
      <w:pPr>
        <w:rPr>
          <w:rFonts w:hint="eastAsia" w:ascii="仿宋" w:hAnsi="仿宋" w:eastAsia="仿宋" w:cs="仿宋"/>
          <w:szCs w:val="21"/>
          <w:highlight w:val="none"/>
        </w:rPr>
      </w:pPr>
      <w:r>
        <w:rPr>
          <w:rFonts w:hint="eastAsia" w:ascii="仿宋" w:hAnsi="仿宋" w:eastAsia="仿宋" w:cs="仿宋"/>
          <w:szCs w:val="21"/>
          <w:highlight w:val="none"/>
        </w:rPr>
        <w:t>16.1 发包人违约</w:t>
      </w:r>
    </w:p>
    <w:p w14:paraId="58434EBC">
      <w:pPr>
        <w:rPr>
          <w:rFonts w:hint="eastAsia" w:ascii="仿宋" w:hAnsi="仿宋" w:eastAsia="仿宋" w:cs="仿宋"/>
          <w:szCs w:val="21"/>
          <w:highlight w:val="none"/>
        </w:rPr>
      </w:pPr>
      <w:r>
        <w:rPr>
          <w:rFonts w:hint="eastAsia" w:ascii="仿宋" w:hAnsi="仿宋" w:eastAsia="仿宋" w:cs="仿宋"/>
          <w:szCs w:val="21"/>
          <w:highlight w:val="none"/>
        </w:rPr>
        <w:t>16.1.1发包人违约的情形</w:t>
      </w:r>
    </w:p>
    <w:p w14:paraId="29416E26">
      <w:pPr>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发包人违约的其他情形：</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2B3A80EB">
      <w:pPr>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16.1.2 发包人违约的责任</w:t>
      </w:r>
    </w:p>
    <w:p w14:paraId="7D493DD8">
      <w:pPr>
        <w:rPr>
          <w:rFonts w:hint="eastAsia" w:ascii="仿宋" w:hAnsi="仿宋" w:eastAsia="仿宋" w:cs="仿宋"/>
          <w:kern w:val="0"/>
          <w:szCs w:val="21"/>
          <w:highlight w:val="none"/>
        </w:rPr>
      </w:pPr>
      <w:r>
        <w:rPr>
          <w:rFonts w:hint="eastAsia" w:ascii="仿宋" w:hAnsi="仿宋" w:eastAsia="仿宋" w:cs="仿宋"/>
          <w:kern w:val="0"/>
          <w:szCs w:val="21"/>
          <w:highlight w:val="none"/>
        </w:rPr>
        <w:t>发包人违约责任的承担方式和计算方法：</w:t>
      </w:r>
    </w:p>
    <w:p w14:paraId="149ED927">
      <w:pPr>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（1）因发包人原因未能在计划开工日期前7天内下达开工通知的违约责任：</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05809833">
      <w:pPr>
        <w:rPr>
          <w:rFonts w:hint="eastAsia" w:ascii="仿宋" w:hAnsi="仿宋" w:eastAsia="仿宋" w:cs="仿宋"/>
          <w:kern w:val="0"/>
          <w:szCs w:val="21"/>
          <w:highlight w:val="none"/>
        </w:rPr>
      </w:pPr>
      <w:r>
        <w:rPr>
          <w:rFonts w:hint="eastAsia" w:ascii="仿宋" w:hAnsi="仿宋" w:eastAsia="仿宋" w:cs="仿宋"/>
          <w:kern w:val="0"/>
          <w:szCs w:val="21"/>
          <w:highlight w:val="none"/>
        </w:rPr>
        <w:t>（2）因发包人原因未能按合同约定支付合同价款的违约责任：</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05A66B49">
      <w:pPr>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（3）发包人违反第10.1款〔变更的范围〕第（2）项约定，自行实施被取消的工作或转由他人实施的违约责任：</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7F686C3B">
      <w:pPr>
        <w:rPr>
          <w:rFonts w:hint="eastAsia" w:ascii="仿宋" w:hAnsi="仿宋" w:eastAsia="仿宋" w:cs="仿宋"/>
          <w:kern w:val="0"/>
          <w:szCs w:val="21"/>
          <w:highlight w:val="none"/>
        </w:rPr>
      </w:pPr>
      <w:r>
        <w:rPr>
          <w:rFonts w:hint="eastAsia" w:ascii="仿宋" w:hAnsi="仿宋" w:eastAsia="仿宋" w:cs="仿宋"/>
          <w:kern w:val="0"/>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4282A32A">
      <w:pPr>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（5）因发包人违反合同约定造成暂停施工的违约责任：</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52D7C7AE">
      <w:pPr>
        <w:rPr>
          <w:rFonts w:hint="eastAsia" w:ascii="仿宋" w:hAnsi="仿宋" w:eastAsia="仿宋" w:cs="仿宋"/>
          <w:kern w:val="0"/>
          <w:szCs w:val="21"/>
          <w:highlight w:val="none"/>
        </w:rPr>
      </w:pPr>
      <w:r>
        <w:rPr>
          <w:rFonts w:hint="eastAsia" w:ascii="仿宋" w:hAnsi="仿宋" w:eastAsia="仿宋" w:cs="仿宋"/>
          <w:kern w:val="0"/>
          <w:szCs w:val="21"/>
          <w:highlight w:val="none"/>
        </w:rPr>
        <w:t>（6）发包人无正当理由没有在约定期限内发出复工指示，导致承包人无法复工的违约责任：</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4073983B">
      <w:pPr>
        <w:rPr>
          <w:rFonts w:hint="eastAsia" w:ascii="仿宋" w:hAnsi="仿宋" w:eastAsia="仿宋" w:cs="仿宋"/>
          <w:kern w:val="0"/>
          <w:szCs w:val="21"/>
          <w:highlight w:val="none"/>
        </w:rPr>
      </w:pPr>
      <w:r>
        <w:rPr>
          <w:rFonts w:hint="eastAsia" w:ascii="仿宋" w:hAnsi="仿宋" w:eastAsia="仿宋" w:cs="仿宋"/>
          <w:kern w:val="0"/>
          <w:szCs w:val="21"/>
          <w:highlight w:val="none"/>
        </w:rPr>
        <w:t>（7）其他：</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69AE4E1E">
      <w:pPr>
        <w:rPr>
          <w:rFonts w:hint="eastAsia" w:ascii="仿宋" w:hAnsi="仿宋" w:eastAsia="仿宋" w:cs="仿宋"/>
          <w:szCs w:val="21"/>
          <w:highlight w:val="none"/>
        </w:rPr>
      </w:pPr>
      <w:r>
        <w:rPr>
          <w:rFonts w:hint="eastAsia" w:ascii="仿宋" w:hAnsi="仿宋" w:eastAsia="仿宋" w:cs="仿宋"/>
          <w:szCs w:val="21"/>
          <w:highlight w:val="none"/>
        </w:rPr>
        <w:t>16.1.3 因发包人违约解除合同</w:t>
      </w:r>
    </w:p>
    <w:p w14:paraId="39D8AE19">
      <w:pPr>
        <w:rPr>
          <w:rFonts w:hint="eastAsia" w:ascii="仿宋" w:hAnsi="仿宋" w:eastAsia="仿宋" w:cs="仿宋"/>
          <w:kern w:val="0"/>
          <w:szCs w:val="21"/>
          <w:highlight w:val="none"/>
        </w:rPr>
      </w:pPr>
      <w:r>
        <w:rPr>
          <w:rFonts w:hint="eastAsia" w:ascii="仿宋" w:hAnsi="仿宋" w:eastAsia="仿宋" w:cs="仿宋"/>
          <w:kern w:val="0"/>
          <w:szCs w:val="21"/>
          <w:highlight w:val="none"/>
        </w:rPr>
        <w:t>承包人按16.1.1项〔发包人违约的情形〕约定暂停施工满</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天后发包人仍不纠正其违约行为并致使合同目的不能实现的，承包人有权解除合同。</w:t>
      </w:r>
    </w:p>
    <w:p w14:paraId="37BCA701">
      <w:pPr>
        <w:rPr>
          <w:rFonts w:hint="eastAsia" w:ascii="仿宋" w:hAnsi="仿宋" w:eastAsia="仿宋" w:cs="仿宋"/>
          <w:szCs w:val="21"/>
          <w:highlight w:val="none"/>
        </w:rPr>
      </w:pPr>
      <w:r>
        <w:rPr>
          <w:rFonts w:hint="eastAsia" w:ascii="仿宋" w:hAnsi="仿宋" w:eastAsia="仿宋" w:cs="仿宋"/>
          <w:szCs w:val="21"/>
          <w:highlight w:val="none"/>
        </w:rPr>
        <w:t>16.2 承包人违约</w:t>
      </w:r>
    </w:p>
    <w:p w14:paraId="5AFE1FCF">
      <w:pPr>
        <w:rPr>
          <w:rFonts w:hint="eastAsia" w:ascii="仿宋" w:hAnsi="仿宋" w:eastAsia="仿宋" w:cs="仿宋"/>
          <w:kern w:val="0"/>
          <w:szCs w:val="21"/>
          <w:highlight w:val="none"/>
        </w:rPr>
      </w:pPr>
      <w:r>
        <w:rPr>
          <w:rFonts w:hint="eastAsia" w:ascii="仿宋" w:hAnsi="仿宋" w:eastAsia="仿宋" w:cs="仿宋"/>
          <w:kern w:val="0"/>
          <w:szCs w:val="21"/>
          <w:highlight w:val="none"/>
        </w:rPr>
        <w:t>16.2.1 承包人违约的情形</w:t>
      </w:r>
    </w:p>
    <w:p w14:paraId="1111A0C4">
      <w:pPr>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承包人违约的其他情形：</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1D27CA2E">
      <w:pPr>
        <w:rPr>
          <w:rFonts w:hint="eastAsia" w:ascii="仿宋" w:hAnsi="仿宋" w:eastAsia="仿宋" w:cs="仿宋"/>
          <w:kern w:val="0"/>
          <w:szCs w:val="21"/>
          <w:highlight w:val="none"/>
        </w:rPr>
      </w:pPr>
      <w:r>
        <w:rPr>
          <w:rFonts w:hint="eastAsia" w:ascii="仿宋" w:hAnsi="仿宋" w:eastAsia="仿宋" w:cs="仿宋"/>
          <w:kern w:val="0"/>
          <w:szCs w:val="21"/>
          <w:highlight w:val="none"/>
        </w:rPr>
        <w:t>16.2.2承包人违约的责任</w:t>
      </w:r>
    </w:p>
    <w:p w14:paraId="6F251309">
      <w:pPr>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承包人违约责任的承担方式和计算方法：</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r>
        <w:rPr>
          <w:rFonts w:hint="eastAsia" w:ascii="仿宋" w:hAnsi="仿宋" w:eastAsia="仿宋" w:cs="仿宋"/>
          <w:szCs w:val="21"/>
          <w:highlight w:val="none"/>
        </w:rPr>
        <w:t xml:space="preserve">    </w:t>
      </w:r>
    </w:p>
    <w:p w14:paraId="6210D7EB">
      <w:pPr>
        <w:rPr>
          <w:rFonts w:hint="eastAsia" w:ascii="仿宋" w:hAnsi="仿宋" w:eastAsia="仿宋" w:cs="仿宋"/>
          <w:szCs w:val="21"/>
          <w:highlight w:val="none"/>
        </w:rPr>
      </w:pPr>
      <w:r>
        <w:rPr>
          <w:rFonts w:hint="eastAsia" w:ascii="仿宋" w:hAnsi="仿宋" w:eastAsia="仿宋" w:cs="仿宋"/>
          <w:szCs w:val="21"/>
          <w:highlight w:val="none"/>
        </w:rPr>
        <w:t>16.2.3 因承包人违约解除合同</w:t>
      </w:r>
    </w:p>
    <w:p w14:paraId="671F6860">
      <w:pPr>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关于承包人违约解除合同的特别约定：</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18DA0ECB">
      <w:pPr>
        <w:rPr>
          <w:rFonts w:hint="eastAsia" w:ascii="仿宋" w:hAnsi="仿宋" w:eastAsia="仿宋" w:cs="仿宋"/>
          <w:kern w:val="0"/>
          <w:szCs w:val="21"/>
          <w:highlight w:val="none"/>
        </w:rPr>
      </w:pPr>
      <w:r>
        <w:rPr>
          <w:rFonts w:hint="eastAsia" w:ascii="仿宋" w:hAnsi="仿宋" w:eastAsia="仿宋" w:cs="仿宋"/>
          <w:kern w:val="0"/>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6EAC9B94">
      <w:pPr>
        <w:rPr>
          <w:rFonts w:hint="eastAsia" w:ascii="仿宋" w:hAnsi="仿宋" w:eastAsia="仿宋" w:cs="仿宋"/>
          <w:b/>
          <w:szCs w:val="21"/>
          <w:highlight w:val="none"/>
        </w:rPr>
      </w:pPr>
      <w:bookmarkStart w:id="770" w:name="_Toc351203649"/>
      <w:r>
        <w:rPr>
          <w:rFonts w:hint="eastAsia" w:ascii="仿宋" w:hAnsi="仿宋" w:eastAsia="仿宋" w:cs="仿宋"/>
          <w:b/>
          <w:szCs w:val="21"/>
          <w:highlight w:val="none"/>
        </w:rPr>
        <w:t>17. 不可抗力</w:t>
      </w:r>
      <w:bookmarkEnd w:id="770"/>
      <w:r>
        <w:rPr>
          <w:rFonts w:hint="eastAsia" w:ascii="仿宋" w:hAnsi="仿宋" w:eastAsia="仿宋" w:cs="仿宋"/>
          <w:b/>
          <w:szCs w:val="21"/>
          <w:highlight w:val="none"/>
        </w:rPr>
        <w:t xml:space="preserve"> </w:t>
      </w:r>
      <w:bookmarkEnd w:id="768"/>
    </w:p>
    <w:p w14:paraId="11CA6093">
      <w:pPr>
        <w:rPr>
          <w:rFonts w:hint="eastAsia" w:ascii="仿宋" w:hAnsi="仿宋" w:eastAsia="仿宋" w:cs="仿宋"/>
          <w:szCs w:val="21"/>
          <w:highlight w:val="none"/>
        </w:rPr>
      </w:pPr>
      <w:r>
        <w:rPr>
          <w:rFonts w:hint="eastAsia" w:ascii="仿宋" w:hAnsi="仿宋" w:eastAsia="仿宋" w:cs="仿宋"/>
          <w:szCs w:val="21"/>
          <w:highlight w:val="none"/>
        </w:rPr>
        <w:t>17.1 不可抗力的确认</w:t>
      </w:r>
    </w:p>
    <w:p w14:paraId="4BAC27AE">
      <w:pPr>
        <w:rPr>
          <w:rFonts w:hint="eastAsia" w:ascii="仿宋" w:hAnsi="仿宋" w:eastAsia="仿宋" w:cs="仿宋"/>
          <w:kern w:val="0"/>
          <w:szCs w:val="21"/>
          <w:highlight w:val="none"/>
          <w:u w:val="single"/>
        </w:rPr>
      </w:pPr>
      <w:r>
        <w:rPr>
          <w:rFonts w:hint="eastAsia" w:ascii="仿宋" w:hAnsi="仿宋" w:eastAsia="仿宋" w:cs="仿宋"/>
          <w:szCs w:val="21"/>
          <w:highlight w:val="none"/>
        </w:rPr>
        <w:t xml:space="preserve">除通用合同条款约定的不可抗力事件之外，视为不可抗力的其他情形： </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3F5BCDEA">
      <w:pPr>
        <w:rPr>
          <w:rFonts w:hint="eastAsia" w:ascii="仿宋" w:hAnsi="仿宋" w:eastAsia="仿宋" w:cs="仿宋"/>
          <w:szCs w:val="21"/>
          <w:highlight w:val="none"/>
        </w:rPr>
      </w:pPr>
      <w:r>
        <w:rPr>
          <w:rFonts w:hint="eastAsia" w:ascii="仿宋" w:hAnsi="仿宋" w:eastAsia="仿宋" w:cs="仿宋"/>
          <w:szCs w:val="21"/>
          <w:highlight w:val="none"/>
        </w:rPr>
        <w:t>17.4 因不可抗力解除合同</w:t>
      </w:r>
    </w:p>
    <w:p w14:paraId="3E77949B">
      <w:pPr>
        <w:rPr>
          <w:rFonts w:hint="eastAsia" w:ascii="仿宋" w:hAnsi="仿宋" w:eastAsia="仿宋" w:cs="仿宋"/>
          <w:szCs w:val="21"/>
          <w:highlight w:val="none"/>
        </w:rPr>
      </w:pPr>
      <w:r>
        <w:rPr>
          <w:rFonts w:hint="eastAsia" w:ascii="仿宋" w:hAnsi="仿宋" w:eastAsia="仿宋" w:cs="仿宋"/>
          <w:szCs w:val="21"/>
          <w:highlight w:val="none"/>
        </w:rPr>
        <w:t>合同解除后，发包人应在商定或确定发包人应支付款项后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天内完成款项的支付。</w:t>
      </w:r>
    </w:p>
    <w:p w14:paraId="17ABC262">
      <w:pPr>
        <w:rPr>
          <w:rFonts w:hint="eastAsia" w:ascii="仿宋" w:hAnsi="仿宋" w:eastAsia="仿宋" w:cs="仿宋"/>
          <w:b/>
          <w:szCs w:val="21"/>
          <w:highlight w:val="none"/>
        </w:rPr>
      </w:pPr>
      <w:bookmarkStart w:id="771" w:name="_Toc351203650"/>
      <w:r>
        <w:rPr>
          <w:rFonts w:hint="eastAsia" w:ascii="仿宋" w:hAnsi="仿宋" w:eastAsia="仿宋" w:cs="仿宋"/>
          <w:b/>
          <w:szCs w:val="21"/>
          <w:highlight w:val="none"/>
        </w:rPr>
        <w:t>18. 保险</w:t>
      </w:r>
      <w:bookmarkEnd w:id="771"/>
    </w:p>
    <w:bookmarkEnd w:id="769"/>
    <w:p w14:paraId="3F6B2DB2">
      <w:pPr>
        <w:rPr>
          <w:rFonts w:hint="eastAsia" w:ascii="仿宋" w:hAnsi="仿宋" w:eastAsia="仿宋" w:cs="仿宋"/>
          <w:szCs w:val="21"/>
          <w:highlight w:val="none"/>
        </w:rPr>
      </w:pPr>
      <w:r>
        <w:rPr>
          <w:rFonts w:hint="eastAsia" w:ascii="仿宋" w:hAnsi="仿宋" w:eastAsia="仿宋" w:cs="仿宋"/>
          <w:szCs w:val="21"/>
          <w:highlight w:val="none"/>
        </w:rPr>
        <w:t>18.1 工程保险</w:t>
      </w:r>
    </w:p>
    <w:p w14:paraId="6BC76393">
      <w:pPr>
        <w:rPr>
          <w:rFonts w:hint="eastAsia" w:ascii="仿宋" w:hAnsi="仿宋" w:eastAsia="仿宋" w:cs="仿宋"/>
          <w:szCs w:val="21"/>
          <w:highlight w:val="none"/>
        </w:rPr>
      </w:pPr>
      <w:r>
        <w:rPr>
          <w:rFonts w:hint="eastAsia" w:ascii="仿宋" w:hAnsi="仿宋" w:eastAsia="仿宋" w:cs="仿宋"/>
          <w:szCs w:val="21"/>
          <w:highlight w:val="none"/>
        </w:rPr>
        <w:t>关于工程保险的特别约定：</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246D1FB6">
      <w:pPr>
        <w:rPr>
          <w:rFonts w:hint="eastAsia" w:ascii="仿宋" w:hAnsi="仿宋" w:eastAsia="仿宋" w:cs="仿宋"/>
          <w:szCs w:val="21"/>
          <w:highlight w:val="none"/>
        </w:rPr>
      </w:pPr>
      <w:r>
        <w:rPr>
          <w:rFonts w:hint="eastAsia" w:ascii="仿宋" w:hAnsi="仿宋" w:eastAsia="仿宋" w:cs="仿宋"/>
          <w:szCs w:val="21"/>
          <w:highlight w:val="none"/>
        </w:rPr>
        <w:t>18.3 其他保险</w:t>
      </w:r>
    </w:p>
    <w:p w14:paraId="7373B992">
      <w:pPr>
        <w:rPr>
          <w:rFonts w:hint="eastAsia" w:ascii="仿宋" w:hAnsi="仿宋" w:eastAsia="仿宋" w:cs="仿宋"/>
          <w:kern w:val="0"/>
          <w:szCs w:val="21"/>
          <w:highlight w:val="none"/>
        </w:rPr>
      </w:pPr>
      <w:r>
        <w:rPr>
          <w:rFonts w:hint="eastAsia" w:ascii="仿宋" w:hAnsi="仿宋" w:eastAsia="仿宋" w:cs="仿宋"/>
          <w:szCs w:val="21"/>
          <w:highlight w:val="none"/>
        </w:rPr>
        <w:t>关于其他保险的约定：</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63DEAEEF">
      <w:pPr>
        <w:rPr>
          <w:rFonts w:hint="eastAsia" w:ascii="仿宋" w:hAnsi="仿宋" w:eastAsia="仿宋" w:cs="仿宋"/>
          <w:szCs w:val="21"/>
          <w:highlight w:val="none"/>
          <w:u w:val="single"/>
        </w:rPr>
      </w:pPr>
      <w:r>
        <w:rPr>
          <w:rFonts w:hint="eastAsia" w:ascii="仿宋" w:hAnsi="仿宋" w:eastAsia="仿宋" w:cs="仿宋"/>
          <w:szCs w:val="21"/>
          <w:highlight w:val="none"/>
        </w:rPr>
        <w:t>承包人是否应为其施工设备等办理财产保险：</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7B0AA0C">
      <w:pPr>
        <w:rPr>
          <w:rFonts w:hint="eastAsia" w:ascii="仿宋" w:hAnsi="仿宋" w:eastAsia="仿宋" w:cs="仿宋"/>
          <w:szCs w:val="21"/>
          <w:highlight w:val="none"/>
        </w:rPr>
      </w:pPr>
      <w:r>
        <w:rPr>
          <w:rFonts w:hint="eastAsia" w:ascii="仿宋" w:hAnsi="仿宋" w:eastAsia="仿宋" w:cs="仿宋"/>
          <w:szCs w:val="21"/>
          <w:highlight w:val="none"/>
        </w:rPr>
        <w:t>18.7 通知义务</w:t>
      </w:r>
    </w:p>
    <w:p w14:paraId="2FE3B444">
      <w:pPr>
        <w:rPr>
          <w:rFonts w:hint="eastAsia" w:ascii="仿宋" w:hAnsi="仿宋" w:eastAsia="仿宋" w:cs="仿宋"/>
          <w:szCs w:val="21"/>
          <w:highlight w:val="none"/>
          <w:u w:val="single"/>
        </w:rPr>
      </w:pPr>
      <w:r>
        <w:rPr>
          <w:rFonts w:hint="eastAsia" w:ascii="仿宋" w:hAnsi="仿宋" w:eastAsia="仿宋" w:cs="仿宋"/>
          <w:kern w:val="0"/>
          <w:szCs w:val="21"/>
          <w:highlight w:val="none"/>
        </w:rPr>
        <w:t>关于变更保险合同时的通知义务的约定：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745"/>
    <w:bookmarkEnd w:id="746"/>
    <w:bookmarkEnd w:id="747"/>
    <w:bookmarkEnd w:id="748"/>
    <w:bookmarkEnd w:id="749"/>
    <w:bookmarkEnd w:id="750"/>
    <w:bookmarkEnd w:id="751"/>
    <w:bookmarkEnd w:id="752"/>
    <w:bookmarkEnd w:id="753"/>
    <w:bookmarkEnd w:id="754"/>
    <w:bookmarkEnd w:id="755"/>
    <w:bookmarkEnd w:id="756"/>
    <w:p w14:paraId="4A7F16AA">
      <w:pPr>
        <w:rPr>
          <w:rFonts w:hint="eastAsia" w:ascii="仿宋" w:hAnsi="仿宋" w:eastAsia="仿宋" w:cs="仿宋"/>
          <w:b/>
          <w:szCs w:val="21"/>
          <w:highlight w:val="none"/>
        </w:rPr>
      </w:pPr>
      <w:bookmarkStart w:id="772" w:name="_Toc351203651"/>
      <w:r>
        <w:rPr>
          <w:rFonts w:hint="eastAsia" w:ascii="仿宋" w:hAnsi="仿宋" w:eastAsia="仿宋" w:cs="仿宋"/>
          <w:b/>
          <w:szCs w:val="21"/>
          <w:highlight w:val="none"/>
        </w:rPr>
        <w:t>20. 争议解决</w:t>
      </w:r>
      <w:bookmarkEnd w:id="772"/>
    </w:p>
    <w:bookmarkEnd w:id="757"/>
    <w:bookmarkEnd w:id="758"/>
    <w:p w14:paraId="66B3CC9A">
      <w:pPr>
        <w:rPr>
          <w:rFonts w:hint="eastAsia" w:ascii="仿宋" w:hAnsi="仿宋" w:eastAsia="仿宋" w:cs="仿宋"/>
          <w:szCs w:val="21"/>
          <w:highlight w:val="none"/>
        </w:rPr>
      </w:pPr>
      <w:r>
        <w:rPr>
          <w:rFonts w:hint="eastAsia" w:ascii="仿宋" w:hAnsi="仿宋" w:eastAsia="仿宋" w:cs="仿宋"/>
          <w:szCs w:val="21"/>
          <w:highlight w:val="none"/>
        </w:rPr>
        <w:t>20.3 争</w:t>
      </w:r>
      <w:bookmarkEnd w:id="759"/>
      <w:r>
        <w:rPr>
          <w:rFonts w:hint="eastAsia" w:ascii="仿宋" w:hAnsi="仿宋" w:eastAsia="仿宋" w:cs="仿宋"/>
          <w:szCs w:val="21"/>
          <w:highlight w:val="none"/>
        </w:rPr>
        <w:t>议评审</w:t>
      </w:r>
    </w:p>
    <w:p w14:paraId="6904C79E">
      <w:pPr>
        <w:rPr>
          <w:rFonts w:hint="eastAsia" w:ascii="仿宋" w:hAnsi="仿宋" w:eastAsia="仿宋" w:cs="仿宋"/>
          <w:szCs w:val="21"/>
          <w:highlight w:val="none"/>
          <w:u w:val="single"/>
        </w:rPr>
      </w:pPr>
      <w:r>
        <w:rPr>
          <w:rFonts w:hint="eastAsia" w:ascii="仿宋" w:hAnsi="仿宋" w:eastAsia="仿宋" w:cs="仿宋"/>
          <w:szCs w:val="21"/>
          <w:highlight w:val="none"/>
        </w:rPr>
        <w:t>合同当事人是否同意将工程争议提交争议评审小组决定：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7CE47EC6">
      <w:pPr>
        <w:rPr>
          <w:rFonts w:hint="eastAsia" w:ascii="仿宋" w:hAnsi="仿宋" w:eastAsia="仿宋" w:cs="仿宋"/>
          <w:szCs w:val="21"/>
          <w:highlight w:val="none"/>
        </w:rPr>
      </w:pPr>
      <w:r>
        <w:rPr>
          <w:rFonts w:hint="eastAsia" w:ascii="仿宋" w:hAnsi="仿宋" w:eastAsia="仿宋" w:cs="仿宋"/>
          <w:szCs w:val="21"/>
          <w:highlight w:val="none"/>
        </w:rPr>
        <w:t>20.3.1 争议评审小组的确定</w:t>
      </w:r>
    </w:p>
    <w:p w14:paraId="5118E6D1">
      <w:pPr>
        <w:rPr>
          <w:rFonts w:hint="eastAsia" w:ascii="仿宋" w:hAnsi="仿宋" w:eastAsia="仿宋" w:cs="仿宋"/>
          <w:szCs w:val="21"/>
          <w:highlight w:val="none"/>
          <w:u w:val="single"/>
        </w:rPr>
      </w:pPr>
      <w:r>
        <w:rPr>
          <w:rFonts w:hint="eastAsia" w:ascii="仿宋" w:hAnsi="仿宋" w:eastAsia="仿宋" w:cs="仿宋"/>
          <w:szCs w:val="21"/>
          <w:highlight w:val="none"/>
        </w:rPr>
        <w:t>争议评审小组成员的确定：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6830754">
      <w:pPr>
        <w:rPr>
          <w:rFonts w:hint="eastAsia" w:ascii="仿宋" w:hAnsi="仿宋" w:eastAsia="仿宋" w:cs="仿宋"/>
          <w:szCs w:val="21"/>
          <w:highlight w:val="none"/>
        </w:rPr>
      </w:pPr>
      <w:r>
        <w:rPr>
          <w:rFonts w:hint="eastAsia" w:ascii="仿宋" w:hAnsi="仿宋" w:eastAsia="仿宋" w:cs="仿宋"/>
          <w:szCs w:val="21"/>
          <w:highlight w:val="none"/>
        </w:rPr>
        <w:t>选定争议评审员的期限：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176080A">
      <w:pPr>
        <w:rPr>
          <w:rFonts w:hint="eastAsia" w:ascii="仿宋" w:hAnsi="仿宋" w:eastAsia="仿宋" w:cs="仿宋"/>
          <w:szCs w:val="21"/>
          <w:highlight w:val="none"/>
        </w:rPr>
      </w:pPr>
      <w:r>
        <w:rPr>
          <w:rFonts w:hint="eastAsia" w:ascii="仿宋" w:hAnsi="仿宋" w:eastAsia="仿宋" w:cs="仿宋"/>
          <w:szCs w:val="21"/>
          <w:highlight w:val="none"/>
        </w:rPr>
        <w:t>争议评审小组成员的报酬承担方式：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F910997">
      <w:pPr>
        <w:rPr>
          <w:rFonts w:hint="eastAsia" w:ascii="仿宋" w:hAnsi="仿宋" w:eastAsia="仿宋" w:cs="仿宋"/>
          <w:szCs w:val="21"/>
          <w:highlight w:val="none"/>
        </w:rPr>
      </w:pPr>
      <w:r>
        <w:rPr>
          <w:rFonts w:hint="eastAsia" w:ascii="仿宋" w:hAnsi="仿宋" w:eastAsia="仿宋" w:cs="仿宋"/>
          <w:szCs w:val="21"/>
          <w:highlight w:val="none"/>
        </w:rPr>
        <w:t>其他事项的约定：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7F2245D">
      <w:pPr>
        <w:rPr>
          <w:rFonts w:hint="eastAsia" w:ascii="仿宋" w:hAnsi="仿宋" w:eastAsia="仿宋" w:cs="仿宋"/>
          <w:kern w:val="0"/>
          <w:szCs w:val="21"/>
          <w:highlight w:val="none"/>
        </w:rPr>
      </w:pPr>
      <w:r>
        <w:rPr>
          <w:rFonts w:hint="eastAsia" w:ascii="仿宋" w:hAnsi="仿宋" w:eastAsia="仿宋" w:cs="仿宋"/>
          <w:kern w:val="0"/>
          <w:szCs w:val="21"/>
          <w:highlight w:val="none"/>
        </w:rPr>
        <w:t>20.3.2 争议评审小组的决定</w:t>
      </w:r>
    </w:p>
    <w:p w14:paraId="0D9327D8">
      <w:pPr>
        <w:rPr>
          <w:rFonts w:hint="eastAsia" w:ascii="仿宋" w:hAnsi="仿宋" w:eastAsia="仿宋" w:cs="仿宋"/>
          <w:szCs w:val="21"/>
          <w:highlight w:val="none"/>
        </w:rPr>
      </w:pPr>
      <w:r>
        <w:rPr>
          <w:rFonts w:hint="eastAsia" w:ascii="仿宋" w:hAnsi="仿宋" w:eastAsia="仿宋" w:cs="仿宋"/>
          <w:szCs w:val="21"/>
          <w:highlight w:val="none"/>
        </w:rPr>
        <w:t>合同当事人关于本项的约定：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35BBCF9">
      <w:pPr>
        <w:rPr>
          <w:rFonts w:hint="eastAsia" w:ascii="仿宋" w:hAnsi="仿宋" w:eastAsia="仿宋" w:cs="仿宋"/>
          <w:szCs w:val="21"/>
          <w:highlight w:val="none"/>
        </w:rPr>
      </w:pPr>
      <w:r>
        <w:rPr>
          <w:rFonts w:hint="eastAsia" w:ascii="仿宋" w:hAnsi="仿宋" w:eastAsia="仿宋" w:cs="仿宋"/>
          <w:szCs w:val="21"/>
          <w:highlight w:val="none"/>
        </w:rPr>
        <w:t>20.4仲裁或诉讼</w:t>
      </w:r>
      <w:bookmarkEnd w:id="760"/>
    </w:p>
    <w:p w14:paraId="396B4EA8">
      <w:pPr>
        <w:rPr>
          <w:rFonts w:hint="eastAsia" w:ascii="仿宋" w:hAnsi="仿宋" w:eastAsia="仿宋" w:cs="仿宋"/>
          <w:szCs w:val="21"/>
          <w:highlight w:val="none"/>
        </w:rPr>
      </w:pPr>
      <w:r>
        <w:rPr>
          <w:rFonts w:hint="eastAsia" w:ascii="仿宋" w:hAnsi="仿宋" w:eastAsia="仿宋" w:cs="仿宋"/>
          <w:szCs w:val="21"/>
          <w:highlight w:val="none"/>
        </w:rPr>
        <w:t>因合同及合同有关事项发生的争议，按下列第</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种方式解决：</w:t>
      </w:r>
    </w:p>
    <w:p w14:paraId="340DB3D3">
      <w:pPr>
        <w:rPr>
          <w:rFonts w:hint="eastAsia" w:ascii="仿宋" w:hAnsi="仿宋" w:eastAsia="仿宋" w:cs="仿宋"/>
          <w:szCs w:val="21"/>
          <w:highlight w:val="none"/>
        </w:rPr>
      </w:pPr>
      <w:r>
        <w:rPr>
          <w:rFonts w:hint="eastAsia" w:ascii="仿宋" w:hAnsi="仿宋" w:eastAsia="仿宋" w:cs="仿宋"/>
          <w:szCs w:val="21"/>
          <w:highlight w:val="none"/>
        </w:rPr>
        <w:t>（1）向</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仲裁委员会申请仲裁；</w:t>
      </w:r>
    </w:p>
    <w:p w14:paraId="363C6231">
      <w:pPr>
        <w:rPr>
          <w:rFonts w:hint="eastAsia" w:ascii="仿宋" w:hAnsi="仿宋" w:eastAsia="仿宋" w:cs="仿宋"/>
          <w:szCs w:val="21"/>
          <w:highlight w:val="none"/>
        </w:rPr>
      </w:pPr>
      <w:r>
        <w:rPr>
          <w:rFonts w:hint="eastAsia" w:ascii="仿宋" w:hAnsi="仿宋" w:eastAsia="仿宋" w:cs="仿宋"/>
          <w:szCs w:val="21"/>
          <w:highlight w:val="none"/>
        </w:rPr>
        <w:t>（2）向</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人民法院起诉。</w:t>
      </w:r>
      <w:bookmarkEnd w:id="761"/>
      <w:bookmarkEnd w:id="762"/>
      <w:bookmarkEnd w:id="763"/>
      <w:bookmarkEnd w:id="764"/>
      <w:bookmarkEnd w:id="765"/>
      <w:bookmarkEnd w:id="766"/>
    </w:p>
    <w:p w14:paraId="35E1564D">
      <w:pPr>
        <w:rPr>
          <w:rFonts w:hint="eastAsia" w:ascii="仿宋" w:hAnsi="仿宋" w:eastAsia="仿宋" w:cs="仿宋"/>
          <w:b/>
          <w:szCs w:val="21"/>
          <w:highlight w:val="none"/>
        </w:rPr>
      </w:pPr>
      <w:r>
        <w:rPr>
          <w:rFonts w:hint="eastAsia" w:ascii="仿宋" w:hAnsi="仿宋" w:eastAsia="仿宋" w:cs="仿宋"/>
          <w:szCs w:val="21"/>
          <w:highlight w:val="none"/>
        </w:rPr>
        <w:br w:type="page"/>
      </w:r>
      <w:bookmarkStart w:id="773" w:name="_Toc351203652"/>
      <w:r>
        <w:rPr>
          <w:rFonts w:hint="eastAsia" w:ascii="仿宋" w:hAnsi="仿宋" w:eastAsia="仿宋" w:cs="仿宋"/>
          <w:b/>
          <w:szCs w:val="21"/>
          <w:highlight w:val="none"/>
        </w:rPr>
        <w:t>附件</w:t>
      </w:r>
      <w:bookmarkEnd w:id="773"/>
    </w:p>
    <w:p w14:paraId="0212425C">
      <w:pPr>
        <w:rPr>
          <w:rFonts w:hint="eastAsia" w:ascii="仿宋" w:hAnsi="仿宋" w:eastAsia="仿宋" w:cs="仿宋"/>
          <w:szCs w:val="21"/>
          <w:highlight w:val="none"/>
        </w:rPr>
      </w:pPr>
      <w:r>
        <w:rPr>
          <w:rFonts w:hint="eastAsia" w:ascii="仿宋" w:hAnsi="仿宋" w:eastAsia="仿宋" w:cs="仿宋"/>
          <w:szCs w:val="21"/>
          <w:highlight w:val="none"/>
        </w:rPr>
        <w:t>协议书附件：</w:t>
      </w:r>
    </w:p>
    <w:p w14:paraId="79E0E420">
      <w:pPr>
        <w:rPr>
          <w:rFonts w:hint="eastAsia" w:ascii="仿宋" w:hAnsi="仿宋" w:eastAsia="仿宋" w:cs="仿宋"/>
          <w:szCs w:val="21"/>
          <w:highlight w:val="none"/>
        </w:rPr>
      </w:pPr>
      <w:r>
        <w:rPr>
          <w:rFonts w:hint="eastAsia" w:ascii="仿宋" w:hAnsi="仿宋" w:eastAsia="仿宋" w:cs="仿宋"/>
          <w:szCs w:val="21"/>
          <w:highlight w:val="none"/>
        </w:rPr>
        <w:t>附件1：承包人承揽工程项目一览表</w:t>
      </w:r>
    </w:p>
    <w:p w14:paraId="4E368E59">
      <w:pPr>
        <w:rPr>
          <w:rFonts w:hint="eastAsia" w:ascii="仿宋" w:hAnsi="仿宋" w:eastAsia="仿宋" w:cs="仿宋"/>
          <w:szCs w:val="21"/>
          <w:highlight w:val="none"/>
        </w:rPr>
      </w:pPr>
      <w:r>
        <w:rPr>
          <w:rFonts w:hint="eastAsia" w:ascii="仿宋" w:hAnsi="仿宋" w:eastAsia="仿宋" w:cs="仿宋"/>
          <w:szCs w:val="21"/>
          <w:highlight w:val="none"/>
        </w:rPr>
        <w:t>专用合同条款附件：</w:t>
      </w:r>
    </w:p>
    <w:p w14:paraId="7B59866E">
      <w:pPr>
        <w:rPr>
          <w:rFonts w:hint="eastAsia" w:ascii="仿宋" w:hAnsi="仿宋" w:eastAsia="仿宋" w:cs="仿宋"/>
          <w:szCs w:val="21"/>
          <w:highlight w:val="none"/>
        </w:rPr>
      </w:pPr>
      <w:r>
        <w:rPr>
          <w:rFonts w:hint="eastAsia" w:ascii="仿宋" w:hAnsi="仿宋" w:eastAsia="仿宋" w:cs="仿宋"/>
          <w:szCs w:val="21"/>
          <w:highlight w:val="none"/>
        </w:rPr>
        <w:t>附件2：发包人供应材料设备一览表</w:t>
      </w:r>
    </w:p>
    <w:p w14:paraId="3FF38E79">
      <w:pPr>
        <w:rPr>
          <w:rFonts w:hint="eastAsia" w:ascii="仿宋" w:hAnsi="仿宋" w:eastAsia="仿宋" w:cs="仿宋"/>
          <w:szCs w:val="21"/>
          <w:highlight w:val="none"/>
        </w:rPr>
      </w:pPr>
      <w:r>
        <w:rPr>
          <w:rFonts w:hint="eastAsia" w:ascii="仿宋" w:hAnsi="仿宋" w:eastAsia="仿宋" w:cs="仿宋"/>
          <w:szCs w:val="21"/>
          <w:highlight w:val="none"/>
        </w:rPr>
        <w:t>附件3：工程质量保修书</w:t>
      </w:r>
    </w:p>
    <w:p w14:paraId="17B13CCD">
      <w:pPr>
        <w:rPr>
          <w:rFonts w:hint="eastAsia" w:ascii="仿宋" w:hAnsi="仿宋" w:eastAsia="仿宋" w:cs="仿宋"/>
          <w:szCs w:val="21"/>
          <w:highlight w:val="none"/>
        </w:rPr>
      </w:pPr>
      <w:r>
        <w:rPr>
          <w:rFonts w:hint="eastAsia" w:ascii="仿宋" w:hAnsi="仿宋" w:eastAsia="仿宋" w:cs="仿宋"/>
          <w:szCs w:val="21"/>
          <w:highlight w:val="none"/>
        </w:rPr>
        <w:t>附件4：主要建设工程文件目录</w:t>
      </w:r>
    </w:p>
    <w:p w14:paraId="031766DE">
      <w:pPr>
        <w:rPr>
          <w:rFonts w:hint="eastAsia" w:ascii="仿宋" w:hAnsi="仿宋" w:eastAsia="仿宋" w:cs="仿宋"/>
          <w:szCs w:val="21"/>
          <w:highlight w:val="none"/>
        </w:rPr>
      </w:pPr>
      <w:r>
        <w:rPr>
          <w:rFonts w:hint="eastAsia" w:ascii="仿宋" w:hAnsi="仿宋" w:eastAsia="仿宋" w:cs="仿宋"/>
          <w:szCs w:val="21"/>
          <w:highlight w:val="none"/>
        </w:rPr>
        <w:t>附件5：承包人用于本工程施工的机械设备表</w:t>
      </w:r>
    </w:p>
    <w:p w14:paraId="04D9EEE1">
      <w:pPr>
        <w:rPr>
          <w:rFonts w:hint="eastAsia" w:ascii="仿宋" w:hAnsi="仿宋" w:eastAsia="仿宋" w:cs="仿宋"/>
          <w:szCs w:val="21"/>
          <w:highlight w:val="none"/>
        </w:rPr>
      </w:pPr>
      <w:r>
        <w:rPr>
          <w:rFonts w:hint="eastAsia" w:ascii="仿宋" w:hAnsi="仿宋" w:eastAsia="仿宋" w:cs="仿宋"/>
          <w:szCs w:val="21"/>
          <w:highlight w:val="none"/>
        </w:rPr>
        <w:t>附件6：承包人主要施工管理人员表</w:t>
      </w:r>
    </w:p>
    <w:p w14:paraId="6A824488">
      <w:pPr>
        <w:rPr>
          <w:rFonts w:hint="eastAsia" w:ascii="仿宋" w:hAnsi="仿宋" w:eastAsia="仿宋" w:cs="仿宋"/>
          <w:szCs w:val="21"/>
          <w:highlight w:val="none"/>
        </w:rPr>
      </w:pPr>
      <w:r>
        <w:rPr>
          <w:rFonts w:hint="eastAsia" w:ascii="仿宋" w:hAnsi="仿宋" w:eastAsia="仿宋" w:cs="仿宋"/>
          <w:szCs w:val="21"/>
          <w:highlight w:val="none"/>
        </w:rPr>
        <w:t>附件7：分包人主要施工管理人员表</w:t>
      </w:r>
    </w:p>
    <w:p w14:paraId="76FA66B5">
      <w:pPr>
        <w:rPr>
          <w:rFonts w:hint="eastAsia" w:ascii="仿宋" w:hAnsi="仿宋" w:eastAsia="仿宋" w:cs="仿宋"/>
          <w:szCs w:val="21"/>
          <w:highlight w:val="none"/>
        </w:rPr>
      </w:pPr>
      <w:r>
        <w:rPr>
          <w:rFonts w:hint="eastAsia" w:ascii="仿宋" w:hAnsi="仿宋" w:eastAsia="仿宋" w:cs="仿宋"/>
          <w:szCs w:val="21"/>
          <w:highlight w:val="none"/>
        </w:rPr>
        <w:t>附件8：履约担保格式</w:t>
      </w:r>
    </w:p>
    <w:p w14:paraId="68FB9A4D">
      <w:pPr>
        <w:rPr>
          <w:rFonts w:hint="eastAsia" w:ascii="仿宋" w:hAnsi="仿宋" w:eastAsia="仿宋" w:cs="仿宋"/>
          <w:szCs w:val="21"/>
          <w:highlight w:val="none"/>
        </w:rPr>
      </w:pPr>
      <w:r>
        <w:rPr>
          <w:rFonts w:hint="eastAsia" w:ascii="仿宋" w:hAnsi="仿宋" w:eastAsia="仿宋" w:cs="仿宋"/>
          <w:szCs w:val="21"/>
          <w:highlight w:val="none"/>
        </w:rPr>
        <w:t>附件9：预付款担保格式</w:t>
      </w:r>
    </w:p>
    <w:p w14:paraId="39F8C16F">
      <w:pPr>
        <w:rPr>
          <w:rFonts w:hint="eastAsia" w:ascii="仿宋" w:hAnsi="仿宋" w:eastAsia="仿宋" w:cs="仿宋"/>
          <w:szCs w:val="21"/>
          <w:highlight w:val="none"/>
        </w:rPr>
      </w:pPr>
      <w:r>
        <w:rPr>
          <w:rFonts w:hint="eastAsia" w:ascii="仿宋" w:hAnsi="仿宋" w:eastAsia="仿宋" w:cs="仿宋"/>
          <w:szCs w:val="21"/>
          <w:highlight w:val="none"/>
        </w:rPr>
        <w:t>附件10：支付担保格式</w:t>
      </w:r>
    </w:p>
    <w:p w14:paraId="3BD8FF9B">
      <w:pPr>
        <w:rPr>
          <w:rFonts w:hint="eastAsia" w:ascii="仿宋" w:hAnsi="仿宋" w:eastAsia="仿宋" w:cs="仿宋"/>
          <w:szCs w:val="21"/>
          <w:highlight w:val="none"/>
        </w:rPr>
        <w:sectPr>
          <w:headerReference r:id="rId13" w:type="first"/>
          <w:footerReference r:id="rId15" w:type="first"/>
          <w:headerReference r:id="rId12" w:type="default"/>
          <w:footerReference r:id="rId14" w:type="default"/>
          <w:pgSz w:w="11906" w:h="16838"/>
          <w:pgMar w:top="1418" w:right="1555" w:bottom="1418" w:left="1531" w:header="1134" w:footer="1020" w:gutter="0"/>
          <w:pgNumType w:fmt="decimal"/>
          <w:cols w:space="720" w:num="1"/>
          <w:titlePg/>
          <w:docGrid w:type="lines" w:linePitch="312" w:charSpace="0"/>
        </w:sectPr>
      </w:pPr>
      <w:r>
        <w:rPr>
          <w:rFonts w:hint="eastAsia" w:ascii="仿宋" w:hAnsi="仿宋" w:eastAsia="仿宋" w:cs="仿宋"/>
          <w:szCs w:val="21"/>
          <w:highlight w:val="none"/>
        </w:rPr>
        <w:t>附件11：暂估价一览表</w:t>
      </w:r>
    </w:p>
    <w:p w14:paraId="7CCF0FAE">
      <w:pPr>
        <w:rPr>
          <w:rFonts w:hint="eastAsia" w:ascii="仿宋" w:hAnsi="仿宋" w:eastAsia="仿宋" w:cs="仿宋"/>
          <w:szCs w:val="21"/>
          <w:highlight w:val="none"/>
        </w:rPr>
      </w:pPr>
      <w:r>
        <w:rPr>
          <w:rFonts w:hint="eastAsia" w:ascii="仿宋" w:hAnsi="仿宋" w:eastAsia="仿宋" w:cs="仿宋"/>
          <w:szCs w:val="21"/>
          <w:highlight w:val="none"/>
        </w:rPr>
        <w:t>附件1：</w:t>
      </w:r>
    </w:p>
    <w:p w14:paraId="07A47B34">
      <w:pPr>
        <w:jc w:val="center"/>
        <w:rPr>
          <w:rFonts w:hint="eastAsia" w:ascii="仿宋" w:hAnsi="仿宋" w:eastAsia="仿宋" w:cs="仿宋"/>
          <w:szCs w:val="21"/>
          <w:highlight w:val="none"/>
        </w:rPr>
      </w:pPr>
      <w:r>
        <w:rPr>
          <w:rFonts w:hint="eastAsia" w:ascii="仿宋" w:hAnsi="仿宋" w:eastAsia="仿宋" w:cs="仿宋"/>
          <w:szCs w:val="21"/>
          <w:highlight w:val="none"/>
        </w:rPr>
        <w:t>承包人承揽工程项目一览表</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228"/>
        <w:gridCol w:w="1774"/>
        <w:gridCol w:w="1364"/>
        <w:gridCol w:w="2321"/>
        <w:gridCol w:w="819"/>
        <w:gridCol w:w="1502"/>
        <w:gridCol w:w="2048"/>
        <w:gridCol w:w="1364"/>
        <w:gridCol w:w="819"/>
        <w:gridCol w:w="819"/>
      </w:tblGrid>
      <w:tr w14:paraId="7C111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37" w:type="pct"/>
            <w:tcBorders>
              <w:top w:val="single" w:color="auto" w:sz="12" w:space="0"/>
              <w:bottom w:val="double" w:color="auto" w:sz="6" w:space="0"/>
            </w:tcBorders>
            <w:noWrap w:val="0"/>
            <w:vAlign w:val="center"/>
          </w:tcPr>
          <w:p w14:paraId="49DBE75B">
            <w:pPr>
              <w:rPr>
                <w:rFonts w:hint="eastAsia" w:ascii="仿宋" w:hAnsi="仿宋" w:eastAsia="仿宋" w:cs="仿宋"/>
                <w:szCs w:val="21"/>
                <w:highlight w:val="none"/>
              </w:rPr>
            </w:pPr>
            <w:r>
              <w:rPr>
                <w:rFonts w:hint="eastAsia" w:ascii="仿宋" w:hAnsi="仿宋" w:eastAsia="仿宋" w:cs="仿宋"/>
                <w:szCs w:val="21"/>
                <w:highlight w:val="none"/>
              </w:rPr>
              <w:t>单位工程名称</w:t>
            </w:r>
          </w:p>
        </w:tc>
        <w:tc>
          <w:tcPr>
            <w:tcW w:w="631" w:type="pct"/>
            <w:tcBorders>
              <w:top w:val="single" w:color="auto" w:sz="12" w:space="0"/>
              <w:bottom w:val="double" w:color="auto" w:sz="6" w:space="0"/>
            </w:tcBorders>
            <w:noWrap w:val="0"/>
            <w:vAlign w:val="center"/>
          </w:tcPr>
          <w:p w14:paraId="3E503D8A">
            <w:pPr>
              <w:rPr>
                <w:rFonts w:hint="eastAsia" w:ascii="仿宋" w:hAnsi="仿宋" w:eastAsia="仿宋" w:cs="仿宋"/>
                <w:szCs w:val="21"/>
                <w:highlight w:val="none"/>
              </w:rPr>
            </w:pPr>
            <w:r>
              <w:rPr>
                <w:rFonts w:hint="eastAsia" w:ascii="仿宋" w:hAnsi="仿宋" w:eastAsia="仿宋" w:cs="仿宋"/>
                <w:szCs w:val="21"/>
                <w:highlight w:val="none"/>
              </w:rPr>
              <w:t>建设规模</w:t>
            </w:r>
          </w:p>
        </w:tc>
        <w:tc>
          <w:tcPr>
            <w:tcW w:w="485" w:type="pct"/>
            <w:tcBorders>
              <w:top w:val="single" w:color="auto" w:sz="12" w:space="0"/>
              <w:bottom w:val="double" w:color="auto" w:sz="6" w:space="0"/>
            </w:tcBorders>
            <w:noWrap w:val="0"/>
            <w:vAlign w:val="center"/>
          </w:tcPr>
          <w:p w14:paraId="6C6A06FD">
            <w:pPr>
              <w:rPr>
                <w:rFonts w:hint="eastAsia" w:ascii="仿宋" w:hAnsi="仿宋" w:eastAsia="仿宋" w:cs="仿宋"/>
                <w:szCs w:val="21"/>
                <w:highlight w:val="none"/>
              </w:rPr>
            </w:pPr>
            <w:r>
              <w:rPr>
                <w:rFonts w:hint="eastAsia" w:ascii="仿宋" w:hAnsi="仿宋" w:eastAsia="仿宋" w:cs="仿宋"/>
                <w:szCs w:val="21"/>
                <w:highlight w:val="none"/>
              </w:rPr>
              <w:t>建筑面积(平方米)</w:t>
            </w:r>
          </w:p>
        </w:tc>
        <w:tc>
          <w:tcPr>
            <w:tcW w:w="825" w:type="pct"/>
            <w:tcBorders>
              <w:top w:val="single" w:color="auto" w:sz="12" w:space="0"/>
              <w:bottom w:val="double" w:color="auto" w:sz="6" w:space="0"/>
            </w:tcBorders>
            <w:noWrap w:val="0"/>
            <w:vAlign w:val="center"/>
          </w:tcPr>
          <w:p w14:paraId="5BD3DAC9">
            <w:pPr>
              <w:rPr>
                <w:rFonts w:hint="eastAsia" w:ascii="仿宋" w:hAnsi="仿宋" w:eastAsia="仿宋" w:cs="仿宋"/>
                <w:szCs w:val="21"/>
                <w:highlight w:val="none"/>
              </w:rPr>
            </w:pPr>
            <w:r>
              <w:rPr>
                <w:rFonts w:hint="eastAsia" w:ascii="仿宋" w:hAnsi="仿宋" w:eastAsia="仿宋" w:cs="仿宋"/>
                <w:szCs w:val="21"/>
                <w:highlight w:val="none"/>
              </w:rPr>
              <w:t>结构形式</w:t>
            </w:r>
          </w:p>
        </w:tc>
        <w:tc>
          <w:tcPr>
            <w:tcW w:w="291" w:type="pct"/>
            <w:tcBorders>
              <w:top w:val="single" w:color="auto" w:sz="12" w:space="0"/>
              <w:bottom w:val="double" w:color="auto" w:sz="6" w:space="0"/>
            </w:tcBorders>
            <w:noWrap w:val="0"/>
            <w:vAlign w:val="center"/>
          </w:tcPr>
          <w:p w14:paraId="50EEC501">
            <w:pPr>
              <w:rPr>
                <w:rFonts w:hint="eastAsia" w:ascii="仿宋" w:hAnsi="仿宋" w:eastAsia="仿宋" w:cs="仿宋"/>
                <w:szCs w:val="21"/>
                <w:highlight w:val="none"/>
              </w:rPr>
            </w:pPr>
            <w:r>
              <w:rPr>
                <w:rFonts w:hint="eastAsia" w:ascii="仿宋" w:hAnsi="仿宋" w:eastAsia="仿宋" w:cs="仿宋"/>
                <w:szCs w:val="21"/>
                <w:highlight w:val="none"/>
              </w:rPr>
              <w:t>层数</w:t>
            </w:r>
          </w:p>
        </w:tc>
        <w:tc>
          <w:tcPr>
            <w:tcW w:w="534" w:type="pct"/>
            <w:tcBorders>
              <w:top w:val="single" w:color="auto" w:sz="12" w:space="0"/>
              <w:bottom w:val="double" w:color="auto" w:sz="6" w:space="0"/>
            </w:tcBorders>
            <w:noWrap w:val="0"/>
            <w:vAlign w:val="center"/>
          </w:tcPr>
          <w:p w14:paraId="33515C81">
            <w:pPr>
              <w:rPr>
                <w:rFonts w:hint="eastAsia" w:ascii="仿宋" w:hAnsi="仿宋" w:eastAsia="仿宋" w:cs="仿宋"/>
                <w:szCs w:val="21"/>
                <w:highlight w:val="none"/>
              </w:rPr>
            </w:pPr>
            <w:r>
              <w:rPr>
                <w:rFonts w:hint="eastAsia" w:ascii="仿宋" w:hAnsi="仿宋" w:eastAsia="仿宋" w:cs="仿宋"/>
                <w:szCs w:val="21"/>
                <w:highlight w:val="none"/>
              </w:rPr>
              <w:t>生产能力</w:t>
            </w:r>
          </w:p>
        </w:tc>
        <w:tc>
          <w:tcPr>
            <w:tcW w:w="728" w:type="pct"/>
            <w:tcBorders>
              <w:top w:val="single" w:color="auto" w:sz="12" w:space="0"/>
              <w:bottom w:val="double" w:color="auto" w:sz="6" w:space="0"/>
            </w:tcBorders>
            <w:noWrap w:val="0"/>
            <w:vAlign w:val="center"/>
          </w:tcPr>
          <w:p w14:paraId="347D18AF">
            <w:pPr>
              <w:rPr>
                <w:rFonts w:hint="eastAsia" w:ascii="仿宋" w:hAnsi="仿宋" w:eastAsia="仿宋" w:cs="仿宋"/>
                <w:szCs w:val="21"/>
                <w:highlight w:val="none"/>
              </w:rPr>
            </w:pPr>
            <w:r>
              <w:rPr>
                <w:rFonts w:hint="eastAsia" w:ascii="仿宋" w:hAnsi="仿宋" w:eastAsia="仿宋" w:cs="仿宋"/>
                <w:szCs w:val="21"/>
                <w:highlight w:val="none"/>
              </w:rPr>
              <w:t>设备安装内容</w:t>
            </w:r>
          </w:p>
        </w:tc>
        <w:tc>
          <w:tcPr>
            <w:tcW w:w="485" w:type="pct"/>
            <w:tcBorders>
              <w:top w:val="single" w:color="auto" w:sz="12" w:space="0"/>
              <w:bottom w:val="double" w:color="auto" w:sz="6" w:space="0"/>
            </w:tcBorders>
            <w:noWrap w:val="0"/>
            <w:vAlign w:val="center"/>
          </w:tcPr>
          <w:p w14:paraId="2C6DF8DD">
            <w:pPr>
              <w:rPr>
                <w:rFonts w:hint="eastAsia" w:ascii="仿宋" w:hAnsi="仿宋" w:eastAsia="仿宋" w:cs="仿宋"/>
                <w:szCs w:val="21"/>
                <w:highlight w:val="none"/>
              </w:rPr>
            </w:pPr>
            <w:r>
              <w:rPr>
                <w:rFonts w:hint="eastAsia" w:ascii="仿宋" w:hAnsi="仿宋" w:eastAsia="仿宋" w:cs="仿宋"/>
                <w:szCs w:val="21"/>
                <w:highlight w:val="none"/>
              </w:rPr>
              <w:t>合同价格（元）</w:t>
            </w:r>
          </w:p>
        </w:tc>
        <w:tc>
          <w:tcPr>
            <w:tcW w:w="291" w:type="pct"/>
            <w:tcBorders>
              <w:top w:val="single" w:color="auto" w:sz="12" w:space="0"/>
              <w:bottom w:val="double" w:color="auto" w:sz="6" w:space="0"/>
            </w:tcBorders>
            <w:noWrap w:val="0"/>
            <w:vAlign w:val="center"/>
          </w:tcPr>
          <w:p w14:paraId="237FA204">
            <w:pPr>
              <w:rPr>
                <w:rFonts w:hint="eastAsia" w:ascii="仿宋" w:hAnsi="仿宋" w:eastAsia="仿宋" w:cs="仿宋"/>
                <w:szCs w:val="21"/>
                <w:highlight w:val="none"/>
              </w:rPr>
            </w:pPr>
            <w:r>
              <w:rPr>
                <w:rFonts w:hint="eastAsia" w:ascii="仿宋" w:hAnsi="仿宋" w:eastAsia="仿宋" w:cs="仿宋"/>
                <w:szCs w:val="21"/>
                <w:highlight w:val="none"/>
              </w:rPr>
              <w:t>开工日期</w:t>
            </w:r>
          </w:p>
        </w:tc>
        <w:tc>
          <w:tcPr>
            <w:tcW w:w="291" w:type="pct"/>
            <w:tcBorders>
              <w:top w:val="single" w:color="auto" w:sz="12" w:space="0"/>
              <w:bottom w:val="double" w:color="auto" w:sz="6" w:space="0"/>
            </w:tcBorders>
            <w:noWrap w:val="0"/>
            <w:vAlign w:val="center"/>
          </w:tcPr>
          <w:p w14:paraId="6509148A">
            <w:pPr>
              <w:rPr>
                <w:rFonts w:hint="eastAsia" w:ascii="仿宋" w:hAnsi="仿宋" w:eastAsia="仿宋" w:cs="仿宋"/>
                <w:szCs w:val="21"/>
                <w:highlight w:val="none"/>
              </w:rPr>
            </w:pPr>
            <w:r>
              <w:rPr>
                <w:rFonts w:hint="eastAsia" w:ascii="仿宋" w:hAnsi="仿宋" w:eastAsia="仿宋" w:cs="仿宋"/>
                <w:szCs w:val="21"/>
                <w:highlight w:val="none"/>
              </w:rPr>
              <w:t>竣工日期</w:t>
            </w:r>
          </w:p>
        </w:tc>
      </w:tr>
      <w:tr w14:paraId="65DBC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7" w:type="pct"/>
            <w:tcBorders>
              <w:top w:val="double" w:color="auto" w:sz="6" w:space="0"/>
              <w:bottom w:val="single" w:color="auto" w:sz="6" w:space="0"/>
            </w:tcBorders>
            <w:noWrap w:val="0"/>
            <w:vAlign w:val="center"/>
          </w:tcPr>
          <w:p w14:paraId="4121E2CA">
            <w:pPr>
              <w:rPr>
                <w:rFonts w:hint="eastAsia" w:ascii="仿宋" w:hAnsi="仿宋" w:eastAsia="仿宋" w:cs="仿宋"/>
                <w:szCs w:val="21"/>
                <w:highlight w:val="none"/>
              </w:rPr>
            </w:pPr>
          </w:p>
        </w:tc>
        <w:tc>
          <w:tcPr>
            <w:tcW w:w="631" w:type="pct"/>
            <w:tcBorders>
              <w:top w:val="double" w:color="auto" w:sz="6" w:space="0"/>
              <w:bottom w:val="single" w:color="auto" w:sz="6" w:space="0"/>
            </w:tcBorders>
            <w:noWrap w:val="0"/>
            <w:vAlign w:val="center"/>
          </w:tcPr>
          <w:p w14:paraId="09D948A6">
            <w:pPr>
              <w:rPr>
                <w:rFonts w:hint="eastAsia" w:ascii="仿宋" w:hAnsi="仿宋" w:eastAsia="仿宋" w:cs="仿宋"/>
                <w:szCs w:val="21"/>
                <w:highlight w:val="none"/>
              </w:rPr>
            </w:pPr>
          </w:p>
        </w:tc>
        <w:tc>
          <w:tcPr>
            <w:tcW w:w="485" w:type="pct"/>
            <w:tcBorders>
              <w:top w:val="double" w:color="auto" w:sz="6" w:space="0"/>
              <w:bottom w:val="single" w:color="auto" w:sz="6" w:space="0"/>
            </w:tcBorders>
            <w:noWrap w:val="0"/>
            <w:vAlign w:val="center"/>
          </w:tcPr>
          <w:p w14:paraId="267CAEDC">
            <w:pPr>
              <w:rPr>
                <w:rFonts w:hint="eastAsia" w:ascii="仿宋" w:hAnsi="仿宋" w:eastAsia="仿宋" w:cs="仿宋"/>
                <w:szCs w:val="21"/>
                <w:highlight w:val="none"/>
              </w:rPr>
            </w:pPr>
          </w:p>
        </w:tc>
        <w:tc>
          <w:tcPr>
            <w:tcW w:w="825" w:type="pct"/>
            <w:tcBorders>
              <w:top w:val="double" w:color="auto" w:sz="6" w:space="0"/>
              <w:bottom w:val="single" w:color="auto" w:sz="6" w:space="0"/>
            </w:tcBorders>
            <w:noWrap w:val="0"/>
            <w:vAlign w:val="center"/>
          </w:tcPr>
          <w:p w14:paraId="0E65B58D">
            <w:pPr>
              <w:rPr>
                <w:rFonts w:hint="eastAsia" w:ascii="仿宋" w:hAnsi="仿宋" w:eastAsia="仿宋" w:cs="仿宋"/>
                <w:szCs w:val="21"/>
                <w:highlight w:val="none"/>
              </w:rPr>
            </w:pPr>
          </w:p>
        </w:tc>
        <w:tc>
          <w:tcPr>
            <w:tcW w:w="291" w:type="pct"/>
            <w:tcBorders>
              <w:top w:val="double" w:color="auto" w:sz="6" w:space="0"/>
              <w:bottom w:val="single" w:color="auto" w:sz="6" w:space="0"/>
            </w:tcBorders>
            <w:noWrap w:val="0"/>
            <w:vAlign w:val="center"/>
          </w:tcPr>
          <w:p w14:paraId="62164F1F">
            <w:pPr>
              <w:rPr>
                <w:rFonts w:hint="eastAsia" w:ascii="仿宋" w:hAnsi="仿宋" w:eastAsia="仿宋" w:cs="仿宋"/>
                <w:szCs w:val="21"/>
                <w:highlight w:val="none"/>
              </w:rPr>
            </w:pPr>
          </w:p>
        </w:tc>
        <w:tc>
          <w:tcPr>
            <w:tcW w:w="534" w:type="pct"/>
            <w:tcBorders>
              <w:top w:val="double" w:color="auto" w:sz="6" w:space="0"/>
              <w:bottom w:val="single" w:color="auto" w:sz="6" w:space="0"/>
            </w:tcBorders>
            <w:noWrap w:val="0"/>
            <w:vAlign w:val="center"/>
          </w:tcPr>
          <w:p w14:paraId="44C28FEF">
            <w:pPr>
              <w:rPr>
                <w:rFonts w:hint="eastAsia" w:ascii="仿宋" w:hAnsi="仿宋" w:eastAsia="仿宋" w:cs="仿宋"/>
                <w:szCs w:val="21"/>
                <w:highlight w:val="none"/>
              </w:rPr>
            </w:pPr>
          </w:p>
        </w:tc>
        <w:tc>
          <w:tcPr>
            <w:tcW w:w="728" w:type="pct"/>
            <w:tcBorders>
              <w:top w:val="double" w:color="auto" w:sz="6" w:space="0"/>
              <w:bottom w:val="single" w:color="auto" w:sz="6" w:space="0"/>
            </w:tcBorders>
            <w:noWrap w:val="0"/>
            <w:vAlign w:val="center"/>
          </w:tcPr>
          <w:p w14:paraId="151992B5">
            <w:pPr>
              <w:rPr>
                <w:rFonts w:hint="eastAsia" w:ascii="仿宋" w:hAnsi="仿宋" w:eastAsia="仿宋" w:cs="仿宋"/>
                <w:szCs w:val="21"/>
                <w:highlight w:val="none"/>
              </w:rPr>
            </w:pPr>
          </w:p>
        </w:tc>
        <w:tc>
          <w:tcPr>
            <w:tcW w:w="485" w:type="pct"/>
            <w:tcBorders>
              <w:top w:val="double" w:color="auto" w:sz="6" w:space="0"/>
              <w:bottom w:val="single" w:color="auto" w:sz="6" w:space="0"/>
            </w:tcBorders>
            <w:noWrap w:val="0"/>
            <w:vAlign w:val="center"/>
          </w:tcPr>
          <w:p w14:paraId="1913E0EB">
            <w:pPr>
              <w:rPr>
                <w:rFonts w:hint="eastAsia" w:ascii="仿宋" w:hAnsi="仿宋" w:eastAsia="仿宋" w:cs="仿宋"/>
                <w:szCs w:val="21"/>
                <w:highlight w:val="none"/>
              </w:rPr>
            </w:pPr>
          </w:p>
        </w:tc>
        <w:tc>
          <w:tcPr>
            <w:tcW w:w="291" w:type="pct"/>
            <w:tcBorders>
              <w:top w:val="double" w:color="auto" w:sz="6" w:space="0"/>
              <w:bottom w:val="single" w:color="auto" w:sz="6" w:space="0"/>
            </w:tcBorders>
            <w:noWrap w:val="0"/>
            <w:vAlign w:val="center"/>
          </w:tcPr>
          <w:p w14:paraId="153194C2">
            <w:pPr>
              <w:rPr>
                <w:rFonts w:hint="eastAsia" w:ascii="仿宋" w:hAnsi="仿宋" w:eastAsia="仿宋" w:cs="仿宋"/>
                <w:szCs w:val="21"/>
                <w:highlight w:val="none"/>
              </w:rPr>
            </w:pPr>
          </w:p>
        </w:tc>
        <w:tc>
          <w:tcPr>
            <w:tcW w:w="291" w:type="pct"/>
            <w:tcBorders>
              <w:top w:val="double" w:color="auto" w:sz="6" w:space="0"/>
              <w:bottom w:val="single" w:color="auto" w:sz="6" w:space="0"/>
            </w:tcBorders>
            <w:noWrap w:val="0"/>
            <w:vAlign w:val="center"/>
          </w:tcPr>
          <w:p w14:paraId="7F185618">
            <w:pPr>
              <w:rPr>
                <w:rFonts w:hint="eastAsia" w:ascii="仿宋" w:hAnsi="仿宋" w:eastAsia="仿宋" w:cs="仿宋"/>
                <w:szCs w:val="21"/>
                <w:highlight w:val="none"/>
              </w:rPr>
            </w:pPr>
          </w:p>
        </w:tc>
      </w:tr>
      <w:tr w14:paraId="62A10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7" w:type="pct"/>
            <w:tcBorders>
              <w:top w:val="nil"/>
            </w:tcBorders>
            <w:noWrap w:val="0"/>
            <w:vAlign w:val="center"/>
          </w:tcPr>
          <w:p w14:paraId="6EEF6523">
            <w:pPr>
              <w:rPr>
                <w:rFonts w:hint="eastAsia" w:ascii="仿宋" w:hAnsi="仿宋" w:eastAsia="仿宋" w:cs="仿宋"/>
                <w:szCs w:val="21"/>
                <w:highlight w:val="none"/>
              </w:rPr>
            </w:pPr>
          </w:p>
        </w:tc>
        <w:tc>
          <w:tcPr>
            <w:tcW w:w="631" w:type="pct"/>
            <w:tcBorders>
              <w:top w:val="nil"/>
            </w:tcBorders>
            <w:noWrap w:val="0"/>
            <w:vAlign w:val="center"/>
          </w:tcPr>
          <w:p w14:paraId="10157CB6">
            <w:pPr>
              <w:rPr>
                <w:rFonts w:hint="eastAsia" w:ascii="仿宋" w:hAnsi="仿宋" w:eastAsia="仿宋" w:cs="仿宋"/>
                <w:szCs w:val="21"/>
                <w:highlight w:val="none"/>
              </w:rPr>
            </w:pPr>
          </w:p>
        </w:tc>
        <w:tc>
          <w:tcPr>
            <w:tcW w:w="485" w:type="pct"/>
            <w:tcBorders>
              <w:top w:val="nil"/>
            </w:tcBorders>
            <w:noWrap w:val="0"/>
            <w:vAlign w:val="center"/>
          </w:tcPr>
          <w:p w14:paraId="761FC6A6">
            <w:pPr>
              <w:rPr>
                <w:rFonts w:hint="eastAsia" w:ascii="仿宋" w:hAnsi="仿宋" w:eastAsia="仿宋" w:cs="仿宋"/>
                <w:szCs w:val="21"/>
                <w:highlight w:val="none"/>
              </w:rPr>
            </w:pPr>
          </w:p>
        </w:tc>
        <w:tc>
          <w:tcPr>
            <w:tcW w:w="825" w:type="pct"/>
            <w:tcBorders>
              <w:top w:val="nil"/>
            </w:tcBorders>
            <w:noWrap w:val="0"/>
            <w:vAlign w:val="center"/>
          </w:tcPr>
          <w:p w14:paraId="6471F137">
            <w:pPr>
              <w:rPr>
                <w:rFonts w:hint="eastAsia" w:ascii="仿宋" w:hAnsi="仿宋" w:eastAsia="仿宋" w:cs="仿宋"/>
                <w:szCs w:val="21"/>
                <w:highlight w:val="none"/>
              </w:rPr>
            </w:pPr>
          </w:p>
        </w:tc>
        <w:tc>
          <w:tcPr>
            <w:tcW w:w="291" w:type="pct"/>
            <w:tcBorders>
              <w:top w:val="nil"/>
            </w:tcBorders>
            <w:noWrap w:val="0"/>
            <w:vAlign w:val="center"/>
          </w:tcPr>
          <w:p w14:paraId="476B554E">
            <w:pPr>
              <w:rPr>
                <w:rFonts w:hint="eastAsia" w:ascii="仿宋" w:hAnsi="仿宋" w:eastAsia="仿宋" w:cs="仿宋"/>
                <w:szCs w:val="21"/>
                <w:highlight w:val="none"/>
              </w:rPr>
            </w:pPr>
          </w:p>
        </w:tc>
        <w:tc>
          <w:tcPr>
            <w:tcW w:w="534" w:type="pct"/>
            <w:tcBorders>
              <w:top w:val="nil"/>
            </w:tcBorders>
            <w:noWrap w:val="0"/>
            <w:vAlign w:val="center"/>
          </w:tcPr>
          <w:p w14:paraId="0C0460BD">
            <w:pPr>
              <w:rPr>
                <w:rFonts w:hint="eastAsia" w:ascii="仿宋" w:hAnsi="仿宋" w:eastAsia="仿宋" w:cs="仿宋"/>
                <w:szCs w:val="21"/>
                <w:highlight w:val="none"/>
              </w:rPr>
            </w:pPr>
          </w:p>
        </w:tc>
        <w:tc>
          <w:tcPr>
            <w:tcW w:w="728" w:type="pct"/>
            <w:tcBorders>
              <w:top w:val="nil"/>
            </w:tcBorders>
            <w:noWrap w:val="0"/>
            <w:vAlign w:val="center"/>
          </w:tcPr>
          <w:p w14:paraId="79B7C46F">
            <w:pPr>
              <w:rPr>
                <w:rFonts w:hint="eastAsia" w:ascii="仿宋" w:hAnsi="仿宋" w:eastAsia="仿宋" w:cs="仿宋"/>
                <w:szCs w:val="21"/>
                <w:highlight w:val="none"/>
              </w:rPr>
            </w:pPr>
          </w:p>
        </w:tc>
        <w:tc>
          <w:tcPr>
            <w:tcW w:w="485" w:type="pct"/>
            <w:tcBorders>
              <w:top w:val="nil"/>
            </w:tcBorders>
            <w:noWrap w:val="0"/>
            <w:vAlign w:val="center"/>
          </w:tcPr>
          <w:p w14:paraId="433846D6">
            <w:pPr>
              <w:rPr>
                <w:rFonts w:hint="eastAsia" w:ascii="仿宋" w:hAnsi="仿宋" w:eastAsia="仿宋" w:cs="仿宋"/>
                <w:szCs w:val="21"/>
                <w:highlight w:val="none"/>
              </w:rPr>
            </w:pPr>
          </w:p>
        </w:tc>
        <w:tc>
          <w:tcPr>
            <w:tcW w:w="291" w:type="pct"/>
            <w:tcBorders>
              <w:top w:val="nil"/>
            </w:tcBorders>
            <w:noWrap w:val="0"/>
            <w:vAlign w:val="center"/>
          </w:tcPr>
          <w:p w14:paraId="3F25DC7A">
            <w:pPr>
              <w:rPr>
                <w:rFonts w:hint="eastAsia" w:ascii="仿宋" w:hAnsi="仿宋" w:eastAsia="仿宋" w:cs="仿宋"/>
                <w:szCs w:val="21"/>
                <w:highlight w:val="none"/>
              </w:rPr>
            </w:pPr>
          </w:p>
        </w:tc>
        <w:tc>
          <w:tcPr>
            <w:tcW w:w="291" w:type="pct"/>
            <w:tcBorders>
              <w:top w:val="nil"/>
            </w:tcBorders>
            <w:noWrap w:val="0"/>
            <w:vAlign w:val="center"/>
          </w:tcPr>
          <w:p w14:paraId="7BE63C0C">
            <w:pPr>
              <w:rPr>
                <w:rFonts w:hint="eastAsia" w:ascii="仿宋" w:hAnsi="仿宋" w:eastAsia="仿宋" w:cs="仿宋"/>
                <w:szCs w:val="21"/>
                <w:highlight w:val="none"/>
              </w:rPr>
            </w:pPr>
          </w:p>
        </w:tc>
      </w:tr>
      <w:tr w14:paraId="26AFE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7" w:type="pct"/>
            <w:tcBorders>
              <w:top w:val="nil"/>
            </w:tcBorders>
            <w:noWrap w:val="0"/>
            <w:vAlign w:val="center"/>
          </w:tcPr>
          <w:p w14:paraId="047B73C2">
            <w:pPr>
              <w:rPr>
                <w:rFonts w:hint="eastAsia" w:ascii="仿宋" w:hAnsi="仿宋" w:eastAsia="仿宋" w:cs="仿宋"/>
                <w:szCs w:val="21"/>
                <w:highlight w:val="none"/>
              </w:rPr>
            </w:pPr>
          </w:p>
        </w:tc>
        <w:tc>
          <w:tcPr>
            <w:tcW w:w="631" w:type="pct"/>
            <w:tcBorders>
              <w:top w:val="nil"/>
            </w:tcBorders>
            <w:noWrap w:val="0"/>
            <w:vAlign w:val="center"/>
          </w:tcPr>
          <w:p w14:paraId="573C9873">
            <w:pPr>
              <w:rPr>
                <w:rFonts w:hint="eastAsia" w:ascii="仿宋" w:hAnsi="仿宋" w:eastAsia="仿宋" w:cs="仿宋"/>
                <w:szCs w:val="21"/>
                <w:highlight w:val="none"/>
              </w:rPr>
            </w:pPr>
          </w:p>
        </w:tc>
        <w:tc>
          <w:tcPr>
            <w:tcW w:w="485" w:type="pct"/>
            <w:tcBorders>
              <w:top w:val="nil"/>
            </w:tcBorders>
            <w:noWrap w:val="0"/>
            <w:vAlign w:val="center"/>
          </w:tcPr>
          <w:p w14:paraId="5F440351">
            <w:pPr>
              <w:rPr>
                <w:rFonts w:hint="eastAsia" w:ascii="仿宋" w:hAnsi="仿宋" w:eastAsia="仿宋" w:cs="仿宋"/>
                <w:szCs w:val="21"/>
                <w:highlight w:val="none"/>
              </w:rPr>
            </w:pPr>
          </w:p>
        </w:tc>
        <w:tc>
          <w:tcPr>
            <w:tcW w:w="825" w:type="pct"/>
            <w:tcBorders>
              <w:top w:val="nil"/>
            </w:tcBorders>
            <w:noWrap w:val="0"/>
            <w:vAlign w:val="center"/>
          </w:tcPr>
          <w:p w14:paraId="065E1740">
            <w:pPr>
              <w:rPr>
                <w:rFonts w:hint="eastAsia" w:ascii="仿宋" w:hAnsi="仿宋" w:eastAsia="仿宋" w:cs="仿宋"/>
                <w:szCs w:val="21"/>
                <w:highlight w:val="none"/>
              </w:rPr>
            </w:pPr>
          </w:p>
        </w:tc>
        <w:tc>
          <w:tcPr>
            <w:tcW w:w="291" w:type="pct"/>
            <w:tcBorders>
              <w:top w:val="nil"/>
            </w:tcBorders>
            <w:noWrap w:val="0"/>
            <w:vAlign w:val="center"/>
          </w:tcPr>
          <w:p w14:paraId="2A11E2C5">
            <w:pPr>
              <w:rPr>
                <w:rFonts w:hint="eastAsia" w:ascii="仿宋" w:hAnsi="仿宋" w:eastAsia="仿宋" w:cs="仿宋"/>
                <w:szCs w:val="21"/>
                <w:highlight w:val="none"/>
              </w:rPr>
            </w:pPr>
          </w:p>
        </w:tc>
        <w:tc>
          <w:tcPr>
            <w:tcW w:w="534" w:type="pct"/>
            <w:tcBorders>
              <w:top w:val="nil"/>
            </w:tcBorders>
            <w:noWrap w:val="0"/>
            <w:vAlign w:val="center"/>
          </w:tcPr>
          <w:p w14:paraId="610675DB">
            <w:pPr>
              <w:rPr>
                <w:rFonts w:hint="eastAsia" w:ascii="仿宋" w:hAnsi="仿宋" w:eastAsia="仿宋" w:cs="仿宋"/>
                <w:szCs w:val="21"/>
                <w:highlight w:val="none"/>
              </w:rPr>
            </w:pPr>
          </w:p>
        </w:tc>
        <w:tc>
          <w:tcPr>
            <w:tcW w:w="728" w:type="pct"/>
            <w:tcBorders>
              <w:top w:val="nil"/>
            </w:tcBorders>
            <w:noWrap w:val="0"/>
            <w:vAlign w:val="center"/>
          </w:tcPr>
          <w:p w14:paraId="6339AD44">
            <w:pPr>
              <w:rPr>
                <w:rFonts w:hint="eastAsia" w:ascii="仿宋" w:hAnsi="仿宋" w:eastAsia="仿宋" w:cs="仿宋"/>
                <w:szCs w:val="21"/>
                <w:highlight w:val="none"/>
              </w:rPr>
            </w:pPr>
          </w:p>
        </w:tc>
        <w:tc>
          <w:tcPr>
            <w:tcW w:w="485" w:type="pct"/>
            <w:tcBorders>
              <w:top w:val="nil"/>
            </w:tcBorders>
            <w:noWrap w:val="0"/>
            <w:vAlign w:val="center"/>
          </w:tcPr>
          <w:p w14:paraId="28C5C2CB">
            <w:pPr>
              <w:rPr>
                <w:rFonts w:hint="eastAsia" w:ascii="仿宋" w:hAnsi="仿宋" w:eastAsia="仿宋" w:cs="仿宋"/>
                <w:szCs w:val="21"/>
                <w:highlight w:val="none"/>
              </w:rPr>
            </w:pPr>
          </w:p>
        </w:tc>
        <w:tc>
          <w:tcPr>
            <w:tcW w:w="291" w:type="pct"/>
            <w:tcBorders>
              <w:top w:val="nil"/>
            </w:tcBorders>
            <w:noWrap w:val="0"/>
            <w:vAlign w:val="center"/>
          </w:tcPr>
          <w:p w14:paraId="28A5DB5C">
            <w:pPr>
              <w:rPr>
                <w:rFonts w:hint="eastAsia" w:ascii="仿宋" w:hAnsi="仿宋" w:eastAsia="仿宋" w:cs="仿宋"/>
                <w:szCs w:val="21"/>
                <w:highlight w:val="none"/>
              </w:rPr>
            </w:pPr>
          </w:p>
        </w:tc>
        <w:tc>
          <w:tcPr>
            <w:tcW w:w="291" w:type="pct"/>
            <w:tcBorders>
              <w:top w:val="nil"/>
            </w:tcBorders>
            <w:noWrap w:val="0"/>
            <w:vAlign w:val="center"/>
          </w:tcPr>
          <w:p w14:paraId="0EF7498F">
            <w:pPr>
              <w:rPr>
                <w:rFonts w:hint="eastAsia" w:ascii="仿宋" w:hAnsi="仿宋" w:eastAsia="仿宋" w:cs="仿宋"/>
                <w:szCs w:val="21"/>
                <w:highlight w:val="none"/>
              </w:rPr>
            </w:pPr>
          </w:p>
        </w:tc>
      </w:tr>
      <w:tr w14:paraId="592CE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7" w:type="pct"/>
            <w:noWrap w:val="0"/>
            <w:vAlign w:val="center"/>
          </w:tcPr>
          <w:p w14:paraId="32044101">
            <w:pPr>
              <w:rPr>
                <w:rFonts w:hint="eastAsia" w:ascii="仿宋" w:hAnsi="仿宋" w:eastAsia="仿宋" w:cs="仿宋"/>
                <w:szCs w:val="21"/>
                <w:highlight w:val="none"/>
              </w:rPr>
            </w:pPr>
          </w:p>
        </w:tc>
        <w:tc>
          <w:tcPr>
            <w:tcW w:w="631" w:type="pct"/>
            <w:noWrap w:val="0"/>
            <w:vAlign w:val="center"/>
          </w:tcPr>
          <w:p w14:paraId="46491D4B">
            <w:pPr>
              <w:rPr>
                <w:rFonts w:hint="eastAsia" w:ascii="仿宋" w:hAnsi="仿宋" w:eastAsia="仿宋" w:cs="仿宋"/>
                <w:szCs w:val="21"/>
                <w:highlight w:val="none"/>
              </w:rPr>
            </w:pPr>
          </w:p>
        </w:tc>
        <w:tc>
          <w:tcPr>
            <w:tcW w:w="485" w:type="pct"/>
            <w:noWrap w:val="0"/>
            <w:vAlign w:val="center"/>
          </w:tcPr>
          <w:p w14:paraId="2412C7C9">
            <w:pPr>
              <w:rPr>
                <w:rFonts w:hint="eastAsia" w:ascii="仿宋" w:hAnsi="仿宋" w:eastAsia="仿宋" w:cs="仿宋"/>
                <w:szCs w:val="21"/>
                <w:highlight w:val="none"/>
              </w:rPr>
            </w:pPr>
          </w:p>
        </w:tc>
        <w:tc>
          <w:tcPr>
            <w:tcW w:w="825" w:type="pct"/>
            <w:noWrap w:val="0"/>
            <w:vAlign w:val="center"/>
          </w:tcPr>
          <w:p w14:paraId="4A686A04">
            <w:pPr>
              <w:rPr>
                <w:rFonts w:hint="eastAsia" w:ascii="仿宋" w:hAnsi="仿宋" w:eastAsia="仿宋" w:cs="仿宋"/>
                <w:szCs w:val="21"/>
                <w:highlight w:val="none"/>
              </w:rPr>
            </w:pPr>
          </w:p>
        </w:tc>
        <w:tc>
          <w:tcPr>
            <w:tcW w:w="291" w:type="pct"/>
            <w:noWrap w:val="0"/>
            <w:vAlign w:val="center"/>
          </w:tcPr>
          <w:p w14:paraId="5B9910F0">
            <w:pPr>
              <w:rPr>
                <w:rFonts w:hint="eastAsia" w:ascii="仿宋" w:hAnsi="仿宋" w:eastAsia="仿宋" w:cs="仿宋"/>
                <w:szCs w:val="21"/>
                <w:highlight w:val="none"/>
              </w:rPr>
            </w:pPr>
          </w:p>
        </w:tc>
        <w:tc>
          <w:tcPr>
            <w:tcW w:w="534" w:type="pct"/>
            <w:noWrap w:val="0"/>
            <w:vAlign w:val="center"/>
          </w:tcPr>
          <w:p w14:paraId="4054AC89">
            <w:pPr>
              <w:rPr>
                <w:rFonts w:hint="eastAsia" w:ascii="仿宋" w:hAnsi="仿宋" w:eastAsia="仿宋" w:cs="仿宋"/>
                <w:szCs w:val="21"/>
                <w:highlight w:val="none"/>
              </w:rPr>
            </w:pPr>
          </w:p>
        </w:tc>
        <w:tc>
          <w:tcPr>
            <w:tcW w:w="728" w:type="pct"/>
            <w:noWrap w:val="0"/>
            <w:vAlign w:val="center"/>
          </w:tcPr>
          <w:p w14:paraId="44D421F4">
            <w:pPr>
              <w:rPr>
                <w:rFonts w:hint="eastAsia" w:ascii="仿宋" w:hAnsi="仿宋" w:eastAsia="仿宋" w:cs="仿宋"/>
                <w:szCs w:val="21"/>
                <w:highlight w:val="none"/>
              </w:rPr>
            </w:pPr>
          </w:p>
        </w:tc>
        <w:tc>
          <w:tcPr>
            <w:tcW w:w="485" w:type="pct"/>
            <w:noWrap w:val="0"/>
            <w:vAlign w:val="center"/>
          </w:tcPr>
          <w:p w14:paraId="5A1DB9C0">
            <w:pPr>
              <w:rPr>
                <w:rFonts w:hint="eastAsia" w:ascii="仿宋" w:hAnsi="仿宋" w:eastAsia="仿宋" w:cs="仿宋"/>
                <w:szCs w:val="21"/>
                <w:highlight w:val="none"/>
              </w:rPr>
            </w:pPr>
          </w:p>
        </w:tc>
        <w:tc>
          <w:tcPr>
            <w:tcW w:w="291" w:type="pct"/>
            <w:noWrap w:val="0"/>
            <w:vAlign w:val="center"/>
          </w:tcPr>
          <w:p w14:paraId="7165881E">
            <w:pPr>
              <w:rPr>
                <w:rFonts w:hint="eastAsia" w:ascii="仿宋" w:hAnsi="仿宋" w:eastAsia="仿宋" w:cs="仿宋"/>
                <w:szCs w:val="21"/>
                <w:highlight w:val="none"/>
              </w:rPr>
            </w:pPr>
          </w:p>
        </w:tc>
        <w:tc>
          <w:tcPr>
            <w:tcW w:w="291" w:type="pct"/>
            <w:noWrap w:val="0"/>
            <w:vAlign w:val="center"/>
          </w:tcPr>
          <w:p w14:paraId="307B8CAF">
            <w:pPr>
              <w:rPr>
                <w:rFonts w:hint="eastAsia" w:ascii="仿宋" w:hAnsi="仿宋" w:eastAsia="仿宋" w:cs="仿宋"/>
                <w:szCs w:val="21"/>
                <w:highlight w:val="none"/>
              </w:rPr>
            </w:pPr>
          </w:p>
        </w:tc>
      </w:tr>
      <w:tr w14:paraId="583F7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7" w:type="pct"/>
            <w:tcBorders>
              <w:top w:val="nil"/>
            </w:tcBorders>
            <w:noWrap w:val="0"/>
            <w:vAlign w:val="center"/>
          </w:tcPr>
          <w:p w14:paraId="75203859">
            <w:pPr>
              <w:rPr>
                <w:rFonts w:hint="eastAsia" w:ascii="仿宋" w:hAnsi="仿宋" w:eastAsia="仿宋" w:cs="仿宋"/>
                <w:szCs w:val="21"/>
                <w:highlight w:val="none"/>
              </w:rPr>
            </w:pPr>
          </w:p>
        </w:tc>
        <w:tc>
          <w:tcPr>
            <w:tcW w:w="631" w:type="pct"/>
            <w:tcBorders>
              <w:top w:val="nil"/>
            </w:tcBorders>
            <w:noWrap w:val="0"/>
            <w:vAlign w:val="center"/>
          </w:tcPr>
          <w:p w14:paraId="6FF50760">
            <w:pPr>
              <w:rPr>
                <w:rFonts w:hint="eastAsia" w:ascii="仿宋" w:hAnsi="仿宋" w:eastAsia="仿宋" w:cs="仿宋"/>
                <w:szCs w:val="21"/>
                <w:highlight w:val="none"/>
              </w:rPr>
            </w:pPr>
          </w:p>
        </w:tc>
        <w:tc>
          <w:tcPr>
            <w:tcW w:w="485" w:type="pct"/>
            <w:tcBorders>
              <w:top w:val="nil"/>
            </w:tcBorders>
            <w:noWrap w:val="0"/>
            <w:vAlign w:val="center"/>
          </w:tcPr>
          <w:p w14:paraId="7772638D">
            <w:pPr>
              <w:rPr>
                <w:rFonts w:hint="eastAsia" w:ascii="仿宋" w:hAnsi="仿宋" w:eastAsia="仿宋" w:cs="仿宋"/>
                <w:szCs w:val="21"/>
                <w:highlight w:val="none"/>
              </w:rPr>
            </w:pPr>
          </w:p>
        </w:tc>
        <w:tc>
          <w:tcPr>
            <w:tcW w:w="825" w:type="pct"/>
            <w:tcBorders>
              <w:top w:val="nil"/>
            </w:tcBorders>
            <w:noWrap w:val="0"/>
            <w:vAlign w:val="center"/>
          </w:tcPr>
          <w:p w14:paraId="3050710F">
            <w:pPr>
              <w:rPr>
                <w:rFonts w:hint="eastAsia" w:ascii="仿宋" w:hAnsi="仿宋" w:eastAsia="仿宋" w:cs="仿宋"/>
                <w:szCs w:val="21"/>
                <w:highlight w:val="none"/>
              </w:rPr>
            </w:pPr>
          </w:p>
        </w:tc>
        <w:tc>
          <w:tcPr>
            <w:tcW w:w="291" w:type="pct"/>
            <w:tcBorders>
              <w:top w:val="nil"/>
            </w:tcBorders>
            <w:noWrap w:val="0"/>
            <w:vAlign w:val="center"/>
          </w:tcPr>
          <w:p w14:paraId="39456439">
            <w:pPr>
              <w:rPr>
                <w:rFonts w:hint="eastAsia" w:ascii="仿宋" w:hAnsi="仿宋" w:eastAsia="仿宋" w:cs="仿宋"/>
                <w:szCs w:val="21"/>
                <w:highlight w:val="none"/>
              </w:rPr>
            </w:pPr>
          </w:p>
        </w:tc>
        <w:tc>
          <w:tcPr>
            <w:tcW w:w="534" w:type="pct"/>
            <w:tcBorders>
              <w:top w:val="nil"/>
            </w:tcBorders>
            <w:noWrap w:val="0"/>
            <w:vAlign w:val="center"/>
          </w:tcPr>
          <w:p w14:paraId="4989A328">
            <w:pPr>
              <w:rPr>
                <w:rFonts w:hint="eastAsia" w:ascii="仿宋" w:hAnsi="仿宋" w:eastAsia="仿宋" w:cs="仿宋"/>
                <w:szCs w:val="21"/>
                <w:highlight w:val="none"/>
              </w:rPr>
            </w:pPr>
          </w:p>
        </w:tc>
        <w:tc>
          <w:tcPr>
            <w:tcW w:w="728" w:type="pct"/>
            <w:tcBorders>
              <w:top w:val="nil"/>
            </w:tcBorders>
            <w:noWrap w:val="0"/>
            <w:vAlign w:val="center"/>
          </w:tcPr>
          <w:p w14:paraId="09A93B34">
            <w:pPr>
              <w:rPr>
                <w:rFonts w:hint="eastAsia" w:ascii="仿宋" w:hAnsi="仿宋" w:eastAsia="仿宋" w:cs="仿宋"/>
                <w:szCs w:val="21"/>
                <w:highlight w:val="none"/>
              </w:rPr>
            </w:pPr>
          </w:p>
        </w:tc>
        <w:tc>
          <w:tcPr>
            <w:tcW w:w="485" w:type="pct"/>
            <w:tcBorders>
              <w:top w:val="nil"/>
            </w:tcBorders>
            <w:noWrap w:val="0"/>
            <w:vAlign w:val="center"/>
          </w:tcPr>
          <w:p w14:paraId="182670A3">
            <w:pPr>
              <w:rPr>
                <w:rFonts w:hint="eastAsia" w:ascii="仿宋" w:hAnsi="仿宋" w:eastAsia="仿宋" w:cs="仿宋"/>
                <w:szCs w:val="21"/>
                <w:highlight w:val="none"/>
              </w:rPr>
            </w:pPr>
          </w:p>
        </w:tc>
        <w:tc>
          <w:tcPr>
            <w:tcW w:w="291" w:type="pct"/>
            <w:tcBorders>
              <w:top w:val="nil"/>
            </w:tcBorders>
            <w:noWrap w:val="0"/>
            <w:vAlign w:val="center"/>
          </w:tcPr>
          <w:p w14:paraId="637D456E">
            <w:pPr>
              <w:rPr>
                <w:rFonts w:hint="eastAsia" w:ascii="仿宋" w:hAnsi="仿宋" w:eastAsia="仿宋" w:cs="仿宋"/>
                <w:szCs w:val="21"/>
                <w:highlight w:val="none"/>
              </w:rPr>
            </w:pPr>
          </w:p>
        </w:tc>
        <w:tc>
          <w:tcPr>
            <w:tcW w:w="291" w:type="pct"/>
            <w:tcBorders>
              <w:top w:val="nil"/>
            </w:tcBorders>
            <w:noWrap w:val="0"/>
            <w:vAlign w:val="center"/>
          </w:tcPr>
          <w:p w14:paraId="1E9DB916">
            <w:pPr>
              <w:rPr>
                <w:rFonts w:hint="eastAsia" w:ascii="仿宋" w:hAnsi="仿宋" w:eastAsia="仿宋" w:cs="仿宋"/>
                <w:szCs w:val="21"/>
                <w:highlight w:val="none"/>
              </w:rPr>
            </w:pPr>
          </w:p>
        </w:tc>
      </w:tr>
      <w:tr w14:paraId="18A13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7" w:type="pct"/>
            <w:noWrap w:val="0"/>
            <w:vAlign w:val="center"/>
          </w:tcPr>
          <w:p w14:paraId="33A44F2A">
            <w:pPr>
              <w:rPr>
                <w:rFonts w:hint="eastAsia" w:ascii="仿宋" w:hAnsi="仿宋" w:eastAsia="仿宋" w:cs="仿宋"/>
                <w:szCs w:val="21"/>
                <w:highlight w:val="none"/>
              </w:rPr>
            </w:pPr>
          </w:p>
        </w:tc>
        <w:tc>
          <w:tcPr>
            <w:tcW w:w="631" w:type="pct"/>
            <w:noWrap w:val="0"/>
            <w:vAlign w:val="center"/>
          </w:tcPr>
          <w:p w14:paraId="6FBE20C1">
            <w:pPr>
              <w:rPr>
                <w:rFonts w:hint="eastAsia" w:ascii="仿宋" w:hAnsi="仿宋" w:eastAsia="仿宋" w:cs="仿宋"/>
                <w:szCs w:val="21"/>
                <w:highlight w:val="none"/>
              </w:rPr>
            </w:pPr>
          </w:p>
        </w:tc>
        <w:tc>
          <w:tcPr>
            <w:tcW w:w="485" w:type="pct"/>
            <w:noWrap w:val="0"/>
            <w:vAlign w:val="center"/>
          </w:tcPr>
          <w:p w14:paraId="2BCC77A7">
            <w:pPr>
              <w:rPr>
                <w:rFonts w:hint="eastAsia" w:ascii="仿宋" w:hAnsi="仿宋" w:eastAsia="仿宋" w:cs="仿宋"/>
                <w:szCs w:val="21"/>
                <w:highlight w:val="none"/>
              </w:rPr>
            </w:pPr>
          </w:p>
        </w:tc>
        <w:tc>
          <w:tcPr>
            <w:tcW w:w="825" w:type="pct"/>
            <w:noWrap w:val="0"/>
            <w:vAlign w:val="center"/>
          </w:tcPr>
          <w:p w14:paraId="4AF5E0AB">
            <w:pPr>
              <w:rPr>
                <w:rFonts w:hint="eastAsia" w:ascii="仿宋" w:hAnsi="仿宋" w:eastAsia="仿宋" w:cs="仿宋"/>
                <w:szCs w:val="21"/>
                <w:highlight w:val="none"/>
              </w:rPr>
            </w:pPr>
          </w:p>
        </w:tc>
        <w:tc>
          <w:tcPr>
            <w:tcW w:w="291" w:type="pct"/>
            <w:noWrap w:val="0"/>
            <w:vAlign w:val="center"/>
          </w:tcPr>
          <w:p w14:paraId="5F38204A">
            <w:pPr>
              <w:rPr>
                <w:rFonts w:hint="eastAsia" w:ascii="仿宋" w:hAnsi="仿宋" w:eastAsia="仿宋" w:cs="仿宋"/>
                <w:szCs w:val="21"/>
                <w:highlight w:val="none"/>
              </w:rPr>
            </w:pPr>
          </w:p>
        </w:tc>
        <w:tc>
          <w:tcPr>
            <w:tcW w:w="534" w:type="pct"/>
            <w:noWrap w:val="0"/>
            <w:vAlign w:val="center"/>
          </w:tcPr>
          <w:p w14:paraId="45EFBBDD">
            <w:pPr>
              <w:rPr>
                <w:rFonts w:hint="eastAsia" w:ascii="仿宋" w:hAnsi="仿宋" w:eastAsia="仿宋" w:cs="仿宋"/>
                <w:szCs w:val="21"/>
                <w:highlight w:val="none"/>
              </w:rPr>
            </w:pPr>
          </w:p>
        </w:tc>
        <w:tc>
          <w:tcPr>
            <w:tcW w:w="728" w:type="pct"/>
            <w:noWrap w:val="0"/>
            <w:vAlign w:val="center"/>
          </w:tcPr>
          <w:p w14:paraId="5A380313">
            <w:pPr>
              <w:rPr>
                <w:rFonts w:hint="eastAsia" w:ascii="仿宋" w:hAnsi="仿宋" w:eastAsia="仿宋" w:cs="仿宋"/>
                <w:szCs w:val="21"/>
                <w:highlight w:val="none"/>
              </w:rPr>
            </w:pPr>
          </w:p>
        </w:tc>
        <w:tc>
          <w:tcPr>
            <w:tcW w:w="485" w:type="pct"/>
            <w:noWrap w:val="0"/>
            <w:vAlign w:val="center"/>
          </w:tcPr>
          <w:p w14:paraId="73AA3095">
            <w:pPr>
              <w:rPr>
                <w:rFonts w:hint="eastAsia" w:ascii="仿宋" w:hAnsi="仿宋" w:eastAsia="仿宋" w:cs="仿宋"/>
                <w:szCs w:val="21"/>
                <w:highlight w:val="none"/>
              </w:rPr>
            </w:pPr>
          </w:p>
        </w:tc>
        <w:tc>
          <w:tcPr>
            <w:tcW w:w="291" w:type="pct"/>
            <w:noWrap w:val="0"/>
            <w:vAlign w:val="center"/>
          </w:tcPr>
          <w:p w14:paraId="512FD593">
            <w:pPr>
              <w:rPr>
                <w:rFonts w:hint="eastAsia" w:ascii="仿宋" w:hAnsi="仿宋" w:eastAsia="仿宋" w:cs="仿宋"/>
                <w:szCs w:val="21"/>
                <w:highlight w:val="none"/>
              </w:rPr>
            </w:pPr>
          </w:p>
        </w:tc>
        <w:tc>
          <w:tcPr>
            <w:tcW w:w="291" w:type="pct"/>
            <w:noWrap w:val="0"/>
            <w:vAlign w:val="center"/>
          </w:tcPr>
          <w:p w14:paraId="5E153BDF">
            <w:pPr>
              <w:rPr>
                <w:rFonts w:hint="eastAsia" w:ascii="仿宋" w:hAnsi="仿宋" w:eastAsia="仿宋" w:cs="仿宋"/>
                <w:szCs w:val="21"/>
                <w:highlight w:val="none"/>
              </w:rPr>
            </w:pPr>
          </w:p>
        </w:tc>
      </w:tr>
      <w:tr w14:paraId="4FB1A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7" w:type="pct"/>
            <w:tcBorders>
              <w:top w:val="nil"/>
            </w:tcBorders>
            <w:noWrap w:val="0"/>
            <w:vAlign w:val="center"/>
          </w:tcPr>
          <w:p w14:paraId="64EE9633">
            <w:pPr>
              <w:rPr>
                <w:rFonts w:hint="eastAsia" w:ascii="仿宋" w:hAnsi="仿宋" w:eastAsia="仿宋" w:cs="仿宋"/>
                <w:szCs w:val="21"/>
                <w:highlight w:val="none"/>
              </w:rPr>
            </w:pPr>
          </w:p>
        </w:tc>
        <w:tc>
          <w:tcPr>
            <w:tcW w:w="631" w:type="pct"/>
            <w:tcBorders>
              <w:top w:val="nil"/>
            </w:tcBorders>
            <w:noWrap w:val="0"/>
            <w:vAlign w:val="center"/>
          </w:tcPr>
          <w:p w14:paraId="4A3D1AA1">
            <w:pPr>
              <w:rPr>
                <w:rFonts w:hint="eastAsia" w:ascii="仿宋" w:hAnsi="仿宋" w:eastAsia="仿宋" w:cs="仿宋"/>
                <w:szCs w:val="21"/>
                <w:highlight w:val="none"/>
              </w:rPr>
            </w:pPr>
          </w:p>
        </w:tc>
        <w:tc>
          <w:tcPr>
            <w:tcW w:w="485" w:type="pct"/>
            <w:tcBorders>
              <w:top w:val="nil"/>
            </w:tcBorders>
            <w:noWrap w:val="0"/>
            <w:vAlign w:val="center"/>
          </w:tcPr>
          <w:p w14:paraId="105A2D71">
            <w:pPr>
              <w:rPr>
                <w:rFonts w:hint="eastAsia" w:ascii="仿宋" w:hAnsi="仿宋" w:eastAsia="仿宋" w:cs="仿宋"/>
                <w:szCs w:val="21"/>
                <w:highlight w:val="none"/>
              </w:rPr>
            </w:pPr>
          </w:p>
        </w:tc>
        <w:tc>
          <w:tcPr>
            <w:tcW w:w="825" w:type="pct"/>
            <w:tcBorders>
              <w:top w:val="nil"/>
            </w:tcBorders>
            <w:noWrap w:val="0"/>
            <w:vAlign w:val="center"/>
          </w:tcPr>
          <w:p w14:paraId="59D6DE87">
            <w:pPr>
              <w:rPr>
                <w:rFonts w:hint="eastAsia" w:ascii="仿宋" w:hAnsi="仿宋" w:eastAsia="仿宋" w:cs="仿宋"/>
                <w:szCs w:val="21"/>
                <w:highlight w:val="none"/>
              </w:rPr>
            </w:pPr>
          </w:p>
        </w:tc>
        <w:tc>
          <w:tcPr>
            <w:tcW w:w="291" w:type="pct"/>
            <w:tcBorders>
              <w:top w:val="nil"/>
            </w:tcBorders>
            <w:noWrap w:val="0"/>
            <w:vAlign w:val="center"/>
          </w:tcPr>
          <w:p w14:paraId="203D4347">
            <w:pPr>
              <w:rPr>
                <w:rFonts w:hint="eastAsia" w:ascii="仿宋" w:hAnsi="仿宋" w:eastAsia="仿宋" w:cs="仿宋"/>
                <w:szCs w:val="21"/>
                <w:highlight w:val="none"/>
              </w:rPr>
            </w:pPr>
          </w:p>
        </w:tc>
        <w:tc>
          <w:tcPr>
            <w:tcW w:w="534" w:type="pct"/>
            <w:tcBorders>
              <w:top w:val="nil"/>
            </w:tcBorders>
            <w:noWrap w:val="0"/>
            <w:vAlign w:val="center"/>
          </w:tcPr>
          <w:p w14:paraId="7218E180">
            <w:pPr>
              <w:rPr>
                <w:rFonts w:hint="eastAsia" w:ascii="仿宋" w:hAnsi="仿宋" w:eastAsia="仿宋" w:cs="仿宋"/>
                <w:szCs w:val="21"/>
                <w:highlight w:val="none"/>
              </w:rPr>
            </w:pPr>
          </w:p>
        </w:tc>
        <w:tc>
          <w:tcPr>
            <w:tcW w:w="728" w:type="pct"/>
            <w:tcBorders>
              <w:top w:val="nil"/>
            </w:tcBorders>
            <w:noWrap w:val="0"/>
            <w:vAlign w:val="center"/>
          </w:tcPr>
          <w:p w14:paraId="3F4077DE">
            <w:pPr>
              <w:rPr>
                <w:rFonts w:hint="eastAsia" w:ascii="仿宋" w:hAnsi="仿宋" w:eastAsia="仿宋" w:cs="仿宋"/>
                <w:szCs w:val="21"/>
                <w:highlight w:val="none"/>
              </w:rPr>
            </w:pPr>
          </w:p>
        </w:tc>
        <w:tc>
          <w:tcPr>
            <w:tcW w:w="485" w:type="pct"/>
            <w:tcBorders>
              <w:top w:val="nil"/>
            </w:tcBorders>
            <w:noWrap w:val="0"/>
            <w:vAlign w:val="center"/>
          </w:tcPr>
          <w:p w14:paraId="7AF48928">
            <w:pPr>
              <w:rPr>
                <w:rFonts w:hint="eastAsia" w:ascii="仿宋" w:hAnsi="仿宋" w:eastAsia="仿宋" w:cs="仿宋"/>
                <w:szCs w:val="21"/>
                <w:highlight w:val="none"/>
              </w:rPr>
            </w:pPr>
          </w:p>
        </w:tc>
        <w:tc>
          <w:tcPr>
            <w:tcW w:w="291" w:type="pct"/>
            <w:tcBorders>
              <w:top w:val="nil"/>
            </w:tcBorders>
            <w:noWrap w:val="0"/>
            <w:vAlign w:val="center"/>
          </w:tcPr>
          <w:p w14:paraId="360805D8">
            <w:pPr>
              <w:rPr>
                <w:rFonts w:hint="eastAsia" w:ascii="仿宋" w:hAnsi="仿宋" w:eastAsia="仿宋" w:cs="仿宋"/>
                <w:szCs w:val="21"/>
                <w:highlight w:val="none"/>
              </w:rPr>
            </w:pPr>
          </w:p>
        </w:tc>
        <w:tc>
          <w:tcPr>
            <w:tcW w:w="291" w:type="pct"/>
            <w:tcBorders>
              <w:top w:val="nil"/>
            </w:tcBorders>
            <w:noWrap w:val="0"/>
            <w:vAlign w:val="center"/>
          </w:tcPr>
          <w:p w14:paraId="06F0FC15">
            <w:pPr>
              <w:rPr>
                <w:rFonts w:hint="eastAsia" w:ascii="仿宋" w:hAnsi="仿宋" w:eastAsia="仿宋" w:cs="仿宋"/>
                <w:szCs w:val="21"/>
                <w:highlight w:val="none"/>
              </w:rPr>
            </w:pPr>
          </w:p>
        </w:tc>
      </w:tr>
      <w:tr w14:paraId="26064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7" w:type="pct"/>
            <w:tcBorders>
              <w:top w:val="nil"/>
            </w:tcBorders>
            <w:noWrap w:val="0"/>
            <w:vAlign w:val="center"/>
          </w:tcPr>
          <w:p w14:paraId="128A15D7">
            <w:pPr>
              <w:rPr>
                <w:rFonts w:hint="eastAsia" w:ascii="仿宋" w:hAnsi="仿宋" w:eastAsia="仿宋" w:cs="仿宋"/>
                <w:szCs w:val="21"/>
                <w:highlight w:val="none"/>
              </w:rPr>
            </w:pPr>
          </w:p>
        </w:tc>
        <w:tc>
          <w:tcPr>
            <w:tcW w:w="631" w:type="pct"/>
            <w:tcBorders>
              <w:top w:val="nil"/>
            </w:tcBorders>
            <w:noWrap w:val="0"/>
            <w:vAlign w:val="center"/>
          </w:tcPr>
          <w:p w14:paraId="4C7D666F">
            <w:pPr>
              <w:rPr>
                <w:rFonts w:hint="eastAsia" w:ascii="仿宋" w:hAnsi="仿宋" w:eastAsia="仿宋" w:cs="仿宋"/>
                <w:szCs w:val="21"/>
                <w:highlight w:val="none"/>
              </w:rPr>
            </w:pPr>
          </w:p>
        </w:tc>
        <w:tc>
          <w:tcPr>
            <w:tcW w:w="485" w:type="pct"/>
            <w:tcBorders>
              <w:top w:val="nil"/>
            </w:tcBorders>
            <w:noWrap w:val="0"/>
            <w:vAlign w:val="center"/>
          </w:tcPr>
          <w:p w14:paraId="3FAAE792">
            <w:pPr>
              <w:rPr>
                <w:rFonts w:hint="eastAsia" w:ascii="仿宋" w:hAnsi="仿宋" w:eastAsia="仿宋" w:cs="仿宋"/>
                <w:szCs w:val="21"/>
                <w:highlight w:val="none"/>
              </w:rPr>
            </w:pPr>
          </w:p>
        </w:tc>
        <w:tc>
          <w:tcPr>
            <w:tcW w:w="825" w:type="pct"/>
            <w:tcBorders>
              <w:top w:val="nil"/>
            </w:tcBorders>
            <w:noWrap w:val="0"/>
            <w:vAlign w:val="center"/>
          </w:tcPr>
          <w:p w14:paraId="7D5C5B30">
            <w:pPr>
              <w:rPr>
                <w:rFonts w:hint="eastAsia" w:ascii="仿宋" w:hAnsi="仿宋" w:eastAsia="仿宋" w:cs="仿宋"/>
                <w:szCs w:val="21"/>
                <w:highlight w:val="none"/>
              </w:rPr>
            </w:pPr>
          </w:p>
        </w:tc>
        <w:tc>
          <w:tcPr>
            <w:tcW w:w="291" w:type="pct"/>
            <w:tcBorders>
              <w:top w:val="nil"/>
            </w:tcBorders>
            <w:noWrap w:val="0"/>
            <w:vAlign w:val="center"/>
          </w:tcPr>
          <w:p w14:paraId="5DB75D71">
            <w:pPr>
              <w:rPr>
                <w:rFonts w:hint="eastAsia" w:ascii="仿宋" w:hAnsi="仿宋" w:eastAsia="仿宋" w:cs="仿宋"/>
                <w:szCs w:val="21"/>
                <w:highlight w:val="none"/>
              </w:rPr>
            </w:pPr>
          </w:p>
        </w:tc>
        <w:tc>
          <w:tcPr>
            <w:tcW w:w="534" w:type="pct"/>
            <w:tcBorders>
              <w:top w:val="nil"/>
            </w:tcBorders>
            <w:noWrap w:val="0"/>
            <w:vAlign w:val="center"/>
          </w:tcPr>
          <w:p w14:paraId="7D364061">
            <w:pPr>
              <w:rPr>
                <w:rFonts w:hint="eastAsia" w:ascii="仿宋" w:hAnsi="仿宋" w:eastAsia="仿宋" w:cs="仿宋"/>
                <w:szCs w:val="21"/>
                <w:highlight w:val="none"/>
              </w:rPr>
            </w:pPr>
          </w:p>
        </w:tc>
        <w:tc>
          <w:tcPr>
            <w:tcW w:w="728" w:type="pct"/>
            <w:tcBorders>
              <w:top w:val="nil"/>
            </w:tcBorders>
            <w:noWrap w:val="0"/>
            <w:vAlign w:val="center"/>
          </w:tcPr>
          <w:p w14:paraId="5B75AF4B">
            <w:pPr>
              <w:rPr>
                <w:rFonts w:hint="eastAsia" w:ascii="仿宋" w:hAnsi="仿宋" w:eastAsia="仿宋" w:cs="仿宋"/>
                <w:szCs w:val="21"/>
                <w:highlight w:val="none"/>
              </w:rPr>
            </w:pPr>
          </w:p>
        </w:tc>
        <w:tc>
          <w:tcPr>
            <w:tcW w:w="485" w:type="pct"/>
            <w:tcBorders>
              <w:top w:val="nil"/>
            </w:tcBorders>
            <w:noWrap w:val="0"/>
            <w:vAlign w:val="center"/>
          </w:tcPr>
          <w:p w14:paraId="4622AC68">
            <w:pPr>
              <w:rPr>
                <w:rFonts w:hint="eastAsia" w:ascii="仿宋" w:hAnsi="仿宋" w:eastAsia="仿宋" w:cs="仿宋"/>
                <w:szCs w:val="21"/>
                <w:highlight w:val="none"/>
              </w:rPr>
            </w:pPr>
          </w:p>
        </w:tc>
        <w:tc>
          <w:tcPr>
            <w:tcW w:w="291" w:type="pct"/>
            <w:tcBorders>
              <w:top w:val="nil"/>
            </w:tcBorders>
            <w:noWrap w:val="0"/>
            <w:vAlign w:val="center"/>
          </w:tcPr>
          <w:p w14:paraId="2C0D9B07">
            <w:pPr>
              <w:rPr>
                <w:rFonts w:hint="eastAsia" w:ascii="仿宋" w:hAnsi="仿宋" w:eastAsia="仿宋" w:cs="仿宋"/>
                <w:szCs w:val="21"/>
                <w:highlight w:val="none"/>
              </w:rPr>
            </w:pPr>
          </w:p>
        </w:tc>
        <w:tc>
          <w:tcPr>
            <w:tcW w:w="291" w:type="pct"/>
            <w:tcBorders>
              <w:top w:val="nil"/>
            </w:tcBorders>
            <w:noWrap w:val="0"/>
            <w:vAlign w:val="center"/>
          </w:tcPr>
          <w:p w14:paraId="21B64985">
            <w:pPr>
              <w:rPr>
                <w:rFonts w:hint="eastAsia" w:ascii="仿宋" w:hAnsi="仿宋" w:eastAsia="仿宋" w:cs="仿宋"/>
                <w:szCs w:val="21"/>
                <w:highlight w:val="none"/>
              </w:rPr>
            </w:pPr>
          </w:p>
        </w:tc>
      </w:tr>
      <w:tr w14:paraId="5512B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7" w:type="pct"/>
            <w:noWrap w:val="0"/>
            <w:vAlign w:val="center"/>
          </w:tcPr>
          <w:p w14:paraId="2AC46B10">
            <w:pPr>
              <w:rPr>
                <w:rFonts w:hint="eastAsia" w:ascii="仿宋" w:hAnsi="仿宋" w:eastAsia="仿宋" w:cs="仿宋"/>
                <w:szCs w:val="21"/>
                <w:highlight w:val="none"/>
              </w:rPr>
            </w:pPr>
          </w:p>
        </w:tc>
        <w:tc>
          <w:tcPr>
            <w:tcW w:w="631" w:type="pct"/>
            <w:noWrap w:val="0"/>
            <w:vAlign w:val="center"/>
          </w:tcPr>
          <w:p w14:paraId="2955DF87">
            <w:pPr>
              <w:rPr>
                <w:rFonts w:hint="eastAsia" w:ascii="仿宋" w:hAnsi="仿宋" w:eastAsia="仿宋" w:cs="仿宋"/>
                <w:szCs w:val="21"/>
                <w:highlight w:val="none"/>
              </w:rPr>
            </w:pPr>
          </w:p>
        </w:tc>
        <w:tc>
          <w:tcPr>
            <w:tcW w:w="485" w:type="pct"/>
            <w:noWrap w:val="0"/>
            <w:vAlign w:val="center"/>
          </w:tcPr>
          <w:p w14:paraId="0A020234">
            <w:pPr>
              <w:rPr>
                <w:rFonts w:hint="eastAsia" w:ascii="仿宋" w:hAnsi="仿宋" w:eastAsia="仿宋" w:cs="仿宋"/>
                <w:szCs w:val="21"/>
                <w:highlight w:val="none"/>
              </w:rPr>
            </w:pPr>
          </w:p>
        </w:tc>
        <w:tc>
          <w:tcPr>
            <w:tcW w:w="825" w:type="pct"/>
            <w:noWrap w:val="0"/>
            <w:vAlign w:val="center"/>
          </w:tcPr>
          <w:p w14:paraId="5EEA17EF">
            <w:pPr>
              <w:rPr>
                <w:rFonts w:hint="eastAsia" w:ascii="仿宋" w:hAnsi="仿宋" w:eastAsia="仿宋" w:cs="仿宋"/>
                <w:szCs w:val="21"/>
                <w:highlight w:val="none"/>
              </w:rPr>
            </w:pPr>
          </w:p>
        </w:tc>
        <w:tc>
          <w:tcPr>
            <w:tcW w:w="291" w:type="pct"/>
            <w:noWrap w:val="0"/>
            <w:vAlign w:val="center"/>
          </w:tcPr>
          <w:p w14:paraId="7D478DEE">
            <w:pPr>
              <w:rPr>
                <w:rFonts w:hint="eastAsia" w:ascii="仿宋" w:hAnsi="仿宋" w:eastAsia="仿宋" w:cs="仿宋"/>
                <w:szCs w:val="21"/>
                <w:highlight w:val="none"/>
              </w:rPr>
            </w:pPr>
          </w:p>
        </w:tc>
        <w:tc>
          <w:tcPr>
            <w:tcW w:w="534" w:type="pct"/>
            <w:noWrap w:val="0"/>
            <w:vAlign w:val="center"/>
          </w:tcPr>
          <w:p w14:paraId="0633797E">
            <w:pPr>
              <w:rPr>
                <w:rFonts w:hint="eastAsia" w:ascii="仿宋" w:hAnsi="仿宋" w:eastAsia="仿宋" w:cs="仿宋"/>
                <w:szCs w:val="21"/>
                <w:highlight w:val="none"/>
              </w:rPr>
            </w:pPr>
          </w:p>
        </w:tc>
        <w:tc>
          <w:tcPr>
            <w:tcW w:w="728" w:type="pct"/>
            <w:noWrap w:val="0"/>
            <w:vAlign w:val="center"/>
          </w:tcPr>
          <w:p w14:paraId="2AC0BAEB">
            <w:pPr>
              <w:rPr>
                <w:rFonts w:hint="eastAsia" w:ascii="仿宋" w:hAnsi="仿宋" w:eastAsia="仿宋" w:cs="仿宋"/>
                <w:szCs w:val="21"/>
                <w:highlight w:val="none"/>
              </w:rPr>
            </w:pPr>
          </w:p>
        </w:tc>
        <w:tc>
          <w:tcPr>
            <w:tcW w:w="485" w:type="pct"/>
            <w:noWrap w:val="0"/>
            <w:vAlign w:val="center"/>
          </w:tcPr>
          <w:p w14:paraId="0A42037F">
            <w:pPr>
              <w:rPr>
                <w:rFonts w:hint="eastAsia" w:ascii="仿宋" w:hAnsi="仿宋" w:eastAsia="仿宋" w:cs="仿宋"/>
                <w:szCs w:val="21"/>
                <w:highlight w:val="none"/>
              </w:rPr>
            </w:pPr>
          </w:p>
        </w:tc>
        <w:tc>
          <w:tcPr>
            <w:tcW w:w="291" w:type="pct"/>
            <w:noWrap w:val="0"/>
            <w:vAlign w:val="center"/>
          </w:tcPr>
          <w:p w14:paraId="61C4469B">
            <w:pPr>
              <w:rPr>
                <w:rFonts w:hint="eastAsia" w:ascii="仿宋" w:hAnsi="仿宋" w:eastAsia="仿宋" w:cs="仿宋"/>
                <w:szCs w:val="21"/>
                <w:highlight w:val="none"/>
              </w:rPr>
            </w:pPr>
          </w:p>
        </w:tc>
        <w:tc>
          <w:tcPr>
            <w:tcW w:w="291" w:type="pct"/>
            <w:noWrap w:val="0"/>
            <w:vAlign w:val="center"/>
          </w:tcPr>
          <w:p w14:paraId="622D7C1E">
            <w:pPr>
              <w:rPr>
                <w:rFonts w:hint="eastAsia" w:ascii="仿宋" w:hAnsi="仿宋" w:eastAsia="仿宋" w:cs="仿宋"/>
                <w:szCs w:val="21"/>
                <w:highlight w:val="none"/>
              </w:rPr>
            </w:pPr>
          </w:p>
        </w:tc>
      </w:tr>
    </w:tbl>
    <w:p w14:paraId="7A07812B">
      <w:pPr>
        <w:rPr>
          <w:rFonts w:hint="eastAsia" w:ascii="仿宋" w:hAnsi="仿宋" w:eastAsia="仿宋" w:cs="仿宋"/>
          <w:b/>
          <w:szCs w:val="21"/>
          <w:highlight w:val="none"/>
        </w:rPr>
        <w:sectPr>
          <w:headerReference r:id="rId17" w:type="first"/>
          <w:headerReference r:id="rId16" w:type="default"/>
          <w:pgSz w:w="16838" w:h="11906" w:orient="landscape"/>
          <w:pgMar w:top="1554" w:right="1418" w:bottom="1531" w:left="1418" w:header="851" w:footer="992" w:gutter="0"/>
          <w:pgNumType w:fmt="decimal"/>
          <w:cols w:space="720" w:num="1"/>
          <w:titlePg/>
          <w:docGrid w:type="linesAndChars" w:linePitch="312" w:charSpace="0"/>
        </w:sectPr>
      </w:pPr>
    </w:p>
    <w:p w14:paraId="7B430D8C">
      <w:pPr>
        <w:rPr>
          <w:rFonts w:hint="eastAsia" w:ascii="仿宋" w:hAnsi="仿宋" w:eastAsia="仿宋" w:cs="仿宋"/>
          <w:szCs w:val="21"/>
          <w:highlight w:val="none"/>
        </w:rPr>
      </w:pPr>
      <w:r>
        <w:rPr>
          <w:rFonts w:hint="eastAsia" w:ascii="仿宋" w:hAnsi="仿宋" w:eastAsia="仿宋" w:cs="仿宋"/>
          <w:szCs w:val="21"/>
          <w:highlight w:val="none"/>
        </w:rPr>
        <w:t>附</w:t>
      </w:r>
      <w:bookmarkStart w:id="774" w:name="_Toc296346726"/>
      <w:bookmarkStart w:id="775" w:name="_Toc296891265"/>
      <w:bookmarkStart w:id="776" w:name="_Toc267261692"/>
      <w:bookmarkStart w:id="777" w:name="_Toc296503225"/>
      <w:bookmarkStart w:id="778" w:name="_Toc296944564"/>
      <w:bookmarkStart w:id="779" w:name="_Toc296891053"/>
      <w:bookmarkStart w:id="780" w:name="_Toc296347224"/>
      <w:r>
        <w:rPr>
          <w:rFonts w:hint="eastAsia" w:ascii="仿宋" w:hAnsi="仿宋" w:eastAsia="仿宋" w:cs="仿宋"/>
          <w:szCs w:val="21"/>
          <w:highlight w:val="none"/>
        </w:rPr>
        <w:t>件2：</w:t>
      </w:r>
    </w:p>
    <w:bookmarkEnd w:id="774"/>
    <w:bookmarkEnd w:id="775"/>
    <w:bookmarkEnd w:id="776"/>
    <w:bookmarkEnd w:id="777"/>
    <w:bookmarkEnd w:id="778"/>
    <w:bookmarkEnd w:id="779"/>
    <w:bookmarkEnd w:id="780"/>
    <w:p w14:paraId="048BBB06">
      <w:pPr>
        <w:jc w:val="center"/>
        <w:rPr>
          <w:rFonts w:hint="eastAsia" w:ascii="仿宋" w:hAnsi="仿宋" w:eastAsia="仿宋" w:cs="仿宋"/>
          <w:szCs w:val="21"/>
          <w:highlight w:val="none"/>
        </w:rPr>
      </w:pPr>
      <w:r>
        <w:rPr>
          <w:rFonts w:hint="eastAsia" w:ascii="仿宋" w:hAnsi="仿宋" w:eastAsia="仿宋" w:cs="仿宋"/>
          <w:szCs w:val="21"/>
          <w:highlight w:val="none"/>
        </w:rPr>
        <w:t>发包人供应材料设备一览表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06"/>
        <w:gridCol w:w="1058"/>
        <w:gridCol w:w="1175"/>
        <w:gridCol w:w="779"/>
        <w:gridCol w:w="707"/>
        <w:gridCol w:w="866"/>
        <w:gridCol w:w="822"/>
        <w:gridCol w:w="707"/>
        <w:gridCol w:w="1234"/>
        <w:gridCol w:w="822"/>
      </w:tblGrid>
      <w:tr w14:paraId="6C61E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98" w:type="pct"/>
            <w:tcBorders>
              <w:top w:val="single" w:color="auto" w:sz="12" w:space="0"/>
              <w:bottom w:val="double" w:color="auto" w:sz="6" w:space="0"/>
            </w:tcBorders>
            <w:noWrap w:val="0"/>
            <w:vAlign w:val="center"/>
          </w:tcPr>
          <w:p w14:paraId="3001199D">
            <w:pP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596" w:type="pct"/>
            <w:tcBorders>
              <w:top w:val="single" w:color="auto" w:sz="12" w:space="0"/>
              <w:bottom w:val="double" w:color="auto" w:sz="6" w:space="0"/>
            </w:tcBorders>
            <w:noWrap w:val="0"/>
            <w:vAlign w:val="center"/>
          </w:tcPr>
          <w:p w14:paraId="124D41CD">
            <w:pPr>
              <w:rPr>
                <w:rFonts w:hint="eastAsia" w:ascii="仿宋" w:hAnsi="仿宋" w:eastAsia="仿宋" w:cs="仿宋"/>
                <w:szCs w:val="21"/>
                <w:highlight w:val="none"/>
              </w:rPr>
            </w:pPr>
            <w:r>
              <w:rPr>
                <w:rFonts w:hint="eastAsia" w:ascii="仿宋" w:hAnsi="仿宋" w:eastAsia="仿宋" w:cs="仿宋"/>
                <w:szCs w:val="21"/>
                <w:highlight w:val="none"/>
              </w:rPr>
              <w:t xml:space="preserve">  材料、</w:t>
            </w:r>
          </w:p>
          <w:p w14:paraId="5ADFE573">
            <w:pPr>
              <w:rPr>
                <w:rFonts w:hint="eastAsia" w:ascii="仿宋" w:hAnsi="仿宋" w:eastAsia="仿宋" w:cs="仿宋"/>
                <w:szCs w:val="21"/>
                <w:highlight w:val="none"/>
              </w:rPr>
            </w:pPr>
            <w:r>
              <w:rPr>
                <w:rFonts w:hint="eastAsia" w:ascii="仿宋" w:hAnsi="仿宋" w:eastAsia="仿宋" w:cs="仿宋"/>
                <w:szCs w:val="21"/>
                <w:highlight w:val="none"/>
              </w:rPr>
              <w:t>设备品种</w:t>
            </w:r>
          </w:p>
        </w:tc>
        <w:tc>
          <w:tcPr>
            <w:tcW w:w="662" w:type="pct"/>
            <w:tcBorders>
              <w:top w:val="single" w:color="auto" w:sz="12" w:space="0"/>
              <w:bottom w:val="double" w:color="auto" w:sz="6" w:space="0"/>
            </w:tcBorders>
            <w:noWrap w:val="0"/>
            <w:vAlign w:val="center"/>
          </w:tcPr>
          <w:p w14:paraId="7B30D2A6">
            <w:pPr>
              <w:rPr>
                <w:rFonts w:hint="eastAsia" w:ascii="仿宋" w:hAnsi="仿宋" w:eastAsia="仿宋" w:cs="仿宋"/>
                <w:szCs w:val="21"/>
                <w:highlight w:val="none"/>
              </w:rPr>
            </w:pPr>
            <w:r>
              <w:rPr>
                <w:rFonts w:hint="eastAsia" w:ascii="仿宋" w:hAnsi="仿宋" w:eastAsia="仿宋" w:cs="仿宋"/>
                <w:szCs w:val="21"/>
                <w:highlight w:val="none"/>
              </w:rPr>
              <w:t>规格型号</w:t>
            </w:r>
          </w:p>
        </w:tc>
        <w:tc>
          <w:tcPr>
            <w:tcW w:w="439" w:type="pct"/>
            <w:tcBorders>
              <w:top w:val="single" w:color="auto" w:sz="12" w:space="0"/>
              <w:bottom w:val="double" w:color="auto" w:sz="6" w:space="0"/>
            </w:tcBorders>
            <w:noWrap w:val="0"/>
            <w:vAlign w:val="center"/>
          </w:tcPr>
          <w:p w14:paraId="06D9A17B">
            <w:pPr>
              <w:rPr>
                <w:rFonts w:hint="eastAsia" w:ascii="仿宋" w:hAnsi="仿宋" w:eastAsia="仿宋" w:cs="仿宋"/>
                <w:szCs w:val="21"/>
                <w:highlight w:val="none"/>
              </w:rPr>
            </w:pPr>
            <w:r>
              <w:rPr>
                <w:rFonts w:hint="eastAsia" w:ascii="仿宋" w:hAnsi="仿宋" w:eastAsia="仿宋" w:cs="仿宋"/>
                <w:szCs w:val="21"/>
                <w:highlight w:val="none"/>
              </w:rPr>
              <w:t>单位</w:t>
            </w:r>
          </w:p>
        </w:tc>
        <w:tc>
          <w:tcPr>
            <w:tcW w:w="398" w:type="pct"/>
            <w:tcBorders>
              <w:top w:val="single" w:color="auto" w:sz="12" w:space="0"/>
              <w:bottom w:val="double" w:color="auto" w:sz="6" w:space="0"/>
            </w:tcBorders>
            <w:noWrap w:val="0"/>
            <w:vAlign w:val="center"/>
          </w:tcPr>
          <w:p w14:paraId="3CA0B303">
            <w:pP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488" w:type="pct"/>
            <w:tcBorders>
              <w:top w:val="single" w:color="auto" w:sz="12" w:space="0"/>
              <w:bottom w:val="double" w:color="auto" w:sz="6" w:space="0"/>
            </w:tcBorders>
            <w:noWrap w:val="0"/>
            <w:vAlign w:val="center"/>
          </w:tcPr>
          <w:p w14:paraId="35DEA755">
            <w:pPr>
              <w:rPr>
                <w:rFonts w:hint="eastAsia" w:ascii="仿宋" w:hAnsi="仿宋" w:eastAsia="仿宋" w:cs="仿宋"/>
                <w:szCs w:val="21"/>
                <w:highlight w:val="none"/>
              </w:rPr>
            </w:pPr>
            <w:r>
              <w:rPr>
                <w:rFonts w:hint="eastAsia" w:ascii="仿宋" w:hAnsi="仿宋" w:eastAsia="仿宋" w:cs="仿宋"/>
                <w:szCs w:val="21"/>
                <w:highlight w:val="none"/>
              </w:rPr>
              <w:t>单价（元）</w:t>
            </w:r>
          </w:p>
        </w:tc>
        <w:tc>
          <w:tcPr>
            <w:tcW w:w="463" w:type="pct"/>
            <w:tcBorders>
              <w:top w:val="single" w:color="auto" w:sz="12" w:space="0"/>
              <w:bottom w:val="double" w:color="auto" w:sz="6" w:space="0"/>
            </w:tcBorders>
            <w:noWrap w:val="0"/>
            <w:vAlign w:val="center"/>
          </w:tcPr>
          <w:p w14:paraId="26FDA3FB">
            <w:pPr>
              <w:rPr>
                <w:rFonts w:hint="eastAsia" w:ascii="仿宋" w:hAnsi="仿宋" w:eastAsia="仿宋" w:cs="仿宋"/>
                <w:szCs w:val="21"/>
                <w:highlight w:val="none"/>
              </w:rPr>
            </w:pPr>
            <w:r>
              <w:rPr>
                <w:rFonts w:hint="eastAsia" w:ascii="仿宋" w:hAnsi="仿宋" w:eastAsia="仿宋" w:cs="仿宋"/>
                <w:szCs w:val="21"/>
                <w:highlight w:val="none"/>
              </w:rPr>
              <w:t>质量等级</w:t>
            </w:r>
          </w:p>
        </w:tc>
        <w:tc>
          <w:tcPr>
            <w:tcW w:w="398" w:type="pct"/>
            <w:tcBorders>
              <w:top w:val="single" w:color="auto" w:sz="12" w:space="0"/>
              <w:bottom w:val="double" w:color="auto" w:sz="6" w:space="0"/>
            </w:tcBorders>
            <w:noWrap w:val="0"/>
            <w:vAlign w:val="center"/>
          </w:tcPr>
          <w:p w14:paraId="57501096">
            <w:pPr>
              <w:rPr>
                <w:rFonts w:hint="eastAsia" w:ascii="仿宋" w:hAnsi="仿宋" w:eastAsia="仿宋" w:cs="仿宋"/>
                <w:szCs w:val="21"/>
                <w:highlight w:val="none"/>
              </w:rPr>
            </w:pPr>
            <w:r>
              <w:rPr>
                <w:rFonts w:hint="eastAsia" w:ascii="仿宋" w:hAnsi="仿宋" w:eastAsia="仿宋" w:cs="仿宋"/>
                <w:szCs w:val="21"/>
                <w:highlight w:val="none"/>
              </w:rPr>
              <w:t>供应时间</w:t>
            </w:r>
          </w:p>
        </w:tc>
        <w:tc>
          <w:tcPr>
            <w:tcW w:w="695" w:type="pct"/>
            <w:tcBorders>
              <w:top w:val="single" w:color="auto" w:sz="12" w:space="0"/>
              <w:bottom w:val="double" w:color="auto" w:sz="6" w:space="0"/>
            </w:tcBorders>
            <w:noWrap w:val="0"/>
            <w:vAlign w:val="center"/>
          </w:tcPr>
          <w:p w14:paraId="5CDFBB27">
            <w:pPr>
              <w:rPr>
                <w:rFonts w:hint="eastAsia" w:ascii="仿宋" w:hAnsi="仿宋" w:eastAsia="仿宋" w:cs="仿宋"/>
                <w:szCs w:val="21"/>
                <w:highlight w:val="none"/>
              </w:rPr>
            </w:pPr>
            <w:r>
              <w:rPr>
                <w:rFonts w:hint="eastAsia" w:ascii="仿宋" w:hAnsi="仿宋" w:eastAsia="仿宋" w:cs="仿宋"/>
                <w:szCs w:val="21"/>
                <w:highlight w:val="none"/>
              </w:rPr>
              <w:t>送达地点</w:t>
            </w:r>
          </w:p>
        </w:tc>
        <w:tc>
          <w:tcPr>
            <w:tcW w:w="463" w:type="pct"/>
            <w:tcBorders>
              <w:top w:val="single" w:color="auto" w:sz="12" w:space="0"/>
              <w:bottom w:val="double" w:color="auto" w:sz="6" w:space="0"/>
            </w:tcBorders>
            <w:noWrap w:val="0"/>
            <w:vAlign w:val="center"/>
          </w:tcPr>
          <w:p w14:paraId="484152DB">
            <w:pP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2F3D3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tcBorders>
              <w:top w:val="double" w:color="auto" w:sz="6" w:space="0"/>
              <w:bottom w:val="single" w:color="auto" w:sz="6" w:space="0"/>
            </w:tcBorders>
            <w:noWrap w:val="0"/>
            <w:vAlign w:val="center"/>
          </w:tcPr>
          <w:p w14:paraId="178C65EB">
            <w:pPr>
              <w:rPr>
                <w:rFonts w:hint="eastAsia" w:ascii="仿宋" w:hAnsi="仿宋" w:eastAsia="仿宋" w:cs="仿宋"/>
                <w:szCs w:val="21"/>
                <w:highlight w:val="none"/>
              </w:rPr>
            </w:pPr>
          </w:p>
        </w:tc>
        <w:tc>
          <w:tcPr>
            <w:tcW w:w="596" w:type="pct"/>
            <w:tcBorders>
              <w:top w:val="double" w:color="auto" w:sz="6" w:space="0"/>
              <w:bottom w:val="single" w:color="auto" w:sz="6" w:space="0"/>
            </w:tcBorders>
            <w:noWrap w:val="0"/>
            <w:vAlign w:val="center"/>
          </w:tcPr>
          <w:p w14:paraId="4033B53F">
            <w:pPr>
              <w:rPr>
                <w:rFonts w:hint="eastAsia" w:ascii="仿宋" w:hAnsi="仿宋" w:eastAsia="仿宋" w:cs="仿宋"/>
                <w:szCs w:val="21"/>
                <w:highlight w:val="none"/>
              </w:rPr>
            </w:pPr>
          </w:p>
        </w:tc>
        <w:tc>
          <w:tcPr>
            <w:tcW w:w="662" w:type="pct"/>
            <w:tcBorders>
              <w:top w:val="double" w:color="auto" w:sz="6" w:space="0"/>
              <w:bottom w:val="single" w:color="auto" w:sz="6" w:space="0"/>
            </w:tcBorders>
            <w:noWrap w:val="0"/>
            <w:vAlign w:val="center"/>
          </w:tcPr>
          <w:p w14:paraId="798637C0">
            <w:pPr>
              <w:rPr>
                <w:rFonts w:hint="eastAsia" w:ascii="仿宋" w:hAnsi="仿宋" w:eastAsia="仿宋" w:cs="仿宋"/>
                <w:szCs w:val="21"/>
                <w:highlight w:val="none"/>
              </w:rPr>
            </w:pPr>
          </w:p>
        </w:tc>
        <w:tc>
          <w:tcPr>
            <w:tcW w:w="439" w:type="pct"/>
            <w:tcBorders>
              <w:top w:val="double" w:color="auto" w:sz="6" w:space="0"/>
              <w:bottom w:val="single" w:color="auto" w:sz="6" w:space="0"/>
            </w:tcBorders>
            <w:noWrap w:val="0"/>
            <w:vAlign w:val="center"/>
          </w:tcPr>
          <w:p w14:paraId="47E4D661">
            <w:pPr>
              <w:rPr>
                <w:rFonts w:hint="eastAsia" w:ascii="仿宋" w:hAnsi="仿宋" w:eastAsia="仿宋" w:cs="仿宋"/>
                <w:szCs w:val="21"/>
                <w:highlight w:val="none"/>
              </w:rPr>
            </w:pPr>
          </w:p>
        </w:tc>
        <w:tc>
          <w:tcPr>
            <w:tcW w:w="398" w:type="pct"/>
            <w:tcBorders>
              <w:top w:val="double" w:color="auto" w:sz="6" w:space="0"/>
              <w:bottom w:val="single" w:color="auto" w:sz="6" w:space="0"/>
            </w:tcBorders>
            <w:noWrap w:val="0"/>
            <w:vAlign w:val="center"/>
          </w:tcPr>
          <w:p w14:paraId="0DFEC725">
            <w:pPr>
              <w:rPr>
                <w:rFonts w:hint="eastAsia" w:ascii="仿宋" w:hAnsi="仿宋" w:eastAsia="仿宋" w:cs="仿宋"/>
                <w:szCs w:val="21"/>
                <w:highlight w:val="none"/>
              </w:rPr>
            </w:pPr>
          </w:p>
        </w:tc>
        <w:tc>
          <w:tcPr>
            <w:tcW w:w="488" w:type="pct"/>
            <w:tcBorders>
              <w:top w:val="double" w:color="auto" w:sz="6" w:space="0"/>
              <w:bottom w:val="single" w:color="auto" w:sz="6" w:space="0"/>
            </w:tcBorders>
            <w:noWrap w:val="0"/>
            <w:vAlign w:val="center"/>
          </w:tcPr>
          <w:p w14:paraId="418EC0BA">
            <w:pPr>
              <w:rPr>
                <w:rFonts w:hint="eastAsia" w:ascii="仿宋" w:hAnsi="仿宋" w:eastAsia="仿宋" w:cs="仿宋"/>
                <w:szCs w:val="21"/>
                <w:highlight w:val="none"/>
              </w:rPr>
            </w:pPr>
          </w:p>
        </w:tc>
        <w:tc>
          <w:tcPr>
            <w:tcW w:w="463" w:type="pct"/>
            <w:tcBorders>
              <w:top w:val="double" w:color="auto" w:sz="6" w:space="0"/>
              <w:bottom w:val="single" w:color="auto" w:sz="6" w:space="0"/>
            </w:tcBorders>
            <w:noWrap w:val="0"/>
            <w:vAlign w:val="center"/>
          </w:tcPr>
          <w:p w14:paraId="216A75F7">
            <w:pPr>
              <w:rPr>
                <w:rFonts w:hint="eastAsia" w:ascii="仿宋" w:hAnsi="仿宋" w:eastAsia="仿宋" w:cs="仿宋"/>
                <w:szCs w:val="21"/>
                <w:highlight w:val="none"/>
              </w:rPr>
            </w:pPr>
          </w:p>
        </w:tc>
        <w:tc>
          <w:tcPr>
            <w:tcW w:w="398" w:type="pct"/>
            <w:tcBorders>
              <w:top w:val="double" w:color="auto" w:sz="6" w:space="0"/>
              <w:bottom w:val="single" w:color="auto" w:sz="6" w:space="0"/>
            </w:tcBorders>
            <w:noWrap w:val="0"/>
            <w:vAlign w:val="center"/>
          </w:tcPr>
          <w:p w14:paraId="4B6B270E">
            <w:pPr>
              <w:rPr>
                <w:rFonts w:hint="eastAsia" w:ascii="仿宋" w:hAnsi="仿宋" w:eastAsia="仿宋" w:cs="仿宋"/>
                <w:szCs w:val="21"/>
                <w:highlight w:val="none"/>
              </w:rPr>
            </w:pPr>
          </w:p>
        </w:tc>
        <w:tc>
          <w:tcPr>
            <w:tcW w:w="695" w:type="pct"/>
            <w:tcBorders>
              <w:top w:val="double" w:color="auto" w:sz="6" w:space="0"/>
              <w:bottom w:val="single" w:color="auto" w:sz="6" w:space="0"/>
            </w:tcBorders>
            <w:noWrap w:val="0"/>
            <w:vAlign w:val="center"/>
          </w:tcPr>
          <w:p w14:paraId="5EB62894">
            <w:pPr>
              <w:rPr>
                <w:rFonts w:hint="eastAsia" w:ascii="仿宋" w:hAnsi="仿宋" w:eastAsia="仿宋" w:cs="仿宋"/>
                <w:szCs w:val="21"/>
                <w:highlight w:val="none"/>
              </w:rPr>
            </w:pPr>
          </w:p>
        </w:tc>
        <w:tc>
          <w:tcPr>
            <w:tcW w:w="463" w:type="pct"/>
            <w:tcBorders>
              <w:top w:val="double" w:color="auto" w:sz="6" w:space="0"/>
              <w:bottom w:val="single" w:color="auto" w:sz="6" w:space="0"/>
            </w:tcBorders>
            <w:noWrap w:val="0"/>
            <w:vAlign w:val="center"/>
          </w:tcPr>
          <w:p w14:paraId="1AEC0FF1">
            <w:pPr>
              <w:rPr>
                <w:rFonts w:hint="eastAsia" w:ascii="仿宋" w:hAnsi="仿宋" w:eastAsia="仿宋" w:cs="仿宋"/>
                <w:szCs w:val="21"/>
                <w:highlight w:val="none"/>
              </w:rPr>
            </w:pPr>
          </w:p>
        </w:tc>
      </w:tr>
      <w:tr w14:paraId="3DBEE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tcBorders>
              <w:top w:val="nil"/>
            </w:tcBorders>
            <w:noWrap w:val="0"/>
            <w:vAlign w:val="center"/>
          </w:tcPr>
          <w:p w14:paraId="54CDFD0D">
            <w:pPr>
              <w:rPr>
                <w:rFonts w:hint="eastAsia" w:ascii="仿宋" w:hAnsi="仿宋" w:eastAsia="仿宋" w:cs="仿宋"/>
                <w:szCs w:val="21"/>
                <w:highlight w:val="none"/>
              </w:rPr>
            </w:pPr>
          </w:p>
        </w:tc>
        <w:tc>
          <w:tcPr>
            <w:tcW w:w="596" w:type="pct"/>
            <w:tcBorders>
              <w:top w:val="nil"/>
            </w:tcBorders>
            <w:noWrap w:val="0"/>
            <w:vAlign w:val="center"/>
          </w:tcPr>
          <w:p w14:paraId="61737145">
            <w:pPr>
              <w:rPr>
                <w:rFonts w:hint="eastAsia" w:ascii="仿宋" w:hAnsi="仿宋" w:eastAsia="仿宋" w:cs="仿宋"/>
                <w:szCs w:val="21"/>
                <w:highlight w:val="none"/>
              </w:rPr>
            </w:pPr>
          </w:p>
        </w:tc>
        <w:tc>
          <w:tcPr>
            <w:tcW w:w="662" w:type="pct"/>
            <w:tcBorders>
              <w:top w:val="nil"/>
            </w:tcBorders>
            <w:noWrap w:val="0"/>
            <w:vAlign w:val="center"/>
          </w:tcPr>
          <w:p w14:paraId="1FA1C9EA">
            <w:pPr>
              <w:rPr>
                <w:rFonts w:hint="eastAsia" w:ascii="仿宋" w:hAnsi="仿宋" w:eastAsia="仿宋" w:cs="仿宋"/>
                <w:szCs w:val="21"/>
                <w:highlight w:val="none"/>
              </w:rPr>
            </w:pPr>
          </w:p>
        </w:tc>
        <w:tc>
          <w:tcPr>
            <w:tcW w:w="439" w:type="pct"/>
            <w:tcBorders>
              <w:top w:val="nil"/>
            </w:tcBorders>
            <w:noWrap w:val="0"/>
            <w:vAlign w:val="center"/>
          </w:tcPr>
          <w:p w14:paraId="359EE9E1">
            <w:pPr>
              <w:rPr>
                <w:rFonts w:hint="eastAsia" w:ascii="仿宋" w:hAnsi="仿宋" w:eastAsia="仿宋" w:cs="仿宋"/>
                <w:szCs w:val="21"/>
                <w:highlight w:val="none"/>
              </w:rPr>
            </w:pPr>
          </w:p>
        </w:tc>
        <w:tc>
          <w:tcPr>
            <w:tcW w:w="398" w:type="pct"/>
            <w:tcBorders>
              <w:top w:val="nil"/>
            </w:tcBorders>
            <w:noWrap w:val="0"/>
            <w:vAlign w:val="center"/>
          </w:tcPr>
          <w:p w14:paraId="62672489">
            <w:pPr>
              <w:rPr>
                <w:rFonts w:hint="eastAsia" w:ascii="仿宋" w:hAnsi="仿宋" w:eastAsia="仿宋" w:cs="仿宋"/>
                <w:szCs w:val="21"/>
                <w:highlight w:val="none"/>
              </w:rPr>
            </w:pPr>
          </w:p>
        </w:tc>
        <w:tc>
          <w:tcPr>
            <w:tcW w:w="488" w:type="pct"/>
            <w:tcBorders>
              <w:top w:val="nil"/>
            </w:tcBorders>
            <w:noWrap w:val="0"/>
            <w:vAlign w:val="center"/>
          </w:tcPr>
          <w:p w14:paraId="131F908A">
            <w:pPr>
              <w:rPr>
                <w:rFonts w:hint="eastAsia" w:ascii="仿宋" w:hAnsi="仿宋" w:eastAsia="仿宋" w:cs="仿宋"/>
                <w:szCs w:val="21"/>
                <w:highlight w:val="none"/>
              </w:rPr>
            </w:pPr>
          </w:p>
        </w:tc>
        <w:tc>
          <w:tcPr>
            <w:tcW w:w="463" w:type="pct"/>
            <w:tcBorders>
              <w:top w:val="nil"/>
            </w:tcBorders>
            <w:noWrap w:val="0"/>
            <w:vAlign w:val="center"/>
          </w:tcPr>
          <w:p w14:paraId="7ABC57C1">
            <w:pPr>
              <w:rPr>
                <w:rFonts w:hint="eastAsia" w:ascii="仿宋" w:hAnsi="仿宋" w:eastAsia="仿宋" w:cs="仿宋"/>
                <w:szCs w:val="21"/>
                <w:highlight w:val="none"/>
              </w:rPr>
            </w:pPr>
          </w:p>
        </w:tc>
        <w:tc>
          <w:tcPr>
            <w:tcW w:w="398" w:type="pct"/>
            <w:tcBorders>
              <w:top w:val="nil"/>
            </w:tcBorders>
            <w:noWrap w:val="0"/>
            <w:vAlign w:val="center"/>
          </w:tcPr>
          <w:p w14:paraId="30DF18EF">
            <w:pPr>
              <w:rPr>
                <w:rFonts w:hint="eastAsia" w:ascii="仿宋" w:hAnsi="仿宋" w:eastAsia="仿宋" w:cs="仿宋"/>
                <w:szCs w:val="21"/>
                <w:highlight w:val="none"/>
              </w:rPr>
            </w:pPr>
          </w:p>
        </w:tc>
        <w:tc>
          <w:tcPr>
            <w:tcW w:w="695" w:type="pct"/>
            <w:tcBorders>
              <w:top w:val="nil"/>
            </w:tcBorders>
            <w:noWrap w:val="0"/>
            <w:vAlign w:val="center"/>
          </w:tcPr>
          <w:p w14:paraId="6C70504D">
            <w:pPr>
              <w:rPr>
                <w:rFonts w:hint="eastAsia" w:ascii="仿宋" w:hAnsi="仿宋" w:eastAsia="仿宋" w:cs="仿宋"/>
                <w:szCs w:val="21"/>
                <w:highlight w:val="none"/>
              </w:rPr>
            </w:pPr>
          </w:p>
        </w:tc>
        <w:tc>
          <w:tcPr>
            <w:tcW w:w="463" w:type="pct"/>
            <w:tcBorders>
              <w:top w:val="nil"/>
            </w:tcBorders>
            <w:noWrap w:val="0"/>
            <w:vAlign w:val="center"/>
          </w:tcPr>
          <w:p w14:paraId="7F8F08B3">
            <w:pPr>
              <w:rPr>
                <w:rFonts w:hint="eastAsia" w:ascii="仿宋" w:hAnsi="仿宋" w:eastAsia="仿宋" w:cs="仿宋"/>
                <w:szCs w:val="21"/>
                <w:highlight w:val="none"/>
              </w:rPr>
            </w:pPr>
          </w:p>
        </w:tc>
      </w:tr>
      <w:tr w14:paraId="2F4BC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14:paraId="4CAC8C16">
            <w:pPr>
              <w:rPr>
                <w:rFonts w:hint="eastAsia" w:ascii="仿宋" w:hAnsi="仿宋" w:eastAsia="仿宋" w:cs="仿宋"/>
                <w:szCs w:val="21"/>
                <w:highlight w:val="none"/>
              </w:rPr>
            </w:pPr>
          </w:p>
        </w:tc>
        <w:tc>
          <w:tcPr>
            <w:tcW w:w="596" w:type="pct"/>
            <w:noWrap w:val="0"/>
            <w:vAlign w:val="center"/>
          </w:tcPr>
          <w:p w14:paraId="7DB5321C">
            <w:pPr>
              <w:rPr>
                <w:rFonts w:hint="eastAsia" w:ascii="仿宋" w:hAnsi="仿宋" w:eastAsia="仿宋" w:cs="仿宋"/>
                <w:szCs w:val="21"/>
                <w:highlight w:val="none"/>
              </w:rPr>
            </w:pPr>
          </w:p>
        </w:tc>
        <w:tc>
          <w:tcPr>
            <w:tcW w:w="662" w:type="pct"/>
            <w:noWrap w:val="0"/>
            <w:vAlign w:val="center"/>
          </w:tcPr>
          <w:p w14:paraId="43BDC5B5">
            <w:pPr>
              <w:rPr>
                <w:rFonts w:hint="eastAsia" w:ascii="仿宋" w:hAnsi="仿宋" w:eastAsia="仿宋" w:cs="仿宋"/>
                <w:szCs w:val="21"/>
                <w:highlight w:val="none"/>
              </w:rPr>
            </w:pPr>
          </w:p>
        </w:tc>
        <w:tc>
          <w:tcPr>
            <w:tcW w:w="439" w:type="pct"/>
            <w:noWrap w:val="0"/>
            <w:vAlign w:val="center"/>
          </w:tcPr>
          <w:p w14:paraId="4A4A6EE3">
            <w:pPr>
              <w:rPr>
                <w:rFonts w:hint="eastAsia" w:ascii="仿宋" w:hAnsi="仿宋" w:eastAsia="仿宋" w:cs="仿宋"/>
                <w:szCs w:val="21"/>
                <w:highlight w:val="none"/>
              </w:rPr>
            </w:pPr>
          </w:p>
        </w:tc>
        <w:tc>
          <w:tcPr>
            <w:tcW w:w="398" w:type="pct"/>
            <w:noWrap w:val="0"/>
            <w:vAlign w:val="center"/>
          </w:tcPr>
          <w:p w14:paraId="57834F6F">
            <w:pPr>
              <w:rPr>
                <w:rFonts w:hint="eastAsia" w:ascii="仿宋" w:hAnsi="仿宋" w:eastAsia="仿宋" w:cs="仿宋"/>
                <w:szCs w:val="21"/>
                <w:highlight w:val="none"/>
              </w:rPr>
            </w:pPr>
          </w:p>
        </w:tc>
        <w:tc>
          <w:tcPr>
            <w:tcW w:w="488" w:type="pct"/>
            <w:noWrap w:val="0"/>
            <w:vAlign w:val="center"/>
          </w:tcPr>
          <w:p w14:paraId="6ED494BC">
            <w:pPr>
              <w:rPr>
                <w:rFonts w:hint="eastAsia" w:ascii="仿宋" w:hAnsi="仿宋" w:eastAsia="仿宋" w:cs="仿宋"/>
                <w:szCs w:val="21"/>
                <w:highlight w:val="none"/>
              </w:rPr>
            </w:pPr>
          </w:p>
        </w:tc>
        <w:tc>
          <w:tcPr>
            <w:tcW w:w="463" w:type="pct"/>
            <w:noWrap w:val="0"/>
            <w:vAlign w:val="center"/>
          </w:tcPr>
          <w:p w14:paraId="14382E2C">
            <w:pPr>
              <w:rPr>
                <w:rFonts w:hint="eastAsia" w:ascii="仿宋" w:hAnsi="仿宋" w:eastAsia="仿宋" w:cs="仿宋"/>
                <w:szCs w:val="21"/>
                <w:highlight w:val="none"/>
              </w:rPr>
            </w:pPr>
          </w:p>
        </w:tc>
        <w:tc>
          <w:tcPr>
            <w:tcW w:w="398" w:type="pct"/>
            <w:noWrap w:val="0"/>
            <w:vAlign w:val="center"/>
          </w:tcPr>
          <w:p w14:paraId="575786BB">
            <w:pPr>
              <w:rPr>
                <w:rFonts w:hint="eastAsia" w:ascii="仿宋" w:hAnsi="仿宋" w:eastAsia="仿宋" w:cs="仿宋"/>
                <w:szCs w:val="21"/>
                <w:highlight w:val="none"/>
              </w:rPr>
            </w:pPr>
          </w:p>
        </w:tc>
        <w:tc>
          <w:tcPr>
            <w:tcW w:w="695" w:type="pct"/>
            <w:noWrap w:val="0"/>
            <w:vAlign w:val="center"/>
          </w:tcPr>
          <w:p w14:paraId="1E5075C4">
            <w:pPr>
              <w:rPr>
                <w:rFonts w:hint="eastAsia" w:ascii="仿宋" w:hAnsi="仿宋" w:eastAsia="仿宋" w:cs="仿宋"/>
                <w:szCs w:val="21"/>
                <w:highlight w:val="none"/>
              </w:rPr>
            </w:pPr>
          </w:p>
        </w:tc>
        <w:tc>
          <w:tcPr>
            <w:tcW w:w="463" w:type="pct"/>
            <w:noWrap w:val="0"/>
            <w:vAlign w:val="center"/>
          </w:tcPr>
          <w:p w14:paraId="219A8CA5">
            <w:pPr>
              <w:rPr>
                <w:rFonts w:hint="eastAsia" w:ascii="仿宋" w:hAnsi="仿宋" w:eastAsia="仿宋" w:cs="仿宋"/>
                <w:szCs w:val="21"/>
                <w:highlight w:val="none"/>
              </w:rPr>
            </w:pPr>
          </w:p>
        </w:tc>
      </w:tr>
      <w:tr w14:paraId="1FDA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14:paraId="46500F4F">
            <w:pPr>
              <w:rPr>
                <w:rFonts w:hint="eastAsia" w:ascii="仿宋" w:hAnsi="仿宋" w:eastAsia="仿宋" w:cs="仿宋"/>
                <w:szCs w:val="21"/>
                <w:highlight w:val="none"/>
              </w:rPr>
            </w:pPr>
          </w:p>
        </w:tc>
        <w:tc>
          <w:tcPr>
            <w:tcW w:w="596" w:type="pct"/>
            <w:noWrap w:val="0"/>
            <w:vAlign w:val="center"/>
          </w:tcPr>
          <w:p w14:paraId="1A119709">
            <w:pPr>
              <w:rPr>
                <w:rFonts w:hint="eastAsia" w:ascii="仿宋" w:hAnsi="仿宋" w:eastAsia="仿宋" w:cs="仿宋"/>
                <w:szCs w:val="21"/>
                <w:highlight w:val="none"/>
              </w:rPr>
            </w:pPr>
          </w:p>
        </w:tc>
        <w:tc>
          <w:tcPr>
            <w:tcW w:w="662" w:type="pct"/>
            <w:noWrap w:val="0"/>
            <w:vAlign w:val="center"/>
          </w:tcPr>
          <w:p w14:paraId="498F1733">
            <w:pPr>
              <w:rPr>
                <w:rFonts w:hint="eastAsia" w:ascii="仿宋" w:hAnsi="仿宋" w:eastAsia="仿宋" w:cs="仿宋"/>
                <w:szCs w:val="21"/>
                <w:highlight w:val="none"/>
              </w:rPr>
            </w:pPr>
          </w:p>
        </w:tc>
        <w:tc>
          <w:tcPr>
            <w:tcW w:w="439" w:type="pct"/>
            <w:noWrap w:val="0"/>
            <w:vAlign w:val="center"/>
          </w:tcPr>
          <w:p w14:paraId="70715780">
            <w:pPr>
              <w:rPr>
                <w:rFonts w:hint="eastAsia" w:ascii="仿宋" w:hAnsi="仿宋" w:eastAsia="仿宋" w:cs="仿宋"/>
                <w:szCs w:val="21"/>
                <w:highlight w:val="none"/>
              </w:rPr>
            </w:pPr>
          </w:p>
        </w:tc>
        <w:tc>
          <w:tcPr>
            <w:tcW w:w="398" w:type="pct"/>
            <w:noWrap w:val="0"/>
            <w:vAlign w:val="center"/>
          </w:tcPr>
          <w:p w14:paraId="0C37420C">
            <w:pPr>
              <w:rPr>
                <w:rFonts w:hint="eastAsia" w:ascii="仿宋" w:hAnsi="仿宋" w:eastAsia="仿宋" w:cs="仿宋"/>
                <w:szCs w:val="21"/>
                <w:highlight w:val="none"/>
              </w:rPr>
            </w:pPr>
          </w:p>
        </w:tc>
        <w:tc>
          <w:tcPr>
            <w:tcW w:w="488" w:type="pct"/>
            <w:noWrap w:val="0"/>
            <w:vAlign w:val="center"/>
          </w:tcPr>
          <w:p w14:paraId="72D059D2">
            <w:pPr>
              <w:rPr>
                <w:rFonts w:hint="eastAsia" w:ascii="仿宋" w:hAnsi="仿宋" w:eastAsia="仿宋" w:cs="仿宋"/>
                <w:szCs w:val="21"/>
                <w:highlight w:val="none"/>
              </w:rPr>
            </w:pPr>
          </w:p>
        </w:tc>
        <w:tc>
          <w:tcPr>
            <w:tcW w:w="463" w:type="pct"/>
            <w:noWrap w:val="0"/>
            <w:vAlign w:val="center"/>
          </w:tcPr>
          <w:p w14:paraId="214B87A5">
            <w:pPr>
              <w:rPr>
                <w:rFonts w:hint="eastAsia" w:ascii="仿宋" w:hAnsi="仿宋" w:eastAsia="仿宋" w:cs="仿宋"/>
                <w:szCs w:val="21"/>
                <w:highlight w:val="none"/>
              </w:rPr>
            </w:pPr>
          </w:p>
        </w:tc>
        <w:tc>
          <w:tcPr>
            <w:tcW w:w="398" w:type="pct"/>
            <w:noWrap w:val="0"/>
            <w:vAlign w:val="center"/>
          </w:tcPr>
          <w:p w14:paraId="1A807C50">
            <w:pPr>
              <w:rPr>
                <w:rFonts w:hint="eastAsia" w:ascii="仿宋" w:hAnsi="仿宋" w:eastAsia="仿宋" w:cs="仿宋"/>
                <w:szCs w:val="21"/>
                <w:highlight w:val="none"/>
              </w:rPr>
            </w:pPr>
          </w:p>
        </w:tc>
        <w:tc>
          <w:tcPr>
            <w:tcW w:w="695" w:type="pct"/>
            <w:noWrap w:val="0"/>
            <w:vAlign w:val="center"/>
          </w:tcPr>
          <w:p w14:paraId="7BBF4DE7">
            <w:pPr>
              <w:rPr>
                <w:rFonts w:hint="eastAsia" w:ascii="仿宋" w:hAnsi="仿宋" w:eastAsia="仿宋" w:cs="仿宋"/>
                <w:szCs w:val="21"/>
                <w:highlight w:val="none"/>
              </w:rPr>
            </w:pPr>
          </w:p>
        </w:tc>
        <w:tc>
          <w:tcPr>
            <w:tcW w:w="463" w:type="pct"/>
            <w:noWrap w:val="0"/>
            <w:vAlign w:val="center"/>
          </w:tcPr>
          <w:p w14:paraId="6AC94E1F">
            <w:pPr>
              <w:rPr>
                <w:rFonts w:hint="eastAsia" w:ascii="仿宋" w:hAnsi="仿宋" w:eastAsia="仿宋" w:cs="仿宋"/>
                <w:szCs w:val="21"/>
                <w:highlight w:val="none"/>
              </w:rPr>
            </w:pPr>
          </w:p>
        </w:tc>
      </w:tr>
      <w:tr w14:paraId="0660A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14:paraId="057A4B41">
            <w:pPr>
              <w:rPr>
                <w:rFonts w:hint="eastAsia" w:ascii="仿宋" w:hAnsi="仿宋" w:eastAsia="仿宋" w:cs="仿宋"/>
                <w:szCs w:val="21"/>
                <w:highlight w:val="none"/>
              </w:rPr>
            </w:pPr>
          </w:p>
        </w:tc>
        <w:tc>
          <w:tcPr>
            <w:tcW w:w="596" w:type="pct"/>
            <w:noWrap w:val="0"/>
            <w:vAlign w:val="center"/>
          </w:tcPr>
          <w:p w14:paraId="2EF0E679">
            <w:pPr>
              <w:rPr>
                <w:rFonts w:hint="eastAsia" w:ascii="仿宋" w:hAnsi="仿宋" w:eastAsia="仿宋" w:cs="仿宋"/>
                <w:szCs w:val="21"/>
                <w:highlight w:val="none"/>
              </w:rPr>
            </w:pPr>
          </w:p>
        </w:tc>
        <w:tc>
          <w:tcPr>
            <w:tcW w:w="662" w:type="pct"/>
            <w:noWrap w:val="0"/>
            <w:vAlign w:val="center"/>
          </w:tcPr>
          <w:p w14:paraId="4ABB03A9">
            <w:pPr>
              <w:rPr>
                <w:rFonts w:hint="eastAsia" w:ascii="仿宋" w:hAnsi="仿宋" w:eastAsia="仿宋" w:cs="仿宋"/>
                <w:szCs w:val="21"/>
                <w:highlight w:val="none"/>
              </w:rPr>
            </w:pPr>
          </w:p>
        </w:tc>
        <w:tc>
          <w:tcPr>
            <w:tcW w:w="439" w:type="pct"/>
            <w:noWrap w:val="0"/>
            <w:vAlign w:val="center"/>
          </w:tcPr>
          <w:p w14:paraId="5EA83B4F">
            <w:pPr>
              <w:rPr>
                <w:rFonts w:hint="eastAsia" w:ascii="仿宋" w:hAnsi="仿宋" w:eastAsia="仿宋" w:cs="仿宋"/>
                <w:szCs w:val="21"/>
                <w:highlight w:val="none"/>
              </w:rPr>
            </w:pPr>
          </w:p>
        </w:tc>
        <w:tc>
          <w:tcPr>
            <w:tcW w:w="398" w:type="pct"/>
            <w:noWrap w:val="0"/>
            <w:vAlign w:val="center"/>
          </w:tcPr>
          <w:p w14:paraId="7C14643B">
            <w:pPr>
              <w:rPr>
                <w:rFonts w:hint="eastAsia" w:ascii="仿宋" w:hAnsi="仿宋" w:eastAsia="仿宋" w:cs="仿宋"/>
                <w:szCs w:val="21"/>
                <w:highlight w:val="none"/>
              </w:rPr>
            </w:pPr>
          </w:p>
        </w:tc>
        <w:tc>
          <w:tcPr>
            <w:tcW w:w="488" w:type="pct"/>
            <w:noWrap w:val="0"/>
            <w:vAlign w:val="center"/>
          </w:tcPr>
          <w:p w14:paraId="4B251C4D">
            <w:pPr>
              <w:rPr>
                <w:rFonts w:hint="eastAsia" w:ascii="仿宋" w:hAnsi="仿宋" w:eastAsia="仿宋" w:cs="仿宋"/>
                <w:szCs w:val="21"/>
                <w:highlight w:val="none"/>
              </w:rPr>
            </w:pPr>
          </w:p>
        </w:tc>
        <w:tc>
          <w:tcPr>
            <w:tcW w:w="463" w:type="pct"/>
            <w:noWrap w:val="0"/>
            <w:vAlign w:val="center"/>
          </w:tcPr>
          <w:p w14:paraId="2A69A647">
            <w:pPr>
              <w:rPr>
                <w:rFonts w:hint="eastAsia" w:ascii="仿宋" w:hAnsi="仿宋" w:eastAsia="仿宋" w:cs="仿宋"/>
                <w:szCs w:val="21"/>
                <w:highlight w:val="none"/>
              </w:rPr>
            </w:pPr>
          </w:p>
        </w:tc>
        <w:tc>
          <w:tcPr>
            <w:tcW w:w="398" w:type="pct"/>
            <w:noWrap w:val="0"/>
            <w:vAlign w:val="center"/>
          </w:tcPr>
          <w:p w14:paraId="4F63DDD8">
            <w:pPr>
              <w:rPr>
                <w:rFonts w:hint="eastAsia" w:ascii="仿宋" w:hAnsi="仿宋" w:eastAsia="仿宋" w:cs="仿宋"/>
                <w:szCs w:val="21"/>
                <w:highlight w:val="none"/>
              </w:rPr>
            </w:pPr>
          </w:p>
        </w:tc>
        <w:tc>
          <w:tcPr>
            <w:tcW w:w="695" w:type="pct"/>
            <w:noWrap w:val="0"/>
            <w:vAlign w:val="center"/>
          </w:tcPr>
          <w:p w14:paraId="2EBA86BF">
            <w:pPr>
              <w:rPr>
                <w:rFonts w:hint="eastAsia" w:ascii="仿宋" w:hAnsi="仿宋" w:eastAsia="仿宋" w:cs="仿宋"/>
                <w:szCs w:val="21"/>
                <w:highlight w:val="none"/>
              </w:rPr>
            </w:pPr>
          </w:p>
        </w:tc>
        <w:tc>
          <w:tcPr>
            <w:tcW w:w="463" w:type="pct"/>
            <w:noWrap w:val="0"/>
            <w:vAlign w:val="center"/>
          </w:tcPr>
          <w:p w14:paraId="3AA4D537">
            <w:pPr>
              <w:rPr>
                <w:rFonts w:hint="eastAsia" w:ascii="仿宋" w:hAnsi="仿宋" w:eastAsia="仿宋" w:cs="仿宋"/>
                <w:szCs w:val="21"/>
                <w:highlight w:val="none"/>
              </w:rPr>
            </w:pPr>
          </w:p>
        </w:tc>
      </w:tr>
      <w:tr w14:paraId="0FE35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14:paraId="23A1C8EB">
            <w:pPr>
              <w:rPr>
                <w:rFonts w:hint="eastAsia" w:ascii="仿宋" w:hAnsi="仿宋" w:eastAsia="仿宋" w:cs="仿宋"/>
                <w:szCs w:val="21"/>
                <w:highlight w:val="none"/>
              </w:rPr>
            </w:pPr>
          </w:p>
        </w:tc>
        <w:tc>
          <w:tcPr>
            <w:tcW w:w="596" w:type="pct"/>
            <w:noWrap w:val="0"/>
            <w:vAlign w:val="center"/>
          </w:tcPr>
          <w:p w14:paraId="0BA6490C">
            <w:pPr>
              <w:rPr>
                <w:rFonts w:hint="eastAsia" w:ascii="仿宋" w:hAnsi="仿宋" w:eastAsia="仿宋" w:cs="仿宋"/>
                <w:szCs w:val="21"/>
                <w:highlight w:val="none"/>
              </w:rPr>
            </w:pPr>
          </w:p>
        </w:tc>
        <w:tc>
          <w:tcPr>
            <w:tcW w:w="662" w:type="pct"/>
            <w:noWrap w:val="0"/>
            <w:vAlign w:val="center"/>
          </w:tcPr>
          <w:p w14:paraId="396B23B3">
            <w:pPr>
              <w:rPr>
                <w:rFonts w:hint="eastAsia" w:ascii="仿宋" w:hAnsi="仿宋" w:eastAsia="仿宋" w:cs="仿宋"/>
                <w:szCs w:val="21"/>
                <w:highlight w:val="none"/>
              </w:rPr>
            </w:pPr>
          </w:p>
        </w:tc>
        <w:tc>
          <w:tcPr>
            <w:tcW w:w="439" w:type="pct"/>
            <w:noWrap w:val="0"/>
            <w:vAlign w:val="center"/>
          </w:tcPr>
          <w:p w14:paraId="7292B1C7">
            <w:pPr>
              <w:rPr>
                <w:rFonts w:hint="eastAsia" w:ascii="仿宋" w:hAnsi="仿宋" w:eastAsia="仿宋" w:cs="仿宋"/>
                <w:szCs w:val="21"/>
                <w:highlight w:val="none"/>
              </w:rPr>
            </w:pPr>
          </w:p>
        </w:tc>
        <w:tc>
          <w:tcPr>
            <w:tcW w:w="398" w:type="pct"/>
            <w:noWrap w:val="0"/>
            <w:vAlign w:val="center"/>
          </w:tcPr>
          <w:p w14:paraId="77305271">
            <w:pPr>
              <w:rPr>
                <w:rFonts w:hint="eastAsia" w:ascii="仿宋" w:hAnsi="仿宋" w:eastAsia="仿宋" w:cs="仿宋"/>
                <w:szCs w:val="21"/>
                <w:highlight w:val="none"/>
              </w:rPr>
            </w:pPr>
          </w:p>
        </w:tc>
        <w:tc>
          <w:tcPr>
            <w:tcW w:w="488" w:type="pct"/>
            <w:noWrap w:val="0"/>
            <w:vAlign w:val="center"/>
          </w:tcPr>
          <w:p w14:paraId="0E7CD9C0">
            <w:pPr>
              <w:rPr>
                <w:rFonts w:hint="eastAsia" w:ascii="仿宋" w:hAnsi="仿宋" w:eastAsia="仿宋" w:cs="仿宋"/>
                <w:szCs w:val="21"/>
                <w:highlight w:val="none"/>
              </w:rPr>
            </w:pPr>
          </w:p>
        </w:tc>
        <w:tc>
          <w:tcPr>
            <w:tcW w:w="463" w:type="pct"/>
            <w:noWrap w:val="0"/>
            <w:vAlign w:val="center"/>
          </w:tcPr>
          <w:p w14:paraId="590FDB16">
            <w:pPr>
              <w:rPr>
                <w:rFonts w:hint="eastAsia" w:ascii="仿宋" w:hAnsi="仿宋" w:eastAsia="仿宋" w:cs="仿宋"/>
                <w:szCs w:val="21"/>
                <w:highlight w:val="none"/>
              </w:rPr>
            </w:pPr>
          </w:p>
        </w:tc>
        <w:tc>
          <w:tcPr>
            <w:tcW w:w="398" w:type="pct"/>
            <w:noWrap w:val="0"/>
            <w:vAlign w:val="center"/>
          </w:tcPr>
          <w:p w14:paraId="1D34DA68">
            <w:pPr>
              <w:rPr>
                <w:rFonts w:hint="eastAsia" w:ascii="仿宋" w:hAnsi="仿宋" w:eastAsia="仿宋" w:cs="仿宋"/>
                <w:szCs w:val="21"/>
                <w:highlight w:val="none"/>
              </w:rPr>
            </w:pPr>
          </w:p>
        </w:tc>
        <w:tc>
          <w:tcPr>
            <w:tcW w:w="695" w:type="pct"/>
            <w:noWrap w:val="0"/>
            <w:vAlign w:val="center"/>
          </w:tcPr>
          <w:p w14:paraId="56FCCB6B">
            <w:pPr>
              <w:rPr>
                <w:rFonts w:hint="eastAsia" w:ascii="仿宋" w:hAnsi="仿宋" w:eastAsia="仿宋" w:cs="仿宋"/>
                <w:szCs w:val="21"/>
                <w:highlight w:val="none"/>
              </w:rPr>
            </w:pPr>
          </w:p>
        </w:tc>
        <w:tc>
          <w:tcPr>
            <w:tcW w:w="463" w:type="pct"/>
            <w:noWrap w:val="0"/>
            <w:vAlign w:val="center"/>
          </w:tcPr>
          <w:p w14:paraId="04B3A31B">
            <w:pPr>
              <w:rPr>
                <w:rFonts w:hint="eastAsia" w:ascii="仿宋" w:hAnsi="仿宋" w:eastAsia="仿宋" w:cs="仿宋"/>
                <w:szCs w:val="21"/>
                <w:highlight w:val="none"/>
              </w:rPr>
            </w:pPr>
          </w:p>
        </w:tc>
      </w:tr>
      <w:tr w14:paraId="7F0AC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14:paraId="37AC5346">
            <w:pPr>
              <w:rPr>
                <w:rFonts w:hint="eastAsia" w:ascii="仿宋" w:hAnsi="仿宋" w:eastAsia="仿宋" w:cs="仿宋"/>
                <w:szCs w:val="21"/>
                <w:highlight w:val="none"/>
              </w:rPr>
            </w:pPr>
          </w:p>
        </w:tc>
        <w:tc>
          <w:tcPr>
            <w:tcW w:w="596" w:type="pct"/>
            <w:noWrap w:val="0"/>
            <w:vAlign w:val="center"/>
          </w:tcPr>
          <w:p w14:paraId="50091EDC">
            <w:pPr>
              <w:rPr>
                <w:rFonts w:hint="eastAsia" w:ascii="仿宋" w:hAnsi="仿宋" w:eastAsia="仿宋" w:cs="仿宋"/>
                <w:szCs w:val="21"/>
                <w:highlight w:val="none"/>
              </w:rPr>
            </w:pPr>
          </w:p>
        </w:tc>
        <w:tc>
          <w:tcPr>
            <w:tcW w:w="662" w:type="pct"/>
            <w:noWrap w:val="0"/>
            <w:vAlign w:val="center"/>
          </w:tcPr>
          <w:p w14:paraId="2B97D9D2">
            <w:pPr>
              <w:rPr>
                <w:rFonts w:hint="eastAsia" w:ascii="仿宋" w:hAnsi="仿宋" w:eastAsia="仿宋" w:cs="仿宋"/>
                <w:szCs w:val="21"/>
                <w:highlight w:val="none"/>
              </w:rPr>
            </w:pPr>
          </w:p>
        </w:tc>
        <w:tc>
          <w:tcPr>
            <w:tcW w:w="439" w:type="pct"/>
            <w:noWrap w:val="0"/>
            <w:vAlign w:val="center"/>
          </w:tcPr>
          <w:p w14:paraId="4E03BC77">
            <w:pPr>
              <w:rPr>
                <w:rFonts w:hint="eastAsia" w:ascii="仿宋" w:hAnsi="仿宋" w:eastAsia="仿宋" w:cs="仿宋"/>
                <w:szCs w:val="21"/>
                <w:highlight w:val="none"/>
              </w:rPr>
            </w:pPr>
          </w:p>
        </w:tc>
        <w:tc>
          <w:tcPr>
            <w:tcW w:w="398" w:type="pct"/>
            <w:noWrap w:val="0"/>
            <w:vAlign w:val="center"/>
          </w:tcPr>
          <w:p w14:paraId="2DB33953">
            <w:pPr>
              <w:rPr>
                <w:rFonts w:hint="eastAsia" w:ascii="仿宋" w:hAnsi="仿宋" w:eastAsia="仿宋" w:cs="仿宋"/>
                <w:szCs w:val="21"/>
                <w:highlight w:val="none"/>
              </w:rPr>
            </w:pPr>
          </w:p>
        </w:tc>
        <w:tc>
          <w:tcPr>
            <w:tcW w:w="488" w:type="pct"/>
            <w:noWrap w:val="0"/>
            <w:vAlign w:val="center"/>
          </w:tcPr>
          <w:p w14:paraId="5265E874">
            <w:pPr>
              <w:rPr>
                <w:rFonts w:hint="eastAsia" w:ascii="仿宋" w:hAnsi="仿宋" w:eastAsia="仿宋" w:cs="仿宋"/>
                <w:szCs w:val="21"/>
                <w:highlight w:val="none"/>
              </w:rPr>
            </w:pPr>
          </w:p>
        </w:tc>
        <w:tc>
          <w:tcPr>
            <w:tcW w:w="463" w:type="pct"/>
            <w:noWrap w:val="0"/>
            <w:vAlign w:val="center"/>
          </w:tcPr>
          <w:p w14:paraId="73D7A7BC">
            <w:pPr>
              <w:rPr>
                <w:rFonts w:hint="eastAsia" w:ascii="仿宋" w:hAnsi="仿宋" w:eastAsia="仿宋" w:cs="仿宋"/>
                <w:szCs w:val="21"/>
                <w:highlight w:val="none"/>
              </w:rPr>
            </w:pPr>
          </w:p>
        </w:tc>
        <w:tc>
          <w:tcPr>
            <w:tcW w:w="398" w:type="pct"/>
            <w:noWrap w:val="0"/>
            <w:vAlign w:val="center"/>
          </w:tcPr>
          <w:p w14:paraId="7666185A">
            <w:pPr>
              <w:rPr>
                <w:rFonts w:hint="eastAsia" w:ascii="仿宋" w:hAnsi="仿宋" w:eastAsia="仿宋" w:cs="仿宋"/>
                <w:szCs w:val="21"/>
                <w:highlight w:val="none"/>
              </w:rPr>
            </w:pPr>
          </w:p>
        </w:tc>
        <w:tc>
          <w:tcPr>
            <w:tcW w:w="695" w:type="pct"/>
            <w:noWrap w:val="0"/>
            <w:vAlign w:val="center"/>
          </w:tcPr>
          <w:p w14:paraId="36B38B2D">
            <w:pPr>
              <w:rPr>
                <w:rFonts w:hint="eastAsia" w:ascii="仿宋" w:hAnsi="仿宋" w:eastAsia="仿宋" w:cs="仿宋"/>
                <w:szCs w:val="21"/>
                <w:highlight w:val="none"/>
              </w:rPr>
            </w:pPr>
          </w:p>
        </w:tc>
        <w:tc>
          <w:tcPr>
            <w:tcW w:w="463" w:type="pct"/>
            <w:noWrap w:val="0"/>
            <w:vAlign w:val="center"/>
          </w:tcPr>
          <w:p w14:paraId="4A963F76">
            <w:pPr>
              <w:rPr>
                <w:rFonts w:hint="eastAsia" w:ascii="仿宋" w:hAnsi="仿宋" w:eastAsia="仿宋" w:cs="仿宋"/>
                <w:szCs w:val="21"/>
                <w:highlight w:val="none"/>
              </w:rPr>
            </w:pPr>
          </w:p>
        </w:tc>
      </w:tr>
      <w:tr w14:paraId="37143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14:paraId="73893961">
            <w:pPr>
              <w:rPr>
                <w:rFonts w:hint="eastAsia" w:ascii="仿宋" w:hAnsi="仿宋" w:eastAsia="仿宋" w:cs="仿宋"/>
                <w:szCs w:val="21"/>
                <w:highlight w:val="none"/>
              </w:rPr>
            </w:pPr>
          </w:p>
        </w:tc>
        <w:tc>
          <w:tcPr>
            <w:tcW w:w="596" w:type="pct"/>
            <w:noWrap w:val="0"/>
            <w:vAlign w:val="center"/>
          </w:tcPr>
          <w:p w14:paraId="6F1B9E17">
            <w:pPr>
              <w:rPr>
                <w:rFonts w:hint="eastAsia" w:ascii="仿宋" w:hAnsi="仿宋" w:eastAsia="仿宋" w:cs="仿宋"/>
                <w:szCs w:val="21"/>
                <w:highlight w:val="none"/>
              </w:rPr>
            </w:pPr>
          </w:p>
        </w:tc>
        <w:tc>
          <w:tcPr>
            <w:tcW w:w="662" w:type="pct"/>
            <w:noWrap w:val="0"/>
            <w:vAlign w:val="center"/>
          </w:tcPr>
          <w:p w14:paraId="480C6D38">
            <w:pPr>
              <w:rPr>
                <w:rFonts w:hint="eastAsia" w:ascii="仿宋" w:hAnsi="仿宋" w:eastAsia="仿宋" w:cs="仿宋"/>
                <w:szCs w:val="21"/>
                <w:highlight w:val="none"/>
              </w:rPr>
            </w:pPr>
          </w:p>
        </w:tc>
        <w:tc>
          <w:tcPr>
            <w:tcW w:w="439" w:type="pct"/>
            <w:noWrap w:val="0"/>
            <w:vAlign w:val="center"/>
          </w:tcPr>
          <w:p w14:paraId="0B9EFB37">
            <w:pPr>
              <w:rPr>
                <w:rFonts w:hint="eastAsia" w:ascii="仿宋" w:hAnsi="仿宋" w:eastAsia="仿宋" w:cs="仿宋"/>
                <w:szCs w:val="21"/>
                <w:highlight w:val="none"/>
              </w:rPr>
            </w:pPr>
          </w:p>
        </w:tc>
        <w:tc>
          <w:tcPr>
            <w:tcW w:w="398" w:type="pct"/>
            <w:noWrap w:val="0"/>
            <w:vAlign w:val="center"/>
          </w:tcPr>
          <w:p w14:paraId="304E6135">
            <w:pPr>
              <w:rPr>
                <w:rFonts w:hint="eastAsia" w:ascii="仿宋" w:hAnsi="仿宋" w:eastAsia="仿宋" w:cs="仿宋"/>
                <w:szCs w:val="21"/>
                <w:highlight w:val="none"/>
              </w:rPr>
            </w:pPr>
          </w:p>
        </w:tc>
        <w:tc>
          <w:tcPr>
            <w:tcW w:w="488" w:type="pct"/>
            <w:noWrap w:val="0"/>
            <w:vAlign w:val="center"/>
          </w:tcPr>
          <w:p w14:paraId="109544B3">
            <w:pPr>
              <w:rPr>
                <w:rFonts w:hint="eastAsia" w:ascii="仿宋" w:hAnsi="仿宋" w:eastAsia="仿宋" w:cs="仿宋"/>
                <w:szCs w:val="21"/>
                <w:highlight w:val="none"/>
              </w:rPr>
            </w:pPr>
          </w:p>
        </w:tc>
        <w:tc>
          <w:tcPr>
            <w:tcW w:w="463" w:type="pct"/>
            <w:noWrap w:val="0"/>
            <w:vAlign w:val="center"/>
          </w:tcPr>
          <w:p w14:paraId="7C3F4FD4">
            <w:pPr>
              <w:rPr>
                <w:rFonts w:hint="eastAsia" w:ascii="仿宋" w:hAnsi="仿宋" w:eastAsia="仿宋" w:cs="仿宋"/>
                <w:szCs w:val="21"/>
                <w:highlight w:val="none"/>
              </w:rPr>
            </w:pPr>
          </w:p>
        </w:tc>
        <w:tc>
          <w:tcPr>
            <w:tcW w:w="398" w:type="pct"/>
            <w:noWrap w:val="0"/>
            <w:vAlign w:val="center"/>
          </w:tcPr>
          <w:p w14:paraId="071062FB">
            <w:pPr>
              <w:rPr>
                <w:rFonts w:hint="eastAsia" w:ascii="仿宋" w:hAnsi="仿宋" w:eastAsia="仿宋" w:cs="仿宋"/>
                <w:szCs w:val="21"/>
                <w:highlight w:val="none"/>
              </w:rPr>
            </w:pPr>
          </w:p>
        </w:tc>
        <w:tc>
          <w:tcPr>
            <w:tcW w:w="695" w:type="pct"/>
            <w:noWrap w:val="0"/>
            <w:vAlign w:val="center"/>
          </w:tcPr>
          <w:p w14:paraId="6525640B">
            <w:pPr>
              <w:rPr>
                <w:rFonts w:hint="eastAsia" w:ascii="仿宋" w:hAnsi="仿宋" w:eastAsia="仿宋" w:cs="仿宋"/>
                <w:szCs w:val="21"/>
                <w:highlight w:val="none"/>
              </w:rPr>
            </w:pPr>
          </w:p>
        </w:tc>
        <w:tc>
          <w:tcPr>
            <w:tcW w:w="463" w:type="pct"/>
            <w:noWrap w:val="0"/>
            <w:vAlign w:val="center"/>
          </w:tcPr>
          <w:p w14:paraId="12A1CE0D">
            <w:pPr>
              <w:rPr>
                <w:rFonts w:hint="eastAsia" w:ascii="仿宋" w:hAnsi="仿宋" w:eastAsia="仿宋" w:cs="仿宋"/>
                <w:szCs w:val="21"/>
                <w:highlight w:val="none"/>
              </w:rPr>
            </w:pPr>
          </w:p>
        </w:tc>
      </w:tr>
      <w:tr w14:paraId="431C5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14:paraId="14ECE081">
            <w:pPr>
              <w:rPr>
                <w:rFonts w:hint="eastAsia" w:ascii="仿宋" w:hAnsi="仿宋" w:eastAsia="仿宋" w:cs="仿宋"/>
                <w:szCs w:val="21"/>
                <w:highlight w:val="none"/>
              </w:rPr>
            </w:pPr>
          </w:p>
        </w:tc>
        <w:tc>
          <w:tcPr>
            <w:tcW w:w="596" w:type="pct"/>
            <w:noWrap w:val="0"/>
            <w:vAlign w:val="center"/>
          </w:tcPr>
          <w:p w14:paraId="7F7AB07B">
            <w:pPr>
              <w:rPr>
                <w:rFonts w:hint="eastAsia" w:ascii="仿宋" w:hAnsi="仿宋" w:eastAsia="仿宋" w:cs="仿宋"/>
                <w:szCs w:val="21"/>
                <w:highlight w:val="none"/>
              </w:rPr>
            </w:pPr>
          </w:p>
        </w:tc>
        <w:tc>
          <w:tcPr>
            <w:tcW w:w="662" w:type="pct"/>
            <w:noWrap w:val="0"/>
            <w:vAlign w:val="center"/>
          </w:tcPr>
          <w:p w14:paraId="243F30EA">
            <w:pPr>
              <w:rPr>
                <w:rFonts w:hint="eastAsia" w:ascii="仿宋" w:hAnsi="仿宋" w:eastAsia="仿宋" w:cs="仿宋"/>
                <w:szCs w:val="21"/>
                <w:highlight w:val="none"/>
              </w:rPr>
            </w:pPr>
          </w:p>
        </w:tc>
        <w:tc>
          <w:tcPr>
            <w:tcW w:w="439" w:type="pct"/>
            <w:noWrap w:val="0"/>
            <w:vAlign w:val="center"/>
          </w:tcPr>
          <w:p w14:paraId="080283C5">
            <w:pPr>
              <w:rPr>
                <w:rFonts w:hint="eastAsia" w:ascii="仿宋" w:hAnsi="仿宋" w:eastAsia="仿宋" w:cs="仿宋"/>
                <w:szCs w:val="21"/>
                <w:highlight w:val="none"/>
              </w:rPr>
            </w:pPr>
          </w:p>
        </w:tc>
        <w:tc>
          <w:tcPr>
            <w:tcW w:w="398" w:type="pct"/>
            <w:noWrap w:val="0"/>
            <w:vAlign w:val="center"/>
          </w:tcPr>
          <w:p w14:paraId="2E0D9EBD">
            <w:pPr>
              <w:rPr>
                <w:rFonts w:hint="eastAsia" w:ascii="仿宋" w:hAnsi="仿宋" w:eastAsia="仿宋" w:cs="仿宋"/>
                <w:szCs w:val="21"/>
                <w:highlight w:val="none"/>
              </w:rPr>
            </w:pPr>
          </w:p>
        </w:tc>
        <w:tc>
          <w:tcPr>
            <w:tcW w:w="488" w:type="pct"/>
            <w:noWrap w:val="0"/>
            <w:vAlign w:val="center"/>
          </w:tcPr>
          <w:p w14:paraId="0B586374">
            <w:pPr>
              <w:rPr>
                <w:rFonts w:hint="eastAsia" w:ascii="仿宋" w:hAnsi="仿宋" w:eastAsia="仿宋" w:cs="仿宋"/>
                <w:szCs w:val="21"/>
                <w:highlight w:val="none"/>
              </w:rPr>
            </w:pPr>
          </w:p>
        </w:tc>
        <w:tc>
          <w:tcPr>
            <w:tcW w:w="463" w:type="pct"/>
            <w:noWrap w:val="0"/>
            <w:vAlign w:val="center"/>
          </w:tcPr>
          <w:p w14:paraId="0C4D51F8">
            <w:pPr>
              <w:rPr>
                <w:rFonts w:hint="eastAsia" w:ascii="仿宋" w:hAnsi="仿宋" w:eastAsia="仿宋" w:cs="仿宋"/>
                <w:szCs w:val="21"/>
                <w:highlight w:val="none"/>
              </w:rPr>
            </w:pPr>
          </w:p>
        </w:tc>
        <w:tc>
          <w:tcPr>
            <w:tcW w:w="398" w:type="pct"/>
            <w:noWrap w:val="0"/>
            <w:vAlign w:val="center"/>
          </w:tcPr>
          <w:p w14:paraId="72A87642">
            <w:pPr>
              <w:rPr>
                <w:rFonts w:hint="eastAsia" w:ascii="仿宋" w:hAnsi="仿宋" w:eastAsia="仿宋" w:cs="仿宋"/>
                <w:szCs w:val="21"/>
                <w:highlight w:val="none"/>
              </w:rPr>
            </w:pPr>
          </w:p>
        </w:tc>
        <w:tc>
          <w:tcPr>
            <w:tcW w:w="695" w:type="pct"/>
            <w:noWrap w:val="0"/>
            <w:vAlign w:val="center"/>
          </w:tcPr>
          <w:p w14:paraId="5ECDD44B">
            <w:pPr>
              <w:rPr>
                <w:rFonts w:hint="eastAsia" w:ascii="仿宋" w:hAnsi="仿宋" w:eastAsia="仿宋" w:cs="仿宋"/>
                <w:szCs w:val="21"/>
                <w:highlight w:val="none"/>
              </w:rPr>
            </w:pPr>
          </w:p>
        </w:tc>
        <w:tc>
          <w:tcPr>
            <w:tcW w:w="463" w:type="pct"/>
            <w:noWrap w:val="0"/>
            <w:vAlign w:val="center"/>
          </w:tcPr>
          <w:p w14:paraId="7941000D">
            <w:pPr>
              <w:rPr>
                <w:rFonts w:hint="eastAsia" w:ascii="仿宋" w:hAnsi="仿宋" w:eastAsia="仿宋" w:cs="仿宋"/>
                <w:szCs w:val="21"/>
                <w:highlight w:val="none"/>
              </w:rPr>
            </w:pPr>
          </w:p>
        </w:tc>
      </w:tr>
      <w:tr w14:paraId="7D213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14:paraId="2A1C4CAD">
            <w:pPr>
              <w:rPr>
                <w:rFonts w:hint="eastAsia" w:ascii="仿宋" w:hAnsi="仿宋" w:eastAsia="仿宋" w:cs="仿宋"/>
                <w:szCs w:val="21"/>
                <w:highlight w:val="none"/>
              </w:rPr>
            </w:pPr>
          </w:p>
        </w:tc>
        <w:tc>
          <w:tcPr>
            <w:tcW w:w="596" w:type="pct"/>
            <w:noWrap w:val="0"/>
            <w:vAlign w:val="center"/>
          </w:tcPr>
          <w:p w14:paraId="045053D8">
            <w:pPr>
              <w:rPr>
                <w:rFonts w:hint="eastAsia" w:ascii="仿宋" w:hAnsi="仿宋" w:eastAsia="仿宋" w:cs="仿宋"/>
                <w:szCs w:val="21"/>
                <w:highlight w:val="none"/>
              </w:rPr>
            </w:pPr>
          </w:p>
        </w:tc>
        <w:tc>
          <w:tcPr>
            <w:tcW w:w="662" w:type="pct"/>
            <w:noWrap w:val="0"/>
            <w:vAlign w:val="center"/>
          </w:tcPr>
          <w:p w14:paraId="6D3D1F04">
            <w:pPr>
              <w:rPr>
                <w:rFonts w:hint="eastAsia" w:ascii="仿宋" w:hAnsi="仿宋" w:eastAsia="仿宋" w:cs="仿宋"/>
                <w:szCs w:val="21"/>
                <w:highlight w:val="none"/>
              </w:rPr>
            </w:pPr>
          </w:p>
        </w:tc>
        <w:tc>
          <w:tcPr>
            <w:tcW w:w="439" w:type="pct"/>
            <w:noWrap w:val="0"/>
            <w:vAlign w:val="center"/>
          </w:tcPr>
          <w:p w14:paraId="2E265263">
            <w:pPr>
              <w:rPr>
                <w:rFonts w:hint="eastAsia" w:ascii="仿宋" w:hAnsi="仿宋" w:eastAsia="仿宋" w:cs="仿宋"/>
                <w:szCs w:val="21"/>
                <w:highlight w:val="none"/>
              </w:rPr>
            </w:pPr>
          </w:p>
        </w:tc>
        <w:tc>
          <w:tcPr>
            <w:tcW w:w="398" w:type="pct"/>
            <w:noWrap w:val="0"/>
            <w:vAlign w:val="center"/>
          </w:tcPr>
          <w:p w14:paraId="14C8FCC1">
            <w:pPr>
              <w:rPr>
                <w:rFonts w:hint="eastAsia" w:ascii="仿宋" w:hAnsi="仿宋" w:eastAsia="仿宋" w:cs="仿宋"/>
                <w:szCs w:val="21"/>
                <w:highlight w:val="none"/>
              </w:rPr>
            </w:pPr>
          </w:p>
        </w:tc>
        <w:tc>
          <w:tcPr>
            <w:tcW w:w="488" w:type="pct"/>
            <w:noWrap w:val="0"/>
            <w:vAlign w:val="center"/>
          </w:tcPr>
          <w:p w14:paraId="138065A1">
            <w:pPr>
              <w:rPr>
                <w:rFonts w:hint="eastAsia" w:ascii="仿宋" w:hAnsi="仿宋" w:eastAsia="仿宋" w:cs="仿宋"/>
                <w:szCs w:val="21"/>
                <w:highlight w:val="none"/>
              </w:rPr>
            </w:pPr>
          </w:p>
        </w:tc>
        <w:tc>
          <w:tcPr>
            <w:tcW w:w="463" w:type="pct"/>
            <w:noWrap w:val="0"/>
            <w:vAlign w:val="center"/>
          </w:tcPr>
          <w:p w14:paraId="2A3E8694">
            <w:pPr>
              <w:rPr>
                <w:rFonts w:hint="eastAsia" w:ascii="仿宋" w:hAnsi="仿宋" w:eastAsia="仿宋" w:cs="仿宋"/>
                <w:szCs w:val="21"/>
                <w:highlight w:val="none"/>
              </w:rPr>
            </w:pPr>
          </w:p>
        </w:tc>
        <w:tc>
          <w:tcPr>
            <w:tcW w:w="398" w:type="pct"/>
            <w:noWrap w:val="0"/>
            <w:vAlign w:val="center"/>
          </w:tcPr>
          <w:p w14:paraId="4CC9A0C1">
            <w:pPr>
              <w:rPr>
                <w:rFonts w:hint="eastAsia" w:ascii="仿宋" w:hAnsi="仿宋" w:eastAsia="仿宋" w:cs="仿宋"/>
                <w:szCs w:val="21"/>
                <w:highlight w:val="none"/>
              </w:rPr>
            </w:pPr>
          </w:p>
        </w:tc>
        <w:tc>
          <w:tcPr>
            <w:tcW w:w="695" w:type="pct"/>
            <w:noWrap w:val="0"/>
            <w:vAlign w:val="center"/>
          </w:tcPr>
          <w:p w14:paraId="0297EDEA">
            <w:pPr>
              <w:rPr>
                <w:rFonts w:hint="eastAsia" w:ascii="仿宋" w:hAnsi="仿宋" w:eastAsia="仿宋" w:cs="仿宋"/>
                <w:szCs w:val="21"/>
                <w:highlight w:val="none"/>
              </w:rPr>
            </w:pPr>
          </w:p>
        </w:tc>
        <w:tc>
          <w:tcPr>
            <w:tcW w:w="463" w:type="pct"/>
            <w:noWrap w:val="0"/>
            <w:vAlign w:val="center"/>
          </w:tcPr>
          <w:p w14:paraId="442F5637">
            <w:pPr>
              <w:rPr>
                <w:rFonts w:hint="eastAsia" w:ascii="仿宋" w:hAnsi="仿宋" w:eastAsia="仿宋" w:cs="仿宋"/>
                <w:szCs w:val="21"/>
                <w:highlight w:val="none"/>
              </w:rPr>
            </w:pPr>
          </w:p>
        </w:tc>
      </w:tr>
      <w:tr w14:paraId="138B1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14:paraId="65EFB5C9">
            <w:pPr>
              <w:rPr>
                <w:rFonts w:hint="eastAsia" w:ascii="仿宋" w:hAnsi="仿宋" w:eastAsia="仿宋" w:cs="仿宋"/>
                <w:szCs w:val="21"/>
                <w:highlight w:val="none"/>
              </w:rPr>
            </w:pPr>
          </w:p>
        </w:tc>
        <w:tc>
          <w:tcPr>
            <w:tcW w:w="596" w:type="pct"/>
            <w:noWrap w:val="0"/>
            <w:vAlign w:val="center"/>
          </w:tcPr>
          <w:p w14:paraId="6F452008">
            <w:pPr>
              <w:rPr>
                <w:rFonts w:hint="eastAsia" w:ascii="仿宋" w:hAnsi="仿宋" w:eastAsia="仿宋" w:cs="仿宋"/>
                <w:szCs w:val="21"/>
                <w:highlight w:val="none"/>
              </w:rPr>
            </w:pPr>
          </w:p>
        </w:tc>
        <w:tc>
          <w:tcPr>
            <w:tcW w:w="662" w:type="pct"/>
            <w:noWrap w:val="0"/>
            <w:vAlign w:val="center"/>
          </w:tcPr>
          <w:p w14:paraId="7EC8DEC4">
            <w:pPr>
              <w:rPr>
                <w:rFonts w:hint="eastAsia" w:ascii="仿宋" w:hAnsi="仿宋" w:eastAsia="仿宋" w:cs="仿宋"/>
                <w:szCs w:val="21"/>
                <w:highlight w:val="none"/>
              </w:rPr>
            </w:pPr>
          </w:p>
        </w:tc>
        <w:tc>
          <w:tcPr>
            <w:tcW w:w="439" w:type="pct"/>
            <w:noWrap w:val="0"/>
            <w:vAlign w:val="center"/>
          </w:tcPr>
          <w:p w14:paraId="0F0B8A4B">
            <w:pPr>
              <w:rPr>
                <w:rFonts w:hint="eastAsia" w:ascii="仿宋" w:hAnsi="仿宋" w:eastAsia="仿宋" w:cs="仿宋"/>
                <w:szCs w:val="21"/>
                <w:highlight w:val="none"/>
              </w:rPr>
            </w:pPr>
          </w:p>
        </w:tc>
        <w:tc>
          <w:tcPr>
            <w:tcW w:w="398" w:type="pct"/>
            <w:noWrap w:val="0"/>
            <w:vAlign w:val="center"/>
          </w:tcPr>
          <w:p w14:paraId="277E0C4A">
            <w:pPr>
              <w:rPr>
                <w:rFonts w:hint="eastAsia" w:ascii="仿宋" w:hAnsi="仿宋" w:eastAsia="仿宋" w:cs="仿宋"/>
                <w:szCs w:val="21"/>
                <w:highlight w:val="none"/>
              </w:rPr>
            </w:pPr>
          </w:p>
        </w:tc>
        <w:tc>
          <w:tcPr>
            <w:tcW w:w="488" w:type="pct"/>
            <w:noWrap w:val="0"/>
            <w:vAlign w:val="center"/>
          </w:tcPr>
          <w:p w14:paraId="7ADD820E">
            <w:pPr>
              <w:rPr>
                <w:rFonts w:hint="eastAsia" w:ascii="仿宋" w:hAnsi="仿宋" w:eastAsia="仿宋" w:cs="仿宋"/>
                <w:szCs w:val="21"/>
                <w:highlight w:val="none"/>
              </w:rPr>
            </w:pPr>
          </w:p>
        </w:tc>
        <w:tc>
          <w:tcPr>
            <w:tcW w:w="463" w:type="pct"/>
            <w:noWrap w:val="0"/>
            <w:vAlign w:val="center"/>
          </w:tcPr>
          <w:p w14:paraId="068B1385">
            <w:pPr>
              <w:rPr>
                <w:rFonts w:hint="eastAsia" w:ascii="仿宋" w:hAnsi="仿宋" w:eastAsia="仿宋" w:cs="仿宋"/>
                <w:szCs w:val="21"/>
                <w:highlight w:val="none"/>
              </w:rPr>
            </w:pPr>
          </w:p>
        </w:tc>
        <w:tc>
          <w:tcPr>
            <w:tcW w:w="398" w:type="pct"/>
            <w:noWrap w:val="0"/>
            <w:vAlign w:val="center"/>
          </w:tcPr>
          <w:p w14:paraId="45762B02">
            <w:pPr>
              <w:rPr>
                <w:rFonts w:hint="eastAsia" w:ascii="仿宋" w:hAnsi="仿宋" w:eastAsia="仿宋" w:cs="仿宋"/>
                <w:szCs w:val="21"/>
                <w:highlight w:val="none"/>
              </w:rPr>
            </w:pPr>
          </w:p>
        </w:tc>
        <w:tc>
          <w:tcPr>
            <w:tcW w:w="695" w:type="pct"/>
            <w:noWrap w:val="0"/>
            <w:vAlign w:val="center"/>
          </w:tcPr>
          <w:p w14:paraId="280A6210">
            <w:pPr>
              <w:rPr>
                <w:rFonts w:hint="eastAsia" w:ascii="仿宋" w:hAnsi="仿宋" w:eastAsia="仿宋" w:cs="仿宋"/>
                <w:szCs w:val="21"/>
                <w:highlight w:val="none"/>
              </w:rPr>
            </w:pPr>
          </w:p>
        </w:tc>
        <w:tc>
          <w:tcPr>
            <w:tcW w:w="463" w:type="pct"/>
            <w:noWrap w:val="0"/>
            <w:vAlign w:val="center"/>
          </w:tcPr>
          <w:p w14:paraId="7CB98FA0">
            <w:pPr>
              <w:rPr>
                <w:rFonts w:hint="eastAsia" w:ascii="仿宋" w:hAnsi="仿宋" w:eastAsia="仿宋" w:cs="仿宋"/>
                <w:szCs w:val="21"/>
                <w:highlight w:val="none"/>
              </w:rPr>
            </w:pPr>
          </w:p>
        </w:tc>
      </w:tr>
      <w:tr w14:paraId="51072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14:paraId="628CD1D5">
            <w:pPr>
              <w:rPr>
                <w:rFonts w:hint="eastAsia" w:ascii="仿宋" w:hAnsi="仿宋" w:eastAsia="仿宋" w:cs="仿宋"/>
                <w:szCs w:val="21"/>
                <w:highlight w:val="none"/>
              </w:rPr>
            </w:pPr>
          </w:p>
        </w:tc>
        <w:tc>
          <w:tcPr>
            <w:tcW w:w="596" w:type="pct"/>
            <w:noWrap w:val="0"/>
            <w:vAlign w:val="center"/>
          </w:tcPr>
          <w:p w14:paraId="14130AB5">
            <w:pPr>
              <w:rPr>
                <w:rFonts w:hint="eastAsia" w:ascii="仿宋" w:hAnsi="仿宋" w:eastAsia="仿宋" w:cs="仿宋"/>
                <w:szCs w:val="21"/>
                <w:highlight w:val="none"/>
              </w:rPr>
            </w:pPr>
          </w:p>
        </w:tc>
        <w:tc>
          <w:tcPr>
            <w:tcW w:w="662" w:type="pct"/>
            <w:noWrap w:val="0"/>
            <w:vAlign w:val="center"/>
          </w:tcPr>
          <w:p w14:paraId="310D1852">
            <w:pPr>
              <w:rPr>
                <w:rFonts w:hint="eastAsia" w:ascii="仿宋" w:hAnsi="仿宋" w:eastAsia="仿宋" w:cs="仿宋"/>
                <w:szCs w:val="21"/>
                <w:highlight w:val="none"/>
              </w:rPr>
            </w:pPr>
          </w:p>
        </w:tc>
        <w:tc>
          <w:tcPr>
            <w:tcW w:w="439" w:type="pct"/>
            <w:noWrap w:val="0"/>
            <w:vAlign w:val="center"/>
          </w:tcPr>
          <w:p w14:paraId="0AA3F572">
            <w:pPr>
              <w:rPr>
                <w:rFonts w:hint="eastAsia" w:ascii="仿宋" w:hAnsi="仿宋" w:eastAsia="仿宋" w:cs="仿宋"/>
                <w:szCs w:val="21"/>
                <w:highlight w:val="none"/>
              </w:rPr>
            </w:pPr>
          </w:p>
        </w:tc>
        <w:tc>
          <w:tcPr>
            <w:tcW w:w="398" w:type="pct"/>
            <w:noWrap w:val="0"/>
            <w:vAlign w:val="center"/>
          </w:tcPr>
          <w:p w14:paraId="3D813342">
            <w:pPr>
              <w:rPr>
                <w:rFonts w:hint="eastAsia" w:ascii="仿宋" w:hAnsi="仿宋" w:eastAsia="仿宋" w:cs="仿宋"/>
                <w:szCs w:val="21"/>
                <w:highlight w:val="none"/>
              </w:rPr>
            </w:pPr>
          </w:p>
        </w:tc>
        <w:tc>
          <w:tcPr>
            <w:tcW w:w="488" w:type="pct"/>
            <w:noWrap w:val="0"/>
            <w:vAlign w:val="center"/>
          </w:tcPr>
          <w:p w14:paraId="511F91A3">
            <w:pPr>
              <w:rPr>
                <w:rFonts w:hint="eastAsia" w:ascii="仿宋" w:hAnsi="仿宋" w:eastAsia="仿宋" w:cs="仿宋"/>
                <w:szCs w:val="21"/>
                <w:highlight w:val="none"/>
              </w:rPr>
            </w:pPr>
          </w:p>
        </w:tc>
        <w:tc>
          <w:tcPr>
            <w:tcW w:w="463" w:type="pct"/>
            <w:noWrap w:val="0"/>
            <w:vAlign w:val="center"/>
          </w:tcPr>
          <w:p w14:paraId="23B236D9">
            <w:pPr>
              <w:rPr>
                <w:rFonts w:hint="eastAsia" w:ascii="仿宋" w:hAnsi="仿宋" w:eastAsia="仿宋" w:cs="仿宋"/>
                <w:szCs w:val="21"/>
                <w:highlight w:val="none"/>
              </w:rPr>
            </w:pPr>
          </w:p>
        </w:tc>
        <w:tc>
          <w:tcPr>
            <w:tcW w:w="398" w:type="pct"/>
            <w:noWrap w:val="0"/>
            <w:vAlign w:val="center"/>
          </w:tcPr>
          <w:p w14:paraId="0EDE9770">
            <w:pPr>
              <w:rPr>
                <w:rFonts w:hint="eastAsia" w:ascii="仿宋" w:hAnsi="仿宋" w:eastAsia="仿宋" w:cs="仿宋"/>
                <w:szCs w:val="21"/>
                <w:highlight w:val="none"/>
              </w:rPr>
            </w:pPr>
          </w:p>
        </w:tc>
        <w:tc>
          <w:tcPr>
            <w:tcW w:w="695" w:type="pct"/>
            <w:noWrap w:val="0"/>
            <w:vAlign w:val="center"/>
          </w:tcPr>
          <w:p w14:paraId="15FFC01B">
            <w:pPr>
              <w:rPr>
                <w:rFonts w:hint="eastAsia" w:ascii="仿宋" w:hAnsi="仿宋" w:eastAsia="仿宋" w:cs="仿宋"/>
                <w:szCs w:val="21"/>
                <w:highlight w:val="none"/>
              </w:rPr>
            </w:pPr>
          </w:p>
        </w:tc>
        <w:tc>
          <w:tcPr>
            <w:tcW w:w="463" w:type="pct"/>
            <w:noWrap w:val="0"/>
            <w:vAlign w:val="center"/>
          </w:tcPr>
          <w:p w14:paraId="5A326BC7">
            <w:pPr>
              <w:rPr>
                <w:rFonts w:hint="eastAsia" w:ascii="仿宋" w:hAnsi="仿宋" w:eastAsia="仿宋" w:cs="仿宋"/>
                <w:szCs w:val="21"/>
                <w:highlight w:val="none"/>
              </w:rPr>
            </w:pPr>
          </w:p>
        </w:tc>
      </w:tr>
      <w:tr w14:paraId="15F10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14:paraId="151C67CE">
            <w:pPr>
              <w:rPr>
                <w:rFonts w:hint="eastAsia" w:ascii="仿宋" w:hAnsi="仿宋" w:eastAsia="仿宋" w:cs="仿宋"/>
                <w:szCs w:val="21"/>
                <w:highlight w:val="none"/>
              </w:rPr>
            </w:pPr>
          </w:p>
        </w:tc>
        <w:tc>
          <w:tcPr>
            <w:tcW w:w="596" w:type="pct"/>
            <w:noWrap w:val="0"/>
            <w:vAlign w:val="center"/>
          </w:tcPr>
          <w:p w14:paraId="542FB324">
            <w:pPr>
              <w:rPr>
                <w:rFonts w:hint="eastAsia" w:ascii="仿宋" w:hAnsi="仿宋" w:eastAsia="仿宋" w:cs="仿宋"/>
                <w:szCs w:val="21"/>
                <w:highlight w:val="none"/>
              </w:rPr>
            </w:pPr>
          </w:p>
        </w:tc>
        <w:tc>
          <w:tcPr>
            <w:tcW w:w="662" w:type="pct"/>
            <w:noWrap w:val="0"/>
            <w:vAlign w:val="center"/>
          </w:tcPr>
          <w:p w14:paraId="0E0772D7">
            <w:pPr>
              <w:rPr>
                <w:rFonts w:hint="eastAsia" w:ascii="仿宋" w:hAnsi="仿宋" w:eastAsia="仿宋" w:cs="仿宋"/>
                <w:szCs w:val="21"/>
                <w:highlight w:val="none"/>
              </w:rPr>
            </w:pPr>
          </w:p>
        </w:tc>
        <w:tc>
          <w:tcPr>
            <w:tcW w:w="439" w:type="pct"/>
            <w:noWrap w:val="0"/>
            <w:vAlign w:val="center"/>
          </w:tcPr>
          <w:p w14:paraId="61D9888C">
            <w:pPr>
              <w:rPr>
                <w:rFonts w:hint="eastAsia" w:ascii="仿宋" w:hAnsi="仿宋" w:eastAsia="仿宋" w:cs="仿宋"/>
                <w:szCs w:val="21"/>
                <w:highlight w:val="none"/>
              </w:rPr>
            </w:pPr>
          </w:p>
        </w:tc>
        <w:tc>
          <w:tcPr>
            <w:tcW w:w="398" w:type="pct"/>
            <w:noWrap w:val="0"/>
            <w:vAlign w:val="center"/>
          </w:tcPr>
          <w:p w14:paraId="65EEFA7B">
            <w:pPr>
              <w:rPr>
                <w:rFonts w:hint="eastAsia" w:ascii="仿宋" w:hAnsi="仿宋" w:eastAsia="仿宋" w:cs="仿宋"/>
                <w:szCs w:val="21"/>
                <w:highlight w:val="none"/>
              </w:rPr>
            </w:pPr>
          </w:p>
        </w:tc>
        <w:tc>
          <w:tcPr>
            <w:tcW w:w="488" w:type="pct"/>
            <w:noWrap w:val="0"/>
            <w:vAlign w:val="center"/>
          </w:tcPr>
          <w:p w14:paraId="065FC1D1">
            <w:pPr>
              <w:rPr>
                <w:rFonts w:hint="eastAsia" w:ascii="仿宋" w:hAnsi="仿宋" w:eastAsia="仿宋" w:cs="仿宋"/>
                <w:szCs w:val="21"/>
                <w:highlight w:val="none"/>
              </w:rPr>
            </w:pPr>
          </w:p>
        </w:tc>
        <w:tc>
          <w:tcPr>
            <w:tcW w:w="463" w:type="pct"/>
            <w:noWrap w:val="0"/>
            <w:vAlign w:val="center"/>
          </w:tcPr>
          <w:p w14:paraId="1456D548">
            <w:pPr>
              <w:rPr>
                <w:rFonts w:hint="eastAsia" w:ascii="仿宋" w:hAnsi="仿宋" w:eastAsia="仿宋" w:cs="仿宋"/>
                <w:szCs w:val="21"/>
                <w:highlight w:val="none"/>
              </w:rPr>
            </w:pPr>
          </w:p>
        </w:tc>
        <w:tc>
          <w:tcPr>
            <w:tcW w:w="398" w:type="pct"/>
            <w:noWrap w:val="0"/>
            <w:vAlign w:val="center"/>
          </w:tcPr>
          <w:p w14:paraId="797484A4">
            <w:pPr>
              <w:rPr>
                <w:rFonts w:hint="eastAsia" w:ascii="仿宋" w:hAnsi="仿宋" w:eastAsia="仿宋" w:cs="仿宋"/>
                <w:szCs w:val="21"/>
                <w:highlight w:val="none"/>
              </w:rPr>
            </w:pPr>
          </w:p>
        </w:tc>
        <w:tc>
          <w:tcPr>
            <w:tcW w:w="695" w:type="pct"/>
            <w:noWrap w:val="0"/>
            <w:vAlign w:val="center"/>
          </w:tcPr>
          <w:p w14:paraId="402C09BF">
            <w:pPr>
              <w:rPr>
                <w:rFonts w:hint="eastAsia" w:ascii="仿宋" w:hAnsi="仿宋" w:eastAsia="仿宋" w:cs="仿宋"/>
                <w:szCs w:val="21"/>
                <w:highlight w:val="none"/>
              </w:rPr>
            </w:pPr>
          </w:p>
        </w:tc>
        <w:tc>
          <w:tcPr>
            <w:tcW w:w="463" w:type="pct"/>
            <w:noWrap w:val="0"/>
            <w:vAlign w:val="center"/>
          </w:tcPr>
          <w:p w14:paraId="7055023C">
            <w:pPr>
              <w:rPr>
                <w:rFonts w:hint="eastAsia" w:ascii="仿宋" w:hAnsi="仿宋" w:eastAsia="仿宋" w:cs="仿宋"/>
                <w:szCs w:val="21"/>
                <w:highlight w:val="none"/>
              </w:rPr>
            </w:pPr>
          </w:p>
        </w:tc>
      </w:tr>
      <w:tr w14:paraId="08DE4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14:paraId="3F6F7A1B">
            <w:pPr>
              <w:rPr>
                <w:rFonts w:hint="eastAsia" w:ascii="仿宋" w:hAnsi="仿宋" w:eastAsia="仿宋" w:cs="仿宋"/>
                <w:szCs w:val="21"/>
                <w:highlight w:val="none"/>
              </w:rPr>
            </w:pPr>
          </w:p>
        </w:tc>
        <w:tc>
          <w:tcPr>
            <w:tcW w:w="596" w:type="pct"/>
            <w:noWrap w:val="0"/>
            <w:vAlign w:val="center"/>
          </w:tcPr>
          <w:p w14:paraId="51C1EFF9">
            <w:pPr>
              <w:rPr>
                <w:rFonts w:hint="eastAsia" w:ascii="仿宋" w:hAnsi="仿宋" w:eastAsia="仿宋" w:cs="仿宋"/>
                <w:szCs w:val="21"/>
                <w:highlight w:val="none"/>
              </w:rPr>
            </w:pPr>
          </w:p>
        </w:tc>
        <w:tc>
          <w:tcPr>
            <w:tcW w:w="662" w:type="pct"/>
            <w:noWrap w:val="0"/>
            <w:vAlign w:val="center"/>
          </w:tcPr>
          <w:p w14:paraId="6276E40A">
            <w:pPr>
              <w:rPr>
                <w:rFonts w:hint="eastAsia" w:ascii="仿宋" w:hAnsi="仿宋" w:eastAsia="仿宋" w:cs="仿宋"/>
                <w:szCs w:val="21"/>
                <w:highlight w:val="none"/>
              </w:rPr>
            </w:pPr>
          </w:p>
        </w:tc>
        <w:tc>
          <w:tcPr>
            <w:tcW w:w="439" w:type="pct"/>
            <w:noWrap w:val="0"/>
            <w:vAlign w:val="center"/>
          </w:tcPr>
          <w:p w14:paraId="0F3E8F56">
            <w:pPr>
              <w:rPr>
                <w:rFonts w:hint="eastAsia" w:ascii="仿宋" w:hAnsi="仿宋" w:eastAsia="仿宋" w:cs="仿宋"/>
                <w:szCs w:val="21"/>
                <w:highlight w:val="none"/>
              </w:rPr>
            </w:pPr>
          </w:p>
        </w:tc>
        <w:tc>
          <w:tcPr>
            <w:tcW w:w="398" w:type="pct"/>
            <w:noWrap w:val="0"/>
            <w:vAlign w:val="center"/>
          </w:tcPr>
          <w:p w14:paraId="0235C4F5">
            <w:pPr>
              <w:rPr>
                <w:rFonts w:hint="eastAsia" w:ascii="仿宋" w:hAnsi="仿宋" w:eastAsia="仿宋" w:cs="仿宋"/>
                <w:szCs w:val="21"/>
                <w:highlight w:val="none"/>
              </w:rPr>
            </w:pPr>
          </w:p>
        </w:tc>
        <w:tc>
          <w:tcPr>
            <w:tcW w:w="488" w:type="pct"/>
            <w:noWrap w:val="0"/>
            <w:vAlign w:val="center"/>
          </w:tcPr>
          <w:p w14:paraId="57D26D76">
            <w:pPr>
              <w:rPr>
                <w:rFonts w:hint="eastAsia" w:ascii="仿宋" w:hAnsi="仿宋" w:eastAsia="仿宋" w:cs="仿宋"/>
                <w:szCs w:val="21"/>
                <w:highlight w:val="none"/>
              </w:rPr>
            </w:pPr>
          </w:p>
        </w:tc>
        <w:tc>
          <w:tcPr>
            <w:tcW w:w="463" w:type="pct"/>
            <w:noWrap w:val="0"/>
            <w:vAlign w:val="center"/>
          </w:tcPr>
          <w:p w14:paraId="3B522EF8">
            <w:pPr>
              <w:rPr>
                <w:rFonts w:hint="eastAsia" w:ascii="仿宋" w:hAnsi="仿宋" w:eastAsia="仿宋" w:cs="仿宋"/>
                <w:szCs w:val="21"/>
                <w:highlight w:val="none"/>
              </w:rPr>
            </w:pPr>
          </w:p>
        </w:tc>
        <w:tc>
          <w:tcPr>
            <w:tcW w:w="398" w:type="pct"/>
            <w:noWrap w:val="0"/>
            <w:vAlign w:val="center"/>
          </w:tcPr>
          <w:p w14:paraId="04EC28B6">
            <w:pPr>
              <w:rPr>
                <w:rFonts w:hint="eastAsia" w:ascii="仿宋" w:hAnsi="仿宋" w:eastAsia="仿宋" w:cs="仿宋"/>
                <w:szCs w:val="21"/>
                <w:highlight w:val="none"/>
              </w:rPr>
            </w:pPr>
          </w:p>
        </w:tc>
        <w:tc>
          <w:tcPr>
            <w:tcW w:w="695" w:type="pct"/>
            <w:noWrap w:val="0"/>
            <w:vAlign w:val="center"/>
          </w:tcPr>
          <w:p w14:paraId="7F13156F">
            <w:pPr>
              <w:rPr>
                <w:rFonts w:hint="eastAsia" w:ascii="仿宋" w:hAnsi="仿宋" w:eastAsia="仿宋" w:cs="仿宋"/>
                <w:szCs w:val="21"/>
                <w:highlight w:val="none"/>
              </w:rPr>
            </w:pPr>
          </w:p>
        </w:tc>
        <w:tc>
          <w:tcPr>
            <w:tcW w:w="463" w:type="pct"/>
            <w:noWrap w:val="0"/>
            <w:vAlign w:val="center"/>
          </w:tcPr>
          <w:p w14:paraId="1C135EE9">
            <w:pPr>
              <w:rPr>
                <w:rFonts w:hint="eastAsia" w:ascii="仿宋" w:hAnsi="仿宋" w:eastAsia="仿宋" w:cs="仿宋"/>
                <w:szCs w:val="21"/>
                <w:highlight w:val="none"/>
              </w:rPr>
            </w:pPr>
          </w:p>
        </w:tc>
      </w:tr>
      <w:tr w14:paraId="3C477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14:paraId="5AE25984">
            <w:pPr>
              <w:rPr>
                <w:rFonts w:hint="eastAsia" w:ascii="仿宋" w:hAnsi="仿宋" w:eastAsia="仿宋" w:cs="仿宋"/>
                <w:szCs w:val="21"/>
                <w:highlight w:val="none"/>
              </w:rPr>
            </w:pPr>
          </w:p>
        </w:tc>
        <w:tc>
          <w:tcPr>
            <w:tcW w:w="596" w:type="pct"/>
            <w:noWrap w:val="0"/>
            <w:vAlign w:val="center"/>
          </w:tcPr>
          <w:p w14:paraId="4B2443F3">
            <w:pPr>
              <w:rPr>
                <w:rFonts w:hint="eastAsia" w:ascii="仿宋" w:hAnsi="仿宋" w:eastAsia="仿宋" w:cs="仿宋"/>
                <w:szCs w:val="21"/>
                <w:highlight w:val="none"/>
              </w:rPr>
            </w:pPr>
          </w:p>
        </w:tc>
        <w:tc>
          <w:tcPr>
            <w:tcW w:w="662" w:type="pct"/>
            <w:noWrap w:val="0"/>
            <w:vAlign w:val="center"/>
          </w:tcPr>
          <w:p w14:paraId="731F3D9C">
            <w:pPr>
              <w:rPr>
                <w:rFonts w:hint="eastAsia" w:ascii="仿宋" w:hAnsi="仿宋" w:eastAsia="仿宋" w:cs="仿宋"/>
                <w:szCs w:val="21"/>
                <w:highlight w:val="none"/>
              </w:rPr>
            </w:pPr>
          </w:p>
        </w:tc>
        <w:tc>
          <w:tcPr>
            <w:tcW w:w="439" w:type="pct"/>
            <w:noWrap w:val="0"/>
            <w:vAlign w:val="center"/>
          </w:tcPr>
          <w:p w14:paraId="3266CB36">
            <w:pPr>
              <w:rPr>
                <w:rFonts w:hint="eastAsia" w:ascii="仿宋" w:hAnsi="仿宋" w:eastAsia="仿宋" w:cs="仿宋"/>
                <w:szCs w:val="21"/>
                <w:highlight w:val="none"/>
              </w:rPr>
            </w:pPr>
          </w:p>
        </w:tc>
        <w:tc>
          <w:tcPr>
            <w:tcW w:w="398" w:type="pct"/>
            <w:noWrap w:val="0"/>
            <w:vAlign w:val="center"/>
          </w:tcPr>
          <w:p w14:paraId="73130ABA">
            <w:pPr>
              <w:rPr>
                <w:rFonts w:hint="eastAsia" w:ascii="仿宋" w:hAnsi="仿宋" w:eastAsia="仿宋" w:cs="仿宋"/>
                <w:szCs w:val="21"/>
                <w:highlight w:val="none"/>
              </w:rPr>
            </w:pPr>
          </w:p>
        </w:tc>
        <w:tc>
          <w:tcPr>
            <w:tcW w:w="488" w:type="pct"/>
            <w:noWrap w:val="0"/>
            <w:vAlign w:val="center"/>
          </w:tcPr>
          <w:p w14:paraId="31AF23EE">
            <w:pPr>
              <w:rPr>
                <w:rFonts w:hint="eastAsia" w:ascii="仿宋" w:hAnsi="仿宋" w:eastAsia="仿宋" w:cs="仿宋"/>
                <w:szCs w:val="21"/>
                <w:highlight w:val="none"/>
              </w:rPr>
            </w:pPr>
          </w:p>
        </w:tc>
        <w:tc>
          <w:tcPr>
            <w:tcW w:w="463" w:type="pct"/>
            <w:noWrap w:val="0"/>
            <w:vAlign w:val="center"/>
          </w:tcPr>
          <w:p w14:paraId="585BFF0A">
            <w:pPr>
              <w:rPr>
                <w:rFonts w:hint="eastAsia" w:ascii="仿宋" w:hAnsi="仿宋" w:eastAsia="仿宋" w:cs="仿宋"/>
                <w:szCs w:val="21"/>
                <w:highlight w:val="none"/>
              </w:rPr>
            </w:pPr>
          </w:p>
        </w:tc>
        <w:tc>
          <w:tcPr>
            <w:tcW w:w="398" w:type="pct"/>
            <w:noWrap w:val="0"/>
            <w:vAlign w:val="center"/>
          </w:tcPr>
          <w:p w14:paraId="402D9EFF">
            <w:pPr>
              <w:rPr>
                <w:rFonts w:hint="eastAsia" w:ascii="仿宋" w:hAnsi="仿宋" w:eastAsia="仿宋" w:cs="仿宋"/>
                <w:szCs w:val="21"/>
                <w:highlight w:val="none"/>
              </w:rPr>
            </w:pPr>
          </w:p>
        </w:tc>
        <w:tc>
          <w:tcPr>
            <w:tcW w:w="695" w:type="pct"/>
            <w:noWrap w:val="0"/>
            <w:vAlign w:val="center"/>
          </w:tcPr>
          <w:p w14:paraId="19F6EB0C">
            <w:pPr>
              <w:rPr>
                <w:rFonts w:hint="eastAsia" w:ascii="仿宋" w:hAnsi="仿宋" w:eastAsia="仿宋" w:cs="仿宋"/>
                <w:szCs w:val="21"/>
                <w:highlight w:val="none"/>
              </w:rPr>
            </w:pPr>
          </w:p>
        </w:tc>
        <w:tc>
          <w:tcPr>
            <w:tcW w:w="463" w:type="pct"/>
            <w:noWrap w:val="0"/>
            <w:vAlign w:val="center"/>
          </w:tcPr>
          <w:p w14:paraId="03EFD4DD">
            <w:pPr>
              <w:rPr>
                <w:rFonts w:hint="eastAsia" w:ascii="仿宋" w:hAnsi="仿宋" w:eastAsia="仿宋" w:cs="仿宋"/>
                <w:szCs w:val="21"/>
                <w:highlight w:val="none"/>
              </w:rPr>
            </w:pPr>
          </w:p>
        </w:tc>
      </w:tr>
      <w:tr w14:paraId="0ACDE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14:paraId="1113F90C">
            <w:pPr>
              <w:rPr>
                <w:rFonts w:hint="eastAsia" w:ascii="仿宋" w:hAnsi="仿宋" w:eastAsia="仿宋" w:cs="仿宋"/>
                <w:szCs w:val="21"/>
                <w:highlight w:val="none"/>
              </w:rPr>
            </w:pPr>
          </w:p>
        </w:tc>
        <w:tc>
          <w:tcPr>
            <w:tcW w:w="596" w:type="pct"/>
            <w:noWrap w:val="0"/>
            <w:vAlign w:val="center"/>
          </w:tcPr>
          <w:p w14:paraId="3F272F0B">
            <w:pPr>
              <w:rPr>
                <w:rFonts w:hint="eastAsia" w:ascii="仿宋" w:hAnsi="仿宋" w:eastAsia="仿宋" w:cs="仿宋"/>
                <w:szCs w:val="21"/>
                <w:highlight w:val="none"/>
              </w:rPr>
            </w:pPr>
          </w:p>
        </w:tc>
        <w:tc>
          <w:tcPr>
            <w:tcW w:w="662" w:type="pct"/>
            <w:noWrap w:val="0"/>
            <w:vAlign w:val="center"/>
          </w:tcPr>
          <w:p w14:paraId="3492B837">
            <w:pPr>
              <w:rPr>
                <w:rFonts w:hint="eastAsia" w:ascii="仿宋" w:hAnsi="仿宋" w:eastAsia="仿宋" w:cs="仿宋"/>
                <w:szCs w:val="21"/>
                <w:highlight w:val="none"/>
              </w:rPr>
            </w:pPr>
          </w:p>
        </w:tc>
        <w:tc>
          <w:tcPr>
            <w:tcW w:w="439" w:type="pct"/>
            <w:noWrap w:val="0"/>
            <w:vAlign w:val="center"/>
          </w:tcPr>
          <w:p w14:paraId="1110A028">
            <w:pPr>
              <w:rPr>
                <w:rFonts w:hint="eastAsia" w:ascii="仿宋" w:hAnsi="仿宋" w:eastAsia="仿宋" w:cs="仿宋"/>
                <w:szCs w:val="21"/>
                <w:highlight w:val="none"/>
              </w:rPr>
            </w:pPr>
          </w:p>
        </w:tc>
        <w:tc>
          <w:tcPr>
            <w:tcW w:w="398" w:type="pct"/>
            <w:noWrap w:val="0"/>
            <w:vAlign w:val="center"/>
          </w:tcPr>
          <w:p w14:paraId="49E1A7B4">
            <w:pPr>
              <w:rPr>
                <w:rFonts w:hint="eastAsia" w:ascii="仿宋" w:hAnsi="仿宋" w:eastAsia="仿宋" w:cs="仿宋"/>
                <w:szCs w:val="21"/>
                <w:highlight w:val="none"/>
              </w:rPr>
            </w:pPr>
          </w:p>
        </w:tc>
        <w:tc>
          <w:tcPr>
            <w:tcW w:w="488" w:type="pct"/>
            <w:noWrap w:val="0"/>
            <w:vAlign w:val="center"/>
          </w:tcPr>
          <w:p w14:paraId="5E8DA8DD">
            <w:pPr>
              <w:rPr>
                <w:rFonts w:hint="eastAsia" w:ascii="仿宋" w:hAnsi="仿宋" w:eastAsia="仿宋" w:cs="仿宋"/>
                <w:szCs w:val="21"/>
                <w:highlight w:val="none"/>
              </w:rPr>
            </w:pPr>
          </w:p>
        </w:tc>
        <w:tc>
          <w:tcPr>
            <w:tcW w:w="463" w:type="pct"/>
            <w:noWrap w:val="0"/>
            <w:vAlign w:val="center"/>
          </w:tcPr>
          <w:p w14:paraId="154CAB99">
            <w:pPr>
              <w:rPr>
                <w:rFonts w:hint="eastAsia" w:ascii="仿宋" w:hAnsi="仿宋" w:eastAsia="仿宋" w:cs="仿宋"/>
                <w:szCs w:val="21"/>
                <w:highlight w:val="none"/>
              </w:rPr>
            </w:pPr>
          </w:p>
        </w:tc>
        <w:tc>
          <w:tcPr>
            <w:tcW w:w="398" w:type="pct"/>
            <w:noWrap w:val="0"/>
            <w:vAlign w:val="center"/>
          </w:tcPr>
          <w:p w14:paraId="0B185D3A">
            <w:pPr>
              <w:rPr>
                <w:rFonts w:hint="eastAsia" w:ascii="仿宋" w:hAnsi="仿宋" w:eastAsia="仿宋" w:cs="仿宋"/>
                <w:szCs w:val="21"/>
                <w:highlight w:val="none"/>
              </w:rPr>
            </w:pPr>
          </w:p>
        </w:tc>
        <w:tc>
          <w:tcPr>
            <w:tcW w:w="695" w:type="pct"/>
            <w:noWrap w:val="0"/>
            <w:vAlign w:val="center"/>
          </w:tcPr>
          <w:p w14:paraId="33690E04">
            <w:pPr>
              <w:rPr>
                <w:rFonts w:hint="eastAsia" w:ascii="仿宋" w:hAnsi="仿宋" w:eastAsia="仿宋" w:cs="仿宋"/>
                <w:szCs w:val="21"/>
                <w:highlight w:val="none"/>
              </w:rPr>
            </w:pPr>
          </w:p>
        </w:tc>
        <w:tc>
          <w:tcPr>
            <w:tcW w:w="463" w:type="pct"/>
            <w:noWrap w:val="0"/>
            <w:vAlign w:val="center"/>
          </w:tcPr>
          <w:p w14:paraId="1EA599F4">
            <w:pPr>
              <w:rPr>
                <w:rFonts w:hint="eastAsia" w:ascii="仿宋" w:hAnsi="仿宋" w:eastAsia="仿宋" w:cs="仿宋"/>
                <w:szCs w:val="21"/>
                <w:highlight w:val="none"/>
              </w:rPr>
            </w:pPr>
          </w:p>
        </w:tc>
      </w:tr>
      <w:tr w14:paraId="164C9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14:paraId="3659EF31">
            <w:pPr>
              <w:rPr>
                <w:rFonts w:hint="eastAsia" w:ascii="仿宋" w:hAnsi="仿宋" w:eastAsia="仿宋" w:cs="仿宋"/>
                <w:szCs w:val="21"/>
                <w:highlight w:val="none"/>
              </w:rPr>
            </w:pPr>
          </w:p>
        </w:tc>
        <w:tc>
          <w:tcPr>
            <w:tcW w:w="596" w:type="pct"/>
            <w:noWrap w:val="0"/>
            <w:vAlign w:val="center"/>
          </w:tcPr>
          <w:p w14:paraId="3485F971">
            <w:pPr>
              <w:rPr>
                <w:rFonts w:hint="eastAsia" w:ascii="仿宋" w:hAnsi="仿宋" w:eastAsia="仿宋" w:cs="仿宋"/>
                <w:szCs w:val="21"/>
                <w:highlight w:val="none"/>
              </w:rPr>
            </w:pPr>
          </w:p>
        </w:tc>
        <w:tc>
          <w:tcPr>
            <w:tcW w:w="662" w:type="pct"/>
            <w:noWrap w:val="0"/>
            <w:vAlign w:val="center"/>
          </w:tcPr>
          <w:p w14:paraId="43C7C8E7">
            <w:pPr>
              <w:rPr>
                <w:rFonts w:hint="eastAsia" w:ascii="仿宋" w:hAnsi="仿宋" w:eastAsia="仿宋" w:cs="仿宋"/>
                <w:szCs w:val="21"/>
                <w:highlight w:val="none"/>
              </w:rPr>
            </w:pPr>
          </w:p>
        </w:tc>
        <w:tc>
          <w:tcPr>
            <w:tcW w:w="439" w:type="pct"/>
            <w:noWrap w:val="0"/>
            <w:vAlign w:val="center"/>
          </w:tcPr>
          <w:p w14:paraId="34BD7577">
            <w:pPr>
              <w:rPr>
                <w:rFonts w:hint="eastAsia" w:ascii="仿宋" w:hAnsi="仿宋" w:eastAsia="仿宋" w:cs="仿宋"/>
                <w:szCs w:val="21"/>
                <w:highlight w:val="none"/>
              </w:rPr>
            </w:pPr>
          </w:p>
        </w:tc>
        <w:tc>
          <w:tcPr>
            <w:tcW w:w="398" w:type="pct"/>
            <w:noWrap w:val="0"/>
            <w:vAlign w:val="center"/>
          </w:tcPr>
          <w:p w14:paraId="63A6AD6E">
            <w:pPr>
              <w:rPr>
                <w:rFonts w:hint="eastAsia" w:ascii="仿宋" w:hAnsi="仿宋" w:eastAsia="仿宋" w:cs="仿宋"/>
                <w:szCs w:val="21"/>
                <w:highlight w:val="none"/>
              </w:rPr>
            </w:pPr>
          </w:p>
        </w:tc>
        <w:tc>
          <w:tcPr>
            <w:tcW w:w="488" w:type="pct"/>
            <w:noWrap w:val="0"/>
            <w:vAlign w:val="center"/>
          </w:tcPr>
          <w:p w14:paraId="2388CC37">
            <w:pPr>
              <w:rPr>
                <w:rFonts w:hint="eastAsia" w:ascii="仿宋" w:hAnsi="仿宋" w:eastAsia="仿宋" w:cs="仿宋"/>
                <w:szCs w:val="21"/>
                <w:highlight w:val="none"/>
              </w:rPr>
            </w:pPr>
          </w:p>
        </w:tc>
        <w:tc>
          <w:tcPr>
            <w:tcW w:w="463" w:type="pct"/>
            <w:noWrap w:val="0"/>
            <w:vAlign w:val="center"/>
          </w:tcPr>
          <w:p w14:paraId="5614AA5F">
            <w:pPr>
              <w:rPr>
                <w:rFonts w:hint="eastAsia" w:ascii="仿宋" w:hAnsi="仿宋" w:eastAsia="仿宋" w:cs="仿宋"/>
                <w:szCs w:val="21"/>
                <w:highlight w:val="none"/>
              </w:rPr>
            </w:pPr>
          </w:p>
        </w:tc>
        <w:tc>
          <w:tcPr>
            <w:tcW w:w="398" w:type="pct"/>
            <w:noWrap w:val="0"/>
            <w:vAlign w:val="center"/>
          </w:tcPr>
          <w:p w14:paraId="072119F4">
            <w:pPr>
              <w:rPr>
                <w:rFonts w:hint="eastAsia" w:ascii="仿宋" w:hAnsi="仿宋" w:eastAsia="仿宋" w:cs="仿宋"/>
                <w:szCs w:val="21"/>
                <w:highlight w:val="none"/>
              </w:rPr>
            </w:pPr>
          </w:p>
        </w:tc>
        <w:tc>
          <w:tcPr>
            <w:tcW w:w="695" w:type="pct"/>
            <w:noWrap w:val="0"/>
            <w:vAlign w:val="center"/>
          </w:tcPr>
          <w:p w14:paraId="676E7624">
            <w:pPr>
              <w:rPr>
                <w:rFonts w:hint="eastAsia" w:ascii="仿宋" w:hAnsi="仿宋" w:eastAsia="仿宋" w:cs="仿宋"/>
                <w:szCs w:val="21"/>
                <w:highlight w:val="none"/>
              </w:rPr>
            </w:pPr>
          </w:p>
        </w:tc>
        <w:tc>
          <w:tcPr>
            <w:tcW w:w="463" w:type="pct"/>
            <w:noWrap w:val="0"/>
            <w:vAlign w:val="center"/>
          </w:tcPr>
          <w:p w14:paraId="31D91807">
            <w:pPr>
              <w:rPr>
                <w:rFonts w:hint="eastAsia" w:ascii="仿宋" w:hAnsi="仿宋" w:eastAsia="仿宋" w:cs="仿宋"/>
                <w:szCs w:val="21"/>
                <w:highlight w:val="none"/>
              </w:rPr>
            </w:pPr>
          </w:p>
        </w:tc>
      </w:tr>
      <w:tr w14:paraId="5120F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14:paraId="4EF9BCD9">
            <w:pPr>
              <w:rPr>
                <w:rFonts w:hint="eastAsia" w:ascii="仿宋" w:hAnsi="仿宋" w:eastAsia="仿宋" w:cs="仿宋"/>
                <w:szCs w:val="21"/>
                <w:highlight w:val="none"/>
              </w:rPr>
            </w:pPr>
          </w:p>
        </w:tc>
        <w:tc>
          <w:tcPr>
            <w:tcW w:w="596" w:type="pct"/>
            <w:noWrap w:val="0"/>
            <w:vAlign w:val="center"/>
          </w:tcPr>
          <w:p w14:paraId="6D056B17">
            <w:pPr>
              <w:rPr>
                <w:rFonts w:hint="eastAsia" w:ascii="仿宋" w:hAnsi="仿宋" w:eastAsia="仿宋" w:cs="仿宋"/>
                <w:szCs w:val="21"/>
                <w:highlight w:val="none"/>
              </w:rPr>
            </w:pPr>
          </w:p>
        </w:tc>
        <w:tc>
          <w:tcPr>
            <w:tcW w:w="662" w:type="pct"/>
            <w:noWrap w:val="0"/>
            <w:vAlign w:val="center"/>
          </w:tcPr>
          <w:p w14:paraId="65FF30D0">
            <w:pPr>
              <w:rPr>
                <w:rFonts w:hint="eastAsia" w:ascii="仿宋" w:hAnsi="仿宋" w:eastAsia="仿宋" w:cs="仿宋"/>
                <w:szCs w:val="21"/>
                <w:highlight w:val="none"/>
              </w:rPr>
            </w:pPr>
          </w:p>
        </w:tc>
        <w:tc>
          <w:tcPr>
            <w:tcW w:w="439" w:type="pct"/>
            <w:noWrap w:val="0"/>
            <w:vAlign w:val="center"/>
          </w:tcPr>
          <w:p w14:paraId="7B5DF12B">
            <w:pPr>
              <w:rPr>
                <w:rFonts w:hint="eastAsia" w:ascii="仿宋" w:hAnsi="仿宋" w:eastAsia="仿宋" w:cs="仿宋"/>
                <w:szCs w:val="21"/>
                <w:highlight w:val="none"/>
              </w:rPr>
            </w:pPr>
          </w:p>
        </w:tc>
        <w:tc>
          <w:tcPr>
            <w:tcW w:w="398" w:type="pct"/>
            <w:noWrap w:val="0"/>
            <w:vAlign w:val="center"/>
          </w:tcPr>
          <w:p w14:paraId="02FFA0C2">
            <w:pPr>
              <w:rPr>
                <w:rFonts w:hint="eastAsia" w:ascii="仿宋" w:hAnsi="仿宋" w:eastAsia="仿宋" w:cs="仿宋"/>
                <w:szCs w:val="21"/>
                <w:highlight w:val="none"/>
              </w:rPr>
            </w:pPr>
          </w:p>
        </w:tc>
        <w:tc>
          <w:tcPr>
            <w:tcW w:w="488" w:type="pct"/>
            <w:noWrap w:val="0"/>
            <w:vAlign w:val="center"/>
          </w:tcPr>
          <w:p w14:paraId="7BFE11CE">
            <w:pPr>
              <w:rPr>
                <w:rFonts w:hint="eastAsia" w:ascii="仿宋" w:hAnsi="仿宋" w:eastAsia="仿宋" w:cs="仿宋"/>
                <w:szCs w:val="21"/>
                <w:highlight w:val="none"/>
              </w:rPr>
            </w:pPr>
          </w:p>
        </w:tc>
        <w:tc>
          <w:tcPr>
            <w:tcW w:w="463" w:type="pct"/>
            <w:noWrap w:val="0"/>
            <w:vAlign w:val="center"/>
          </w:tcPr>
          <w:p w14:paraId="3373A12E">
            <w:pPr>
              <w:rPr>
                <w:rFonts w:hint="eastAsia" w:ascii="仿宋" w:hAnsi="仿宋" w:eastAsia="仿宋" w:cs="仿宋"/>
                <w:szCs w:val="21"/>
                <w:highlight w:val="none"/>
              </w:rPr>
            </w:pPr>
          </w:p>
        </w:tc>
        <w:tc>
          <w:tcPr>
            <w:tcW w:w="398" w:type="pct"/>
            <w:noWrap w:val="0"/>
            <w:vAlign w:val="center"/>
          </w:tcPr>
          <w:p w14:paraId="2551C35D">
            <w:pPr>
              <w:rPr>
                <w:rFonts w:hint="eastAsia" w:ascii="仿宋" w:hAnsi="仿宋" w:eastAsia="仿宋" w:cs="仿宋"/>
                <w:szCs w:val="21"/>
                <w:highlight w:val="none"/>
              </w:rPr>
            </w:pPr>
          </w:p>
        </w:tc>
        <w:tc>
          <w:tcPr>
            <w:tcW w:w="695" w:type="pct"/>
            <w:noWrap w:val="0"/>
            <w:vAlign w:val="center"/>
          </w:tcPr>
          <w:p w14:paraId="09B47B2E">
            <w:pPr>
              <w:rPr>
                <w:rFonts w:hint="eastAsia" w:ascii="仿宋" w:hAnsi="仿宋" w:eastAsia="仿宋" w:cs="仿宋"/>
                <w:szCs w:val="21"/>
                <w:highlight w:val="none"/>
              </w:rPr>
            </w:pPr>
          </w:p>
        </w:tc>
        <w:tc>
          <w:tcPr>
            <w:tcW w:w="463" w:type="pct"/>
            <w:noWrap w:val="0"/>
            <w:vAlign w:val="center"/>
          </w:tcPr>
          <w:p w14:paraId="59C32EBC">
            <w:pPr>
              <w:rPr>
                <w:rFonts w:hint="eastAsia" w:ascii="仿宋" w:hAnsi="仿宋" w:eastAsia="仿宋" w:cs="仿宋"/>
                <w:szCs w:val="21"/>
                <w:highlight w:val="none"/>
              </w:rPr>
            </w:pPr>
          </w:p>
        </w:tc>
      </w:tr>
    </w:tbl>
    <w:p w14:paraId="0B6787F5">
      <w:pPr>
        <w:rPr>
          <w:rFonts w:hint="eastAsia" w:ascii="仿宋" w:hAnsi="仿宋" w:eastAsia="仿宋" w:cs="仿宋"/>
          <w:szCs w:val="21"/>
          <w:highlight w:val="none"/>
        </w:rPr>
      </w:pPr>
    </w:p>
    <w:p w14:paraId="6FB10348">
      <w:pPr>
        <w:rPr>
          <w:rFonts w:hint="eastAsia" w:ascii="仿宋" w:hAnsi="仿宋" w:eastAsia="仿宋" w:cs="仿宋"/>
          <w:szCs w:val="21"/>
          <w:highlight w:val="none"/>
        </w:rPr>
      </w:pPr>
    </w:p>
    <w:p w14:paraId="4E6EFDCD">
      <w:pPr>
        <w:rPr>
          <w:rFonts w:hint="eastAsia" w:ascii="仿宋" w:hAnsi="仿宋" w:eastAsia="仿宋" w:cs="仿宋"/>
          <w:szCs w:val="21"/>
          <w:highlight w:val="none"/>
        </w:rPr>
      </w:pPr>
    </w:p>
    <w:p w14:paraId="456B5A58">
      <w:pPr>
        <w:rPr>
          <w:rFonts w:hint="eastAsia" w:ascii="仿宋" w:hAnsi="仿宋" w:eastAsia="仿宋" w:cs="仿宋"/>
          <w:szCs w:val="21"/>
          <w:highlight w:val="none"/>
        </w:rPr>
      </w:pPr>
    </w:p>
    <w:p w14:paraId="3ECEE98E">
      <w:pPr>
        <w:rPr>
          <w:rFonts w:hint="eastAsia" w:ascii="仿宋" w:hAnsi="仿宋" w:eastAsia="仿宋" w:cs="仿宋"/>
          <w:szCs w:val="21"/>
          <w:highlight w:val="none"/>
        </w:rPr>
      </w:pPr>
    </w:p>
    <w:p w14:paraId="36A9FDC0">
      <w:pPr>
        <w:rPr>
          <w:rFonts w:hint="eastAsia" w:ascii="仿宋" w:hAnsi="仿宋" w:eastAsia="仿宋" w:cs="仿宋"/>
          <w:szCs w:val="21"/>
          <w:highlight w:val="none"/>
        </w:rPr>
      </w:pPr>
    </w:p>
    <w:p w14:paraId="238D013A">
      <w:pPr>
        <w:rPr>
          <w:rFonts w:hint="eastAsia" w:ascii="仿宋" w:hAnsi="仿宋" w:eastAsia="仿宋" w:cs="仿宋"/>
          <w:szCs w:val="21"/>
          <w:highlight w:val="none"/>
        </w:rPr>
      </w:pPr>
      <w:r>
        <w:rPr>
          <w:rFonts w:hint="eastAsia" w:ascii="仿宋" w:hAnsi="仿宋" w:eastAsia="仿宋" w:cs="仿宋"/>
          <w:szCs w:val="21"/>
          <w:highlight w:val="none"/>
        </w:rPr>
        <w:br w:type="page"/>
      </w:r>
    </w:p>
    <w:p w14:paraId="5DD45380">
      <w:pPr>
        <w:rPr>
          <w:rFonts w:hint="eastAsia" w:ascii="仿宋" w:hAnsi="仿宋" w:eastAsia="仿宋" w:cs="仿宋"/>
          <w:szCs w:val="21"/>
          <w:highlight w:val="none"/>
        </w:rPr>
      </w:pPr>
      <w:r>
        <w:rPr>
          <w:rFonts w:hint="eastAsia" w:ascii="仿宋" w:hAnsi="仿宋" w:eastAsia="仿宋" w:cs="仿宋"/>
          <w:szCs w:val="21"/>
          <w:highlight w:val="none"/>
        </w:rPr>
        <w:t>附</w:t>
      </w:r>
      <w:bookmarkStart w:id="781" w:name="_Toc296891266"/>
      <w:bookmarkStart w:id="782" w:name="_Toc296944565"/>
      <w:bookmarkStart w:id="783" w:name="_Toc296346727"/>
      <w:bookmarkStart w:id="784" w:name="_Toc296891054"/>
      <w:bookmarkStart w:id="785" w:name="_Toc296347225"/>
      <w:bookmarkStart w:id="786" w:name="_Toc296503226"/>
      <w:bookmarkStart w:id="787" w:name="_Toc267261693"/>
      <w:r>
        <w:rPr>
          <w:rFonts w:hint="eastAsia" w:ascii="仿宋" w:hAnsi="仿宋" w:eastAsia="仿宋" w:cs="仿宋"/>
          <w:szCs w:val="21"/>
          <w:highlight w:val="none"/>
        </w:rPr>
        <w:t>件3：</w:t>
      </w:r>
      <w:bookmarkEnd w:id="781"/>
      <w:bookmarkEnd w:id="782"/>
      <w:bookmarkEnd w:id="783"/>
      <w:bookmarkEnd w:id="784"/>
      <w:bookmarkEnd w:id="785"/>
      <w:bookmarkEnd w:id="786"/>
      <w:bookmarkEnd w:id="787"/>
      <w:r>
        <w:rPr>
          <w:rFonts w:hint="eastAsia" w:ascii="仿宋" w:hAnsi="仿宋" w:eastAsia="仿宋" w:cs="仿宋"/>
          <w:szCs w:val="21"/>
          <w:highlight w:val="none"/>
        </w:rPr>
        <w:t xml:space="preserve">    </w:t>
      </w:r>
    </w:p>
    <w:p w14:paraId="7CDBB1CE">
      <w:pPr>
        <w:jc w:val="center"/>
        <w:rPr>
          <w:rFonts w:hint="eastAsia" w:ascii="仿宋" w:hAnsi="仿宋" w:eastAsia="仿宋" w:cs="仿宋"/>
          <w:szCs w:val="21"/>
          <w:highlight w:val="none"/>
        </w:rPr>
      </w:pPr>
      <w:r>
        <w:rPr>
          <w:rFonts w:hint="eastAsia" w:ascii="仿宋" w:hAnsi="仿宋" w:eastAsia="仿宋" w:cs="仿宋"/>
          <w:szCs w:val="21"/>
          <w:highlight w:val="none"/>
        </w:rPr>
        <w:t>工程质量保修书</w:t>
      </w:r>
    </w:p>
    <w:p w14:paraId="6346D9A4">
      <w:pPr>
        <w:rPr>
          <w:rFonts w:hint="eastAsia" w:ascii="仿宋" w:hAnsi="仿宋" w:eastAsia="仿宋" w:cs="仿宋"/>
          <w:szCs w:val="21"/>
          <w:highlight w:val="none"/>
        </w:rPr>
      </w:pPr>
      <w:r>
        <w:rPr>
          <w:rFonts w:hint="eastAsia" w:ascii="仿宋" w:hAnsi="仿宋" w:eastAsia="仿宋" w:cs="仿宋"/>
          <w:szCs w:val="21"/>
          <w:highlight w:val="none"/>
        </w:rPr>
        <w:t>发包人（全称）：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6919C4AB">
      <w:pPr>
        <w:rPr>
          <w:rFonts w:hint="eastAsia" w:ascii="仿宋" w:hAnsi="仿宋" w:eastAsia="仿宋" w:cs="仿宋"/>
          <w:szCs w:val="21"/>
          <w:highlight w:val="none"/>
        </w:rPr>
      </w:pPr>
      <w:r>
        <w:rPr>
          <w:rFonts w:hint="eastAsia" w:ascii="仿宋" w:hAnsi="仿宋" w:eastAsia="仿宋" w:cs="仿宋"/>
          <w:szCs w:val="21"/>
          <w:highlight w:val="none"/>
        </w:rPr>
        <w:t>　　承包人（全称）：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4DAC6FF8">
      <w:pPr>
        <w:rPr>
          <w:rFonts w:hint="eastAsia" w:ascii="仿宋" w:hAnsi="仿宋" w:eastAsia="仿宋" w:cs="仿宋"/>
          <w:szCs w:val="21"/>
          <w:highlight w:val="none"/>
        </w:rPr>
      </w:pPr>
    </w:p>
    <w:p w14:paraId="54E2B0F3">
      <w:pPr>
        <w:rPr>
          <w:rFonts w:hint="eastAsia" w:ascii="仿宋" w:hAnsi="仿宋" w:eastAsia="仿宋" w:cs="仿宋"/>
          <w:szCs w:val="21"/>
          <w:highlight w:val="none"/>
        </w:rPr>
      </w:pPr>
      <w:r>
        <w:rPr>
          <w:rFonts w:hint="eastAsia" w:ascii="仿宋" w:hAnsi="仿宋" w:eastAsia="仿宋" w:cs="仿宋"/>
          <w:szCs w:val="21"/>
          <w:highlight w:val="none"/>
        </w:rPr>
        <w:t>　　发包人和承包人根据《中华人民共和国建筑法》和《建设工程质量管理条例》，经协商一致就</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（工程全称）签订工程质量保修书。</w:t>
      </w:r>
    </w:p>
    <w:p w14:paraId="6F12BB6A">
      <w:pPr>
        <w:rPr>
          <w:rFonts w:hint="eastAsia" w:ascii="仿宋" w:hAnsi="仿宋" w:eastAsia="仿宋" w:cs="仿宋"/>
          <w:szCs w:val="21"/>
          <w:highlight w:val="none"/>
        </w:rPr>
      </w:pPr>
      <w:r>
        <w:rPr>
          <w:rFonts w:hint="eastAsia" w:ascii="仿宋" w:hAnsi="仿宋" w:eastAsia="仿宋" w:cs="仿宋"/>
          <w:szCs w:val="21"/>
          <w:highlight w:val="none"/>
        </w:rPr>
        <w:t>　　一、工程质量保修范围和内容</w:t>
      </w:r>
    </w:p>
    <w:p w14:paraId="504F6C29">
      <w:pPr>
        <w:rPr>
          <w:rFonts w:hint="eastAsia" w:ascii="仿宋" w:hAnsi="仿宋" w:eastAsia="仿宋" w:cs="仿宋"/>
          <w:szCs w:val="21"/>
          <w:highlight w:val="none"/>
        </w:rPr>
      </w:pPr>
      <w:r>
        <w:rPr>
          <w:rFonts w:hint="eastAsia" w:ascii="仿宋" w:hAnsi="仿宋" w:eastAsia="仿宋" w:cs="仿宋"/>
          <w:szCs w:val="21"/>
          <w:highlight w:val="none"/>
        </w:rPr>
        <w:t>　　承包人在质量保修期内，按照有关法律规定和合同约定，承担工程质量保修责任。</w:t>
      </w:r>
    </w:p>
    <w:p w14:paraId="7249B7CF">
      <w:pPr>
        <w:rPr>
          <w:rFonts w:hint="eastAsia" w:ascii="仿宋" w:hAnsi="仿宋" w:eastAsia="仿宋" w:cs="仿宋"/>
          <w:szCs w:val="21"/>
          <w:highlight w:val="none"/>
        </w:rPr>
      </w:pPr>
      <w:r>
        <w:rPr>
          <w:rFonts w:hint="eastAsia" w:ascii="仿宋" w:hAnsi="仿宋" w:eastAsia="仿宋" w:cs="仿宋"/>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4FB35CD">
      <w:pPr>
        <w:rPr>
          <w:rFonts w:hint="eastAsia" w:ascii="仿宋" w:hAnsi="仿宋" w:eastAsia="仿宋" w:cs="仿宋"/>
          <w:szCs w:val="21"/>
          <w:highlight w:val="none"/>
        </w:rPr>
      </w:pPr>
      <w:r>
        <w:rPr>
          <w:rFonts w:hint="eastAsia" w:ascii="仿宋" w:hAnsi="仿宋" w:eastAsia="仿宋" w:cs="仿宋"/>
          <w:b/>
          <w:szCs w:val="21"/>
          <w:highlight w:val="none"/>
        </w:rPr>
        <w:t>　　</w:t>
      </w:r>
      <w:r>
        <w:rPr>
          <w:rFonts w:hint="eastAsia" w:ascii="仿宋" w:hAnsi="仿宋" w:eastAsia="仿宋" w:cs="仿宋"/>
          <w:szCs w:val="21"/>
          <w:highlight w:val="none"/>
        </w:rPr>
        <w:t>二、质量保修期</w:t>
      </w:r>
    </w:p>
    <w:p w14:paraId="5CC6BD43">
      <w:pPr>
        <w:rPr>
          <w:rFonts w:hint="eastAsia" w:ascii="仿宋" w:hAnsi="仿宋" w:eastAsia="仿宋" w:cs="仿宋"/>
          <w:szCs w:val="21"/>
          <w:highlight w:val="none"/>
        </w:rPr>
      </w:pPr>
      <w:r>
        <w:rPr>
          <w:rFonts w:hint="eastAsia" w:ascii="仿宋" w:hAnsi="仿宋" w:eastAsia="仿宋" w:cs="仿宋"/>
          <w:szCs w:val="21"/>
          <w:highlight w:val="none"/>
        </w:rPr>
        <w:t>根据《建设工程质量管理条例》及有关规定，工程的质量保修期如下：</w:t>
      </w:r>
    </w:p>
    <w:p w14:paraId="14D48FCB">
      <w:pPr>
        <w:rPr>
          <w:rFonts w:hint="eastAsia" w:ascii="仿宋" w:hAnsi="仿宋" w:eastAsia="仿宋" w:cs="仿宋"/>
          <w:szCs w:val="21"/>
          <w:highlight w:val="none"/>
        </w:rPr>
      </w:pPr>
      <w:r>
        <w:rPr>
          <w:rFonts w:hint="eastAsia" w:ascii="仿宋" w:hAnsi="仿宋" w:eastAsia="仿宋" w:cs="仿宋"/>
          <w:szCs w:val="21"/>
          <w:highlight w:val="none"/>
        </w:rPr>
        <w:t>1．地基基础工程和主体结构工程为设计文件规定的工程合理使用年限；</w:t>
      </w:r>
    </w:p>
    <w:p w14:paraId="3BA2DA2C">
      <w:pPr>
        <w:rPr>
          <w:rFonts w:hint="eastAsia" w:ascii="仿宋" w:hAnsi="仿宋" w:eastAsia="仿宋" w:cs="仿宋"/>
          <w:szCs w:val="21"/>
          <w:highlight w:val="none"/>
        </w:rPr>
      </w:pPr>
      <w:r>
        <w:rPr>
          <w:rFonts w:hint="eastAsia" w:ascii="仿宋" w:hAnsi="仿宋" w:eastAsia="仿宋" w:cs="仿宋"/>
          <w:szCs w:val="21"/>
          <w:highlight w:val="none"/>
        </w:rPr>
        <w:t>2．屋面防水工程、有防水要求的卫生间、房间和外墙面的防渗     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p>
    <w:p w14:paraId="5552E6A5">
      <w:pPr>
        <w:rPr>
          <w:rFonts w:hint="eastAsia" w:ascii="仿宋" w:hAnsi="仿宋" w:eastAsia="仿宋" w:cs="仿宋"/>
          <w:szCs w:val="21"/>
          <w:highlight w:val="none"/>
        </w:rPr>
      </w:pPr>
      <w:r>
        <w:rPr>
          <w:rFonts w:hint="eastAsia" w:ascii="仿宋" w:hAnsi="仿宋" w:eastAsia="仿宋" w:cs="仿宋"/>
          <w:szCs w:val="21"/>
          <w:highlight w:val="none"/>
        </w:rPr>
        <w:t>3．装修工程为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p>
    <w:p w14:paraId="0FB7F2C1">
      <w:pPr>
        <w:rPr>
          <w:rFonts w:hint="eastAsia" w:ascii="仿宋" w:hAnsi="仿宋" w:eastAsia="仿宋" w:cs="仿宋"/>
          <w:szCs w:val="21"/>
          <w:highlight w:val="none"/>
        </w:rPr>
      </w:pPr>
      <w:r>
        <w:rPr>
          <w:rFonts w:hint="eastAsia" w:ascii="仿宋" w:hAnsi="仿宋" w:eastAsia="仿宋" w:cs="仿宋"/>
          <w:szCs w:val="21"/>
          <w:highlight w:val="none"/>
        </w:rPr>
        <w:t>4．电气管线、给排水管道、设备安装工程为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p>
    <w:p w14:paraId="0D164581">
      <w:pPr>
        <w:rPr>
          <w:rFonts w:hint="eastAsia" w:ascii="仿宋" w:hAnsi="仿宋" w:eastAsia="仿宋" w:cs="仿宋"/>
          <w:szCs w:val="21"/>
          <w:highlight w:val="none"/>
        </w:rPr>
      </w:pPr>
      <w:r>
        <w:rPr>
          <w:rFonts w:hint="eastAsia" w:ascii="仿宋" w:hAnsi="仿宋" w:eastAsia="仿宋" w:cs="仿宋"/>
          <w:szCs w:val="21"/>
          <w:highlight w:val="none"/>
        </w:rPr>
        <w:t>5．供热与供冷系统为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个采暖期、供冷期；</w:t>
      </w:r>
    </w:p>
    <w:p w14:paraId="3B63BF19">
      <w:pPr>
        <w:rPr>
          <w:rFonts w:hint="eastAsia" w:ascii="仿宋" w:hAnsi="仿宋" w:eastAsia="仿宋" w:cs="仿宋"/>
          <w:szCs w:val="21"/>
          <w:highlight w:val="none"/>
        </w:rPr>
      </w:pPr>
      <w:r>
        <w:rPr>
          <w:rFonts w:hint="eastAsia" w:ascii="仿宋" w:hAnsi="仿宋" w:eastAsia="仿宋" w:cs="仿宋"/>
          <w:szCs w:val="21"/>
          <w:highlight w:val="none"/>
        </w:rPr>
        <w:t>6．住宅小区内的给排水设施、道路等配套工程为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p>
    <w:p w14:paraId="490117AA">
      <w:pPr>
        <w:rPr>
          <w:rFonts w:hint="eastAsia" w:ascii="仿宋" w:hAnsi="仿宋" w:eastAsia="仿宋" w:cs="仿宋"/>
          <w:szCs w:val="21"/>
          <w:highlight w:val="none"/>
        </w:rPr>
      </w:pPr>
      <w:r>
        <w:rPr>
          <w:rFonts w:hint="eastAsia" w:ascii="仿宋" w:hAnsi="仿宋" w:eastAsia="仿宋" w:cs="仿宋"/>
          <w:szCs w:val="21"/>
          <w:highlight w:val="none"/>
        </w:rPr>
        <w:t>7．其他项目保修期限约定如下：</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541BA02">
      <w:pPr>
        <w:rPr>
          <w:rFonts w:hint="eastAsia" w:ascii="仿宋" w:hAnsi="仿宋" w:eastAsia="仿宋" w:cs="仿宋"/>
          <w:szCs w:val="21"/>
          <w:highlight w:val="none"/>
        </w:rPr>
      </w:pPr>
      <w:r>
        <w:rPr>
          <w:rFonts w:hint="eastAsia" w:ascii="仿宋" w:hAnsi="仿宋" w:eastAsia="仿宋" w:cs="仿宋"/>
          <w:szCs w:val="21"/>
          <w:highlight w:val="none"/>
        </w:rPr>
        <w:t>　　质量保修期自工程竣工验收合格之日起计算。</w:t>
      </w:r>
    </w:p>
    <w:p w14:paraId="4DB7AA30">
      <w:pPr>
        <w:rPr>
          <w:rFonts w:hint="eastAsia" w:ascii="仿宋" w:hAnsi="仿宋" w:eastAsia="仿宋" w:cs="仿宋"/>
          <w:szCs w:val="21"/>
          <w:highlight w:val="none"/>
        </w:rPr>
      </w:pPr>
      <w:r>
        <w:rPr>
          <w:rFonts w:hint="eastAsia" w:ascii="仿宋" w:hAnsi="仿宋" w:eastAsia="仿宋" w:cs="仿宋"/>
          <w:szCs w:val="21"/>
          <w:highlight w:val="none"/>
        </w:rPr>
        <w:t>三、缺陷责任期</w:t>
      </w:r>
    </w:p>
    <w:p w14:paraId="30FCD9FE">
      <w:pPr>
        <w:rPr>
          <w:rFonts w:hint="eastAsia" w:ascii="仿宋" w:hAnsi="仿宋" w:eastAsia="仿宋" w:cs="仿宋"/>
          <w:szCs w:val="21"/>
          <w:highlight w:val="none"/>
        </w:rPr>
      </w:pPr>
      <w:r>
        <w:rPr>
          <w:rFonts w:hint="eastAsia" w:ascii="仿宋" w:hAnsi="仿宋" w:eastAsia="仿宋" w:cs="仿宋"/>
          <w:szCs w:val="21"/>
          <w:highlight w:val="none"/>
        </w:rPr>
        <w:t>工程缺陷责任期为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个月，缺陷责任期自工程通过竣工验收之日起计算。单位工程先于全部工程进行验收，单位工程缺陷责任期自单位工程验收合格之日起算。</w:t>
      </w:r>
    </w:p>
    <w:p w14:paraId="21A72AC6">
      <w:pPr>
        <w:rPr>
          <w:rFonts w:hint="eastAsia" w:ascii="仿宋" w:hAnsi="仿宋" w:eastAsia="仿宋" w:cs="仿宋"/>
          <w:szCs w:val="21"/>
          <w:highlight w:val="none"/>
        </w:rPr>
      </w:pPr>
      <w:r>
        <w:rPr>
          <w:rFonts w:hint="eastAsia" w:ascii="仿宋" w:hAnsi="仿宋" w:eastAsia="仿宋" w:cs="仿宋"/>
          <w:szCs w:val="21"/>
          <w:highlight w:val="none"/>
        </w:rPr>
        <w:t>缺陷责任期终止后，发包人应退还剩余的质量保证金。</w:t>
      </w:r>
    </w:p>
    <w:p w14:paraId="699A3515">
      <w:pPr>
        <w:rPr>
          <w:rFonts w:hint="eastAsia" w:ascii="仿宋" w:hAnsi="仿宋" w:eastAsia="仿宋" w:cs="仿宋"/>
          <w:szCs w:val="21"/>
          <w:highlight w:val="none"/>
        </w:rPr>
      </w:pPr>
      <w:r>
        <w:rPr>
          <w:rFonts w:hint="eastAsia" w:ascii="仿宋" w:hAnsi="仿宋" w:eastAsia="仿宋" w:cs="仿宋"/>
          <w:szCs w:val="21"/>
          <w:highlight w:val="none"/>
        </w:rPr>
        <w:t xml:space="preserve">    四、质量保修责任</w:t>
      </w:r>
    </w:p>
    <w:p w14:paraId="4D3C524E">
      <w:pPr>
        <w:rPr>
          <w:rFonts w:hint="eastAsia" w:ascii="仿宋" w:hAnsi="仿宋" w:eastAsia="仿宋" w:cs="仿宋"/>
          <w:szCs w:val="21"/>
          <w:highlight w:val="none"/>
        </w:rPr>
      </w:pPr>
      <w:r>
        <w:rPr>
          <w:rFonts w:hint="eastAsia" w:ascii="仿宋" w:hAnsi="仿宋" w:eastAsia="仿宋" w:cs="仿宋"/>
          <w:szCs w:val="21"/>
          <w:highlight w:val="none"/>
        </w:rPr>
        <w:t>1．属于保修范围、内容的项目，承包人应当在接到保修通知之日起7天内派人保修。承包人不在约定期限内派人保修的，发包人可以委托他人修理。</w:t>
      </w:r>
    </w:p>
    <w:p w14:paraId="70E26159">
      <w:pPr>
        <w:rPr>
          <w:rFonts w:hint="eastAsia" w:ascii="仿宋" w:hAnsi="仿宋" w:eastAsia="仿宋" w:cs="仿宋"/>
          <w:szCs w:val="21"/>
          <w:highlight w:val="none"/>
        </w:rPr>
      </w:pPr>
      <w:r>
        <w:rPr>
          <w:rFonts w:hint="eastAsia" w:ascii="仿宋" w:hAnsi="仿宋" w:eastAsia="仿宋" w:cs="仿宋"/>
          <w:szCs w:val="21"/>
          <w:highlight w:val="none"/>
        </w:rPr>
        <w:t>2．发生紧急事故需抢修的，承包人在接到事故通知后，应当立即到达事故现场抢修。</w:t>
      </w:r>
    </w:p>
    <w:p w14:paraId="6304809D">
      <w:pPr>
        <w:rPr>
          <w:rFonts w:hint="eastAsia" w:ascii="仿宋" w:hAnsi="仿宋" w:eastAsia="仿宋" w:cs="仿宋"/>
          <w:szCs w:val="21"/>
          <w:highlight w:val="none"/>
        </w:rPr>
      </w:pPr>
      <w:r>
        <w:rPr>
          <w:rFonts w:hint="eastAsia" w:ascii="仿宋" w:hAnsi="仿宋" w:eastAsia="仿宋" w:cs="仿宋"/>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0E0D90D">
      <w:pPr>
        <w:rPr>
          <w:rFonts w:hint="eastAsia" w:ascii="仿宋" w:hAnsi="仿宋" w:eastAsia="仿宋" w:cs="仿宋"/>
          <w:szCs w:val="21"/>
          <w:highlight w:val="none"/>
        </w:rPr>
      </w:pPr>
      <w:r>
        <w:rPr>
          <w:rFonts w:hint="eastAsia" w:ascii="仿宋" w:hAnsi="仿宋" w:eastAsia="仿宋" w:cs="仿宋"/>
          <w:szCs w:val="21"/>
          <w:highlight w:val="none"/>
        </w:rPr>
        <w:t>4．质量保修完成后，由发包人组织验收。</w:t>
      </w:r>
    </w:p>
    <w:p w14:paraId="264108F2">
      <w:pPr>
        <w:rPr>
          <w:rFonts w:hint="eastAsia" w:ascii="仿宋" w:hAnsi="仿宋" w:eastAsia="仿宋" w:cs="仿宋"/>
          <w:szCs w:val="21"/>
          <w:highlight w:val="none"/>
        </w:rPr>
      </w:pPr>
      <w:r>
        <w:rPr>
          <w:rFonts w:hint="eastAsia" w:ascii="仿宋" w:hAnsi="仿宋" w:eastAsia="仿宋" w:cs="仿宋"/>
          <w:szCs w:val="21"/>
          <w:highlight w:val="none"/>
        </w:rPr>
        <w:t>　　五、保修费用</w:t>
      </w:r>
    </w:p>
    <w:p w14:paraId="440AB1E9">
      <w:pPr>
        <w:rPr>
          <w:rFonts w:hint="eastAsia" w:ascii="仿宋" w:hAnsi="仿宋" w:eastAsia="仿宋" w:cs="仿宋"/>
          <w:szCs w:val="21"/>
          <w:highlight w:val="none"/>
        </w:rPr>
      </w:pPr>
      <w:r>
        <w:rPr>
          <w:rFonts w:hint="eastAsia" w:ascii="仿宋" w:hAnsi="仿宋" w:eastAsia="仿宋" w:cs="仿宋"/>
          <w:szCs w:val="21"/>
          <w:highlight w:val="none"/>
        </w:rPr>
        <w:t>　　保修费用由造成质量缺陷的责任方承担。</w:t>
      </w:r>
    </w:p>
    <w:p w14:paraId="3B852AE1">
      <w:pPr>
        <w:rPr>
          <w:rFonts w:hint="eastAsia" w:ascii="仿宋" w:hAnsi="仿宋" w:eastAsia="仿宋" w:cs="仿宋"/>
          <w:szCs w:val="21"/>
          <w:highlight w:val="none"/>
          <w:u w:val="single"/>
        </w:rPr>
      </w:pPr>
      <w:r>
        <w:rPr>
          <w:rFonts w:hint="eastAsia" w:ascii="仿宋" w:hAnsi="仿宋" w:eastAsia="仿宋" w:cs="仿宋"/>
          <w:b/>
          <w:szCs w:val="21"/>
          <w:highlight w:val="none"/>
        </w:rPr>
        <w:t>六</w:t>
      </w:r>
      <w:r>
        <w:rPr>
          <w:rFonts w:hint="eastAsia" w:ascii="仿宋" w:hAnsi="仿宋" w:eastAsia="仿宋" w:cs="仿宋"/>
          <w:szCs w:val="21"/>
          <w:highlight w:val="none"/>
        </w:rPr>
        <w:t>、双方约定的其他工程质量保修事项：</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3DE34415">
      <w:pPr>
        <w:rPr>
          <w:rFonts w:hint="eastAsia" w:ascii="仿宋" w:hAnsi="仿宋" w:eastAsia="仿宋" w:cs="仿宋"/>
          <w:szCs w:val="21"/>
          <w:highlight w:val="none"/>
        </w:rPr>
      </w:pPr>
      <w:r>
        <w:rPr>
          <w:rFonts w:hint="eastAsia" w:ascii="仿宋" w:hAnsi="仿宋" w:eastAsia="仿宋" w:cs="仿宋"/>
          <w:szCs w:val="21"/>
          <w:highlight w:val="none"/>
        </w:rPr>
        <w:t>工程质量保修书由发包人、承包人在工程竣工验收前共同签署，作为施工合同附件，其有效期限至保修期满。</w:t>
      </w:r>
    </w:p>
    <w:p w14:paraId="2285F874">
      <w:pPr>
        <w:rPr>
          <w:rFonts w:hint="eastAsia" w:ascii="仿宋" w:hAnsi="仿宋" w:eastAsia="仿宋" w:cs="仿宋"/>
          <w:szCs w:val="21"/>
          <w:highlight w:val="none"/>
        </w:rPr>
      </w:pPr>
    </w:p>
    <w:p w14:paraId="3471B672">
      <w:pPr>
        <w:rPr>
          <w:rFonts w:hint="eastAsia" w:ascii="仿宋" w:hAnsi="仿宋" w:eastAsia="仿宋" w:cs="仿宋"/>
          <w:szCs w:val="21"/>
          <w:highlight w:val="none"/>
        </w:rPr>
      </w:pPr>
      <w:r>
        <w:rPr>
          <w:rFonts w:hint="eastAsia" w:ascii="仿宋" w:hAnsi="仿宋" w:eastAsia="仿宋" w:cs="仿宋"/>
          <w:szCs w:val="21"/>
          <w:highlight w:val="none"/>
        </w:rPr>
        <w:t>发包人(公章)：</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承包人(公章)：</w:t>
      </w:r>
      <w:r>
        <w:rPr>
          <w:rFonts w:hint="eastAsia" w:ascii="仿宋" w:hAnsi="仿宋" w:eastAsia="仿宋" w:cs="仿宋"/>
          <w:szCs w:val="21"/>
          <w:highlight w:val="none"/>
          <w:u w:val="single"/>
        </w:rPr>
        <w:t xml:space="preserve">             </w:t>
      </w:r>
    </w:p>
    <w:p w14:paraId="47BF78F1">
      <w:pPr>
        <w:rPr>
          <w:rFonts w:hint="eastAsia" w:ascii="仿宋" w:hAnsi="仿宋" w:eastAsia="仿宋" w:cs="仿宋"/>
          <w:szCs w:val="21"/>
          <w:highlight w:val="none"/>
        </w:rPr>
      </w:pPr>
      <w:r>
        <w:rPr>
          <w:rFonts w:hint="eastAsia" w:ascii="仿宋" w:hAnsi="仿宋" w:eastAsia="仿宋" w:cs="仿宋"/>
          <w:szCs w:val="21"/>
          <w:highlight w:val="none"/>
        </w:rPr>
        <w:t>地  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地  址：</w:t>
      </w:r>
      <w:r>
        <w:rPr>
          <w:rFonts w:hint="eastAsia" w:ascii="仿宋" w:hAnsi="仿宋" w:eastAsia="仿宋" w:cs="仿宋"/>
          <w:szCs w:val="21"/>
          <w:highlight w:val="none"/>
          <w:u w:val="single"/>
        </w:rPr>
        <w:t xml:space="preserve">      </w:t>
      </w:r>
    </w:p>
    <w:p w14:paraId="46231B97">
      <w:pPr>
        <w:rPr>
          <w:rFonts w:hint="eastAsia" w:ascii="仿宋" w:hAnsi="仿宋" w:eastAsia="仿宋" w:cs="仿宋"/>
          <w:szCs w:val="21"/>
          <w:highlight w:val="none"/>
        </w:rPr>
      </w:pPr>
      <w:r>
        <w:rPr>
          <w:rFonts w:hint="eastAsia" w:ascii="仿宋" w:hAnsi="仿宋" w:eastAsia="仿宋" w:cs="仿宋"/>
          <w:szCs w:val="21"/>
          <w:highlight w:val="none"/>
        </w:rPr>
        <w:t>法定代表人(签字)：</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法定代表人(签字)：</w:t>
      </w:r>
      <w:r>
        <w:rPr>
          <w:rFonts w:hint="eastAsia" w:ascii="仿宋" w:hAnsi="仿宋" w:eastAsia="仿宋" w:cs="仿宋"/>
          <w:szCs w:val="21"/>
          <w:highlight w:val="none"/>
          <w:u w:val="single"/>
        </w:rPr>
        <w:t xml:space="preserve">        </w:t>
      </w:r>
    </w:p>
    <w:p w14:paraId="0ACB046A">
      <w:pPr>
        <w:rPr>
          <w:rFonts w:hint="eastAsia" w:ascii="仿宋" w:hAnsi="仿宋" w:eastAsia="仿宋" w:cs="仿宋"/>
          <w:szCs w:val="21"/>
          <w:highlight w:val="none"/>
        </w:rPr>
      </w:pPr>
      <w:r>
        <w:rPr>
          <w:rFonts w:hint="eastAsia" w:ascii="仿宋" w:hAnsi="仿宋" w:eastAsia="仿宋" w:cs="仿宋"/>
          <w:szCs w:val="21"/>
          <w:highlight w:val="none"/>
        </w:rPr>
        <w:t>委托代理人(签字)：</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委托代理人(签字)：</w:t>
      </w:r>
      <w:r>
        <w:rPr>
          <w:rFonts w:hint="eastAsia" w:ascii="仿宋" w:hAnsi="仿宋" w:eastAsia="仿宋" w:cs="仿宋"/>
          <w:szCs w:val="21"/>
          <w:highlight w:val="none"/>
          <w:u w:val="single"/>
        </w:rPr>
        <w:t xml:space="preserve">      </w:t>
      </w:r>
    </w:p>
    <w:p w14:paraId="5B3FE114">
      <w:pPr>
        <w:rPr>
          <w:rFonts w:hint="eastAsia" w:ascii="仿宋" w:hAnsi="仿宋" w:eastAsia="仿宋" w:cs="仿宋"/>
          <w:szCs w:val="21"/>
          <w:highlight w:val="none"/>
        </w:rPr>
      </w:pPr>
      <w:r>
        <w:rPr>
          <w:rFonts w:hint="eastAsia" w:ascii="仿宋" w:hAnsi="仿宋" w:eastAsia="仿宋" w:cs="仿宋"/>
          <w:szCs w:val="21"/>
          <w:highlight w:val="none"/>
        </w:rPr>
        <w:t>电  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电  话：</w:t>
      </w:r>
      <w:r>
        <w:rPr>
          <w:rFonts w:hint="eastAsia" w:ascii="仿宋" w:hAnsi="仿宋" w:eastAsia="仿宋" w:cs="仿宋"/>
          <w:szCs w:val="21"/>
          <w:highlight w:val="none"/>
          <w:u w:val="single"/>
        </w:rPr>
        <w:t xml:space="preserve">      </w:t>
      </w:r>
    </w:p>
    <w:p w14:paraId="16729B66">
      <w:pPr>
        <w:rPr>
          <w:rFonts w:hint="eastAsia" w:ascii="仿宋" w:hAnsi="仿宋" w:eastAsia="仿宋" w:cs="仿宋"/>
          <w:szCs w:val="21"/>
          <w:highlight w:val="none"/>
        </w:rPr>
      </w:pPr>
      <w:r>
        <w:rPr>
          <w:rFonts w:hint="eastAsia" w:ascii="仿宋" w:hAnsi="仿宋" w:eastAsia="仿宋" w:cs="仿宋"/>
          <w:szCs w:val="21"/>
          <w:highlight w:val="none"/>
        </w:rPr>
        <w:t>传  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传  真：</w:t>
      </w:r>
      <w:r>
        <w:rPr>
          <w:rFonts w:hint="eastAsia" w:ascii="仿宋" w:hAnsi="仿宋" w:eastAsia="仿宋" w:cs="仿宋"/>
          <w:szCs w:val="21"/>
          <w:highlight w:val="none"/>
          <w:u w:val="single"/>
        </w:rPr>
        <w:t xml:space="preserve">    </w:t>
      </w:r>
    </w:p>
    <w:p w14:paraId="4E177664">
      <w:pPr>
        <w:rPr>
          <w:rFonts w:hint="eastAsia" w:ascii="仿宋" w:hAnsi="仿宋" w:eastAsia="仿宋" w:cs="仿宋"/>
          <w:szCs w:val="21"/>
          <w:highlight w:val="none"/>
        </w:rPr>
      </w:pPr>
      <w:r>
        <w:rPr>
          <w:rFonts w:hint="eastAsia" w:ascii="仿宋" w:hAnsi="仿宋" w:eastAsia="仿宋" w:cs="仿宋"/>
          <w:szCs w:val="21"/>
          <w:highlight w:val="none"/>
        </w:rPr>
        <w:t>开户银行：</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开户银行：</w:t>
      </w:r>
      <w:r>
        <w:rPr>
          <w:rFonts w:hint="eastAsia" w:ascii="仿宋" w:hAnsi="仿宋" w:eastAsia="仿宋" w:cs="仿宋"/>
          <w:szCs w:val="21"/>
          <w:highlight w:val="none"/>
          <w:u w:val="single"/>
        </w:rPr>
        <w:t xml:space="preserve">   </w:t>
      </w:r>
    </w:p>
    <w:p w14:paraId="7D971F03">
      <w:pPr>
        <w:rPr>
          <w:rFonts w:hint="eastAsia" w:ascii="仿宋" w:hAnsi="仿宋" w:eastAsia="仿宋" w:cs="仿宋"/>
          <w:szCs w:val="21"/>
          <w:highlight w:val="none"/>
        </w:rPr>
      </w:pPr>
      <w:r>
        <w:rPr>
          <w:rFonts w:hint="eastAsia" w:ascii="仿宋" w:hAnsi="仿宋" w:eastAsia="仿宋" w:cs="仿宋"/>
          <w:szCs w:val="21"/>
          <w:highlight w:val="none"/>
        </w:rPr>
        <w:t>账  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账  号：</w:t>
      </w:r>
      <w:r>
        <w:rPr>
          <w:rFonts w:hint="eastAsia" w:ascii="仿宋" w:hAnsi="仿宋" w:eastAsia="仿宋" w:cs="仿宋"/>
          <w:szCs w:val="21"/>
          <w:highlight w:val="none"/>
          <w:u w:val="single"/>
        </w:rPr>
        <w:t xml:space="preserve">     </w:t>
      </w:r>
    </w:p>
    <w:p w14:paraId="7404E441">
      <w:pPr>
        <w:rPr>
          <w:rFonts w:hint="eastAsia" w:ascii="仿宋" w:hAnsi="仿宋" w:eastAsia="仿宋" w:cs="仿宋"/>
          <w:szCs w:val="21"/>
          <w:highlight w:val="none"/>
        </w:rPr>
      </w:pPr>
      <w:r>
        <w:rPr>
          <w:rFonts w:hint="eastAsia" w:ascii="仿宋" w:hAnsi="仿宋" w:eastAsia="仿宋" w:cs="仿宋"/>
          <w:szCs w:val="21"/>
          <w:highlight w:val="none"/>
        </w:rPr>
        <w:t>邮政编码：</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邮政编码：</w:t>
      </w:r>
      <w:r>
        <w:rPr>
          <w:rFonts w:hint="eastAsia" w:ascii="仿宋" w:hAnsi="仿宋" w:eastAsia="仿宋" w:cs="仿宋"/>
          <w:szCs w:val="21"/>
          <w:highlight w:val="none"/>
          <w:u w:val="single"/>
        </w:rPr>
        <w:t xml:space="preserve"> </w:t>
      </w:r>
    </w:p>
    <w:p w14:paraId="645D88C1">
      <w:pPr>
        <w:rPr>
          <w:rFonts w:hint="eastAsia" w:ascii="仿宋" w:hAnsi="仿宋" w:eastAsia="仿宋" w:cs="仿宋"/>
          <w:szCs w:val="21"/>
          <w:highlight w:val="none"/>
        </w:rPr>
      </w:pPr>
      <w:r>
        <w:rPr>
          <w:rFonts w:hint="eastAsia" w:ascii="仿宋" w:hAnsi="仿宋" w:eastAsia="仿宋" w:cs="仿宋"/>
          <w:b/>
          <w:szCs w:val="21"/>
          <w:highlight w:val="none"/>
        </w:rPr>
        <w:br w:type="page"/>
      </w:r>
      <w:r>
        <w:rPr>
          <w:rFonts w:hint="eastAsia" w:ascii="仿宋" w:hAnsi="仿宋" w:eastAsia="仿宋" w:cs="仿宋"/>
          <w:szCs w:val="21"/>
          <w:highlight w:val="none"/>
        </w:rPr>
        <w:t>附件4：</w:t>
      </w:r>
    </w:p>
    <w:p w14:paraId="4F7AF43A">
      <w:pPr>
        <w:jc w:val="center"/>
        <w:rPr>
          <w:rFonts w:hint="eastAsia" w:ascii="仿宋" w:hAnsi="仿宋" w:eastAsia="仿宋" w:cs="仿宋"/>
          <w:szCs w:val="21"/>
          <w:highlight w:val="none"/>
        </w:rPr>
      </w:pPr>
      <w:r>
        <w:rPr>
          <w:rFonts w:hint="eastAsia" w:ascii="仿宋" w:hAnsi="仿宋" w:eastAsia="仿宋" w:cs="仿宋"/>
          <w:szCs w:val="21"/>
          <w:highlight w:val="none"/>
        </w:rPr>
        <w:t>主要建设工程文件目录</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917"/>
        <w:gridCol w:w="1253"/>
        <w:gridCol w:w="1424"/>
        <w:gridCol w:w="1221"/>
        <w:gridCol w:w="1424"/>
        <w:gridCol w:w="1637"/>
      </w:tblGrid>
      <w:tr w14:paraId="31400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80" w:type="pct"/>
            <w:tcBorders>
              <w:top w:val="single" w:color="auto" w:sz="12" w:space="0"/>
              <w:bottom w:val="double" w:color="auto" w:sz="6" w:space="0"/>
            </w:tcBorders>
            <w:noWrap w:val="0"/>
            <w:vAlign w:val="center"/>
          </w:tcPr>
          <w:p w14:paraId="5FED6876">
            <w:pPr>
              <w:rPr>
                <w:rFonts w:hint="eastAsia" w:ascii="仿宋" w:hAnsi="仿宋" w:eastAsia="仿宋" w:cs="仿宋"/>
                <w:szCs w:val="21"/>
                <w:highlight w:val="none"/>
              </w:rPr>
            </w:pPr>
            <w:r>
              <w:rPr>
                <w:rFonts w:hint="eastAsia" w:ascii="仿宋" w:hAnsi="仿宋" w:eastAsia="仿宋" w:cs="仿宋"/>
                <w:szCs w:val="21"/>
                <w:highlight w:val="none"/>
              </w:rPr>
              <w:t>文件名称</w:t>
            </w:r>
          </w:p>
        </w:tc>
        <w:tc>
          <w:tcPr>
            <w:tcW w:w="706" w:type="pct"/>
            <w:tcBorders>
              <w:top w:val="single" w:color="auto" w:sz="12" w:space="0"/>
              <w:bottom w:val="double" w:color="auto" w:sz="6" w:space="0"/>
            </w:tcBorders>
            <w:noWrap w:val="0"/>
            <w:vAlign w:val="center"/>
          </w:tcPr>
          <w:p w14:paraId="19A4132D">
            <w:pPr>
              <w:rPr>
                <w:rFonts w:hint="eastAsia" w:ascii="仿宋" w:hAnsi="仿宋" w:eastAsia="仿宋" w:cs="仿宋"/>
                <w:szCs w:val="21"/>
                <w:highlight w:val="none"/>
              </w:rPr>
            </w:pPr>
            <w:r>
              <w:rPr>
                <w:rFonts w:hint="eastAsia" w:ascii="仿宋" w:hAnsi="仿宋" w:eastAsia="仿宋" w:cs="仿宋"/>
                <w:szCs w:val="21"/>
                <w:highlight w:val="none"/>
              </w:rPr>
              <w:t>套数</w:t>
            </w:r>
          </w:p>
        </w:tc>
        <w:tc>
          <w:tcPr>
            <w:tcW w:w="802" w:type="pct"/>
            <w:tcBorders>
              <w:top w:val="single" w:color="auto" w:sz="12" w:space="0"/>
              <w:bottom w:val="double" w:color="auto" w:sz="6" w:space="0"/>
            </w:tcBorders>
            <w:noWrap w:val="0"/>
            <w:vAlign w:val="center"/>
          </w:tcPr>
          <w:p w14:paraId="29F3EE50">
            <w:pPr>
              <w:rPr>
                <w:rFonts w:hint="eastAsia" w:ascii="仿宋" w:hAnsi="仿宋" w:eastAsia="仿宋" w:cs="仿宋"/>
                <w:szCs w:val="21"/>
                <w:highlight w:val="none"/>
              </w:rPr>
            </w:pPr>
            <w:r>
              <w:rPr>
                <w:rFonts w:hint="eastAsia" w:ascii="仿宋" w:hAnsi="仿宋" w:eastAsia="仿宋" w:cs="仿宋"/>
                <w:szCs w:val="21"/>
                <w:highlight w:val="none"/>
              </w:rPr>
              <w:t>费用（元）</w:t>
            </w:r>
          </w:p>
        </w:tc>
        <w:tc>
          <w:tcPr>
            <w:tcW w:w="688" w:type="pct"/>
            <w:tcBorders>
              <w:top w:val="single" w:color="auto" w:sz="12" w:space="0"/>
              <w:bottom w:val="double" w:color="auto" w:sz="6" w:space="0"/>
            </w:tcBorders>
            <w:noWrap w:val="0"/>
            <w:vAlign w:val="center"/>
          </w:tcPr>
          <w:p w14:paraId="1C497E9C">
            <w:pPr>
              <w:rPr>
                <w:rFonts w:hint="eastAsia" w:ascii="仿宋" w:hAnsi="仿宋" w:eastAsia="仿宋" w:cs="仿宋"/>
                <w:szCs w:val="21"/>
                <w:highlight w:val="none"/>
              </w:rPr>
            </w:pPr>
            <w:r>
              <w:rPr>
                <w:rFonts w:hint="eastAsia" w:ascii="仿宋" w:hAnsi="仿宋" w:eastAsia="仿宋" w:cs="仿宋"/>
                <w:szCs w:val="21"/>
                <w:highlight w:val="none"/>
              </w:rPr>
              <w:t>质量</w:t>
            </w:r>
          </w:p>
        </w:tc>
        <w:tc>
          <w:tcPr>
            <w:tcW w:w="802" w:type="pct"/>
            <w:tcBorders>
              <w:top w:val="single" w:color="auto" w:sz="12" w:space="0"/>
              <w:bottom w:val="double" w:color="auto" w:sz="6" w:space="0"/>
            </w:tcBorders>
            <w:noWrap w:val="0"/>
            <w:vAlign w:val="top"/>
          </w:tcPr>
          <w:p w14:paraId="001B63DF">
            <w:pPr>
              <w:rPr>
                <w:rFonts w:hint="eastAsia" w:ascii="仿宋" w:hAnsi="仿宋" w:eastAsia="仿宋" w:cs="仿宋"/>
                <w:szCs w:val="21"/>
                <w:highlight w:val="none"/>
              </w:rPr>
            </w:pPr>
            <w:r>
              <w:rPr>
                <w:rFonts w:hint="eastAsia" w:ascii="仿宋" w:hAnsi="仿宋" w:eastAsia="仿宋" w:cs="仿宋"/>
                <w:szCs w:val="21"/>
                <w:highlight w:val="none"/>
              </w:rPr>
              <w:t>移交时间</w:t>
            </w:r>
          </w:p>
        </w:tc>
        <w:tc>
          <w:tcPr>
            <w:tcW w:w="922" w:type="pct"/>
            <w:tcBorders>
              <w:top w:val="single" w:color="auto" w:sz="12" w:space="0"/>
              <w:bottom w:val="double" w:color="auto" w:sz="6" w:space="0"/>
            </w:tcBorders>
            <w:noWrap w:val="0"/>
            <w:vAlign w:val="top"/>
          </w:tcPr>
          <w:p w14:paraId="5E1E901E">
            <w:pPr>
              <w:rPr>
                <w:rFonts w:hint="eastAsia" w:ascii="仿宋" w:hAnsi="仿宋" w:eastAsia="仿宋" w:cs="仿宋"/>
                <w:szCs w:val="21"/>
                <w:highlight w:val="none"/>
              </w:rPr>
            </w:pPr>
            <w:r>
              <w:rPr>
                <w:rFonts w:hint="eastAsia" w:ascii="仿宋" w:hAnsi="仿宋" w:eastAsia="仿宋" w:cs="仿宋"/>
                <w:szCs w:val="21"/>
                <w:highlight w:val="none"/>
              </w:rPr>
              <w:t>责任人</w:t>
            </w:r>
          </w:p>
        </w:tc>
      </w:tr>
      <w:tr w14:paraId="16DE5E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top w:val="double" w:color="auto" w:sz="6" w:space="0"/>
              <w:bottom w:val="single" w:color="auto" w:sz="6" w:space="0"/>
            </w:tcBorders>
            <w:noWrap w:val="0"/>
            <w:vAlign w:val="center"/>
          </w:tcPr>
          <w:p w14:paraId="17349D87">
            <w:pPr>
              <w:rPr>
                <w:rFonts w:hint="eastAsia" w:ascii="仿宋" w:hAnsi="仿宋" w:eastAsia="仿宋" w:cs="仿宋"/>
                <w:szCs w:val="21"/>
                <w:highlight w:val="none"/>
              </w:rPr>
            </w:pPr>
          </w:p>
        </w:tc>
        <w:tc>
          <w:tcPr>
            <w:tcW w:w="706" w:type="pct"/>
            <w:tcBorders>
              <w:top w:val="double" w:color="auto" w:sz="6" w:space="0"/>
              <w:bottom w:val="single" w:color="auto" w:sz="6" w:space="0"/>
            </w:tcBorders>
            <w:noWrap w:val="0"/>
            <w:vAlign w:val="center"/>
          </w:tcPr>
          <w:p w14:paraId="6E5C54BB">
            <w:pPr>
              <w:rPr>
                <w:rFonts w:hint="eastAsia" w:ascii="仿宋" w:hAnsi="仿宋" w:eastAsia="仿宋" w:cs="仿宋"/>
                <w:szCs w:val="21"/>
                <w:highlight w:val="none"/>
              </w:rPr>
            </w:pPr>
          </w:p>
        </w:tc>
        <w:tc>
          <w:tcPr>
            <w:tcW w:w="802" w:type="pct"/>
            <w:tcBorders>
              <w:top w:val="double" w:color="auto" w:sz="6" w:space="0"/>
              <w:bottom w:val="single" w:color="auto" w:sz="6" w:space="0"/>
            </w:tcBorders>
            <w:noWrap w:val="0"/>
            <w:vAlign w:val="center"/>
          </w:tcPr>
          <w:p w14:paraId="1E994CC0">
            <w:pPr>
              <w:rPr>
                <w:rFonts w:hint="eastAsia" w:ascii="仿宋" w:hAnsi="仿宋" w:eastAsia="仿宋" w:cs="仿宋"/>
                <w:szCs w:val="21"/>
                <w:highlight w:val="none"/>
              </w:rPr>
            </w:pPr>
          </w:p>
        </w:tc>
        <w:tc>
          <w:tcPr>
            <w:tcW w:w="688" w:type="pct"/>
            <w:tcBorders>
              <w:top w:val="double" w:color="auto" w:sz="6" w:space="0"/>
              <w:bottom w:val="single" w:color="auto" w:sz="6" w:space="0"/>
            </w:tcBorders>
            <w:noWrap w:val="0"/>
            <w:vAlign w:val="center"/>
          </w:tcPr>
          <w:p w14:paraId="43A950AC">
            <w:pPr>
              <w:rPr>
                <w:rFonts w:hint="eastAsia" w:ascii="仿宋" w:hAnsi="仿宋" w:eastAsia="仿宋" w:cs="仿宋"/>
                <w:szCs w:val="21"/>
                <w:highlight w:val="none"/>
              </w:rPr>
            </w:pPr>
          </w:p>
        </w:tc>
        <w:tc>
          <w:tcPr>
            <w:tcW w:w="802" w:type="pct"/>
            <w:tcBorders>
              <w:top w:val="double" w:color="auto" w:sz="6" w:space="0"/>
              <w:bottom w:val="single" w:color="auto" w:sz="6" w:space="0"/>
            </w:tcBorders>
            <w:noWrap w:val="0"/>
            <w:vAlign w:val="center"/>
          </w:tcPr>
          <w:p w14:paraId="665D8015">
            <w:pPr>
              <w:rPr>
                <w:rFonts w:hint="eastAsia" w:ascii="仿宋" w:hAnsi="仿宋" w:eastAsia="仿宋" w:cs="仿宋"/>
                <w:szCs w:val="21"/>
                <w:highlight w:val="none"/>
              </w:rPr>
            </w:pPr>
          </w:p>
        </w:tc>
        <w:tc>
          <w:tcPr>
            <w:tcW w:w="922" w:type="pct"/>
            <w:tcBorders>
              <w:top w:val="double" w:color="auto" w:sz="6" w:space="0"/>
              <w:bottom w:val="single" w:color="auto" w:sz="6" w:space="0"/>
            </w:tcBorders>
            <w:noWrap w:val="0"/>
            <w:vAlign w:val="center"/>
          </w:tcPr>
          <w:p w14:paraId="0105B2BE">
            <w:pPr>
              <w:rPr>
                <w:rFonts w:hint="eastAsia" w:ascii="仿宋" w:hAnsi="仿宋" w:eastAsia="仿宋" w:cs="仿宋"/>
                <w:szCs w:val="21"/>
                <w:highlight w:val="none"/>
              </w:rPr>
            </w:pPr>
          </w:p>
        </w:tc>
      </w:tr>
      <w:tr w14:paraId="73CE7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top w:val="nil"/>
            </w:tcBorders>
            <w:noWrap w:val="0"/>
            <w:vAlign w:val="center"/>
          </w:tcPr>
          <w:p w14:paraId="5716A281">
            <w:pPr>
              <w:rPr>
                <w:rFonts w:hint="eastAsia" w:ascii="仿宋" w:hAnsi="仿宋" w:eastAsia="仿宋" w:cs="仿宋"/>
                <w:szCs w:val="21"/>
                <w:highlight w:val="none"/>
              </w:rPr>
            </w:pPr>
          </w:p>
        </w:tc>
        <w:tc>
          <w:tcPr>
            <w:tcW w:w="706" w:type="pct"/>
            <w:tcBorders>
              <w:top w:val="nil"/>
            </w:tcBorders>
            <w:noWrap w:val="0"/>
            <w:vAlign w:val="center"/>
          </w:tcPr>
          <w:p w14:paraId="5C94360E">
            <w:pPr>
              <w:rPr>
                <w:rFonts w:hint="eastAsia" w:ascii="仿宋" w:hAnsi="仿宋" w:eastAsia="仿宋" w:cs="仿宋"/>
                <w:szCs w:val="21"/>
                <w:highlight w:val="none"/>
              </w:rPr>
            </w:pPr>
          </w:p>
        </w:tc>
        <w:tc>
          <w:tcPr>
            <w:tcW w:w="802" w:type="pct"/>
            <w:tcBorders>
              <w:top w:val="nil"/>
            </w:tcBorders>
            <w:noWrap w:val="0"/>
            <w:vAlign w:val="center"/>
          </w:tcPr>
          <w:p w14:paraId="1CE1CA35">
            <w:pPr>
              <w:rPr>
                <w:rFonts w:hint="eastAsia" w:ascii="仿宋" w:hAnsi="仿宋" w:eastAsia="仿宋" w:cs="仿宋"/>
                <w:szCs w:val="21"/>
                <w:highlight w:val="none"/>
              </w:rPr>
            </w:pPr>
          </w:p>
        </w:tc>
        <w:tc>
          <w:tcPr>
            <w:tcW w:w="688" w:type="pct"/>
            <w:tcBorders>
              <w:top w:val="nil"/>
            </w:tcBorders>
            <w:noWrap w:val="0"/>
            <w:vAlign w:val="center"/>
          </w:tcPr>
          <w:p w14:paraId="53D89053">
            <w:pPr>
              <w:rPr>
                <w:rFonts w:hint="eastAsia" w:ascii="仿宋" w:hAnsi="仿宋" w:eastAsia="仿宋" w:cs="仿宋"/>
                <w:szCs w:val="21"/>
                <w:highlight w:val="none"/>
              </w:rPr>
            </w:pPr>
          </w:p>
        </w:tc>
        <w:tc>
          <w:tcPr>
            <w:tcW w:w="802" w:type="pct"/>
            <w:tcBorders>
              <w:top w:val="nil"/>
            </w:tcBorders>
            <w:noWrap w:val="0"/>
            <w:vAlign w:val="center"/>
          </w:tcPr>
          <w:p w14:paraId="75EB4858">
            <w:pPr>
              <w:rPr>
                <w:rFonts w:hint="eastAsia" w:ascii="仿宋" w:hAnsi="仿宋" w:eastAsia="仿宋" w:cs="仿宋"/>
                <w:szCs w:val="21"/>
                <w:highlight w:val="none"/>
              </w:rPr>
            </w:pPr>
          </w:p>
        </w:tc>
        <w:tc>
          <w:tcPr>
            <w:tcW w:w="922" w:type="pct"/>
            <w:tcBorders>
              <w:top w:val="nil"/>
            </w:tcBorders>
            <w:noWrap w:val="0"/>
            <w:vAlign w:val="center"/>
          </w:tcPr>
          <w:p w14:paraId="3DDB1C82">
            <w:pPr>
              <w:rPr>
                <w:rFonts w:hint="eastAsia" w:ascii="仿宋" w:hAnsi="仿宋" w:eastAsia="仿宋" w:cs="仿宋"/>
                <w:szCs w:val="21"/>
                <w:highlight w:val="none"/>
              </w:rPr>
            </w:pPr>
          </w:p>
        </w:tc>
      </w:tr>
      <w:tr w14:paraId="04F58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center"/>
          </w:tcPr>
          <w:p w14:paraId="1263B318">
            <w:pPr>
              <w:rPr>
                <w:rFonts w:hint="eastAsia" w:ascii="仿宋" w:hAnsi="仿宋" w:eastAsia="仿宋" w:cs="仿宋"/>
                <w:szCs w:val="21"/>
                <w:highlight w:val="none"/>
              </w:rPr>
            </w:pPr>
          </w:p>
        </w:tc>
        <w:tc>
          <w:tcPr>
            <w:tcW w:w="706" w:type="pct"/>
            <w:noWrap w:val="0"/>
            <w:vAlign w:val="center"/>
          </w:tcPr>
          <w:p w14:paraId="1CCB94EA">
            <w:pPr>
              <w:rPr>
                <w:rFonts w:hint="eastAsia" w:ascii="仿宋" w:hAnsi="仿宋" w:eastAsia="仿宋" w:cs="仿宋"/>
                <w:szCs w:val="21"/>
                <w:highlight w:val="none"/>
              </w:rPr>
            </w:pPr>
          </w:p>
        </w:tc>
        <w:tc>
          <w:tcPr>
            <w:tcW w:w="802" w:type="pct"/>
            <w:noWrap w:val="0"/>
            <w:vAlign w:val="center"/>
          </w:tcPr>
          <w:p w14:paraId="173544AA">
            <w:pPr>
              <w:rPr>
                <w:rFonts w:hint="eastAsia" w:ascii="仿宋" w:hAnsi="仿宋" w:eastAsia="仿宋" w:cs="仿宋"/>
                <w:szCs w:val="21"/>
                <w:highlight w:val="none"/>
              </w:rPr>
            </w:pPr>
          </w:p>
        </w:tc>
        <w:tc>
          <w:tcPr>
            <w:tcW w:w="688" w:type="pct"/>
            <w:noWrap w:val="0"/>
            <w:vAlign w:val="center"/>
          </w:tcPr>
          <w:p w14:paraId="24333675">
            <w:pPr>
              <w:rPr>
                <w:rFonts w:hint="eastAsia" w:ascii="仿宋" w:hAnsi="仿宋" w:eastAsia="仿宋" w:cs="仿宋"/>
                <w:szCs w:val="21"/>
                <w:highlight w:val="none"/>
              </w:rPr>
            </w:pPr>
          </w:p>
        </w:tc>
        <w:tc>
          <w:tcPr>
            <w:tcW w:w="802" w:type="pct"/>
            <w:noWrap w:val="0"/>
            <w:vAlign w:val="center"/>
          </w:tcPr>
          <w:p w14:paraId="1A15F46A">
            <w:pPr>
              <w:rPr>
                <w:rFonts w:hint="eastAsia" w:ascii="仿宋" w:hAnsi="仿宋" w:eastAsia="仿宋" w:cs="仿宋"/>
                <w:szCs w:val="21"/>
                <w:highlight w:val="none"/>
              </w:rPr>
            </w:pPr>
          </w:p>
        </w:tc>
        <w:tc>
          <w:tcPr>
            <w:tcW w:w="922" w:type="pct"/>
            <w:noWrap w:val="0"/>
            <w:vAlign w:val="center"/>
          </w:tcPr>
          <w:p w14:paraId="14DA55C3">
            <w:pPr>
              <w:rPr>
                <w:rFonts w:hint="eastAsia" w:ascii="仿宋" w:hAnsi="仿宋" w:eastAsia="仿宋" w:cs="仿宋"/>
                <w:szCs w:val="21"/>
                <w:highlight w:val="none"/>
              </w:rPr>
            </w:pPr>
          </w:p>
        </w:tc>
      </w:tr>
      <w:tr w14:paraId="67B03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center"/>
          </w:tcPr>
          <w:p w14:paraId="48587212">
            <w:pPr>
              <w:rPr>
                <w:rFonts w:hint="eastAsia" w:ascii="仿宋" w:hAnsi="仿宋" w:eastAsia="仿宋" w:cs="仿宋"/>
                <w:szCs w:val="21"/>
                <w:highlight w:val="none"/>
              </w:rPr>
            </w:pPr>
          </w:p>
        </w:tc>
        <w:tc>
          <w:tcPr>
            <w:tcW w:w="706" w:type="pct"/>
            <w:noWrap w:val="0"/>
            <w:vAlign w:val="center"/>
          </w:tcPr>
          <w:p w14:paraId="0902EAAA">
            <w:pPr>
              <w:rPr>
                <w:rFonts w:hint="eastAsia" w:ascii="仿宋" w:hAnsi="仿宋" w:eastAsia="仿宋" w:cs="仿宋"/>
                <w:szCs w:val="21"/>
                <w:highlight w:val="none"/>
              </w:rPr>
            </w:pPr>
          </w:p>
        </w:tc>
        <w:tc>
          <w:tcPr>
            <w:tcW w:w="802" w:type="pct"/>
            <w:noWrap w:val="0"/>
            <w:vAlign w:val="center"/>
          </w:tcPr>
          <w:p w14:paraId="187D502A">
            <w:pPr>
              <w:rPr>
                <w:rFonts w:hint="eastAsia" w:ascii="仿宋" w:hAnsi="仿宋" w:eastAsia="仿宋" w:cs="仿宋"/>
                <w:szCs w:val="21"/>
                <w:highlight w:val="none"/>
              </w:rPr>
            </w:pPr>
          </w:p>
        </w:tc>
        <w:tc>
          <w:tcPr>
            <w:tcW w:w="688" w:type="pct"/>
            <w:noWrap w:val="0"/>
            <w:vAlign w:val="center"/>
          </w:tcPr>
          <w:p w14:paraId="46FAB26B">
            <w:pPr>
              <w:rPr>
                <w:rFonts w:hint="eastAsia" w:ascii="仿宋" w:hAnsi="仿宋" w:eastAsia="仿宋" w:cs="仿宋"/>
                <w:szCs w:val="21"/>
                <w:highlight w:val="none"/>
              </w:rPr>
            </w:pPr>
          </w:p>
        </w:tc>
        <w:tc>
          <w:tcPr>
            <w:tcW w:w="802" w:type="pct"/>
            <w:noWrap w:val="0"/>
            <w:vAlign w:val="center"/>
          </w:tcPr>
          <w:p w14:paraId="573CD507">
            <w:pPr>
              <w:rPr>
                <w:rFonts w:hint="eastAsia" w:ascii="仿宋" w:hAnsi="仿宋" w:eastAsia="仿宋" w:cs="仿宋"/>
                <w:szCs w:val="21"/>
                <w:highlight w:val="none"/>
              </w:rPr>
            </w:pPr>
          </w:p>
        </w:tc>
        <w:tc>
          <w:tcPr>
            <w:tcW w:w="922" w:type="pct"/>
            <w:noWrap w:val="0"/>
            <w:vAlign w:val="center"/>
          </w:tcPr>
          <w:p w14:paraId="5863FE6D">
            <w:pPr>
              <w:rPr>
                <w:rFonts w:hint="eastAsia" w:ascii="仿宋" w:hAnsi="仿宋" w:eastAsia="仿宋" w:cs="仿宋"/>
                <w:szCs w:val="21"/>
                <w:highlight w:val="none"/>
              </w:rPr>
            </w:pPr>
          </w:p>
        </w:tc>
      </w:tr>
      <w:tr w14:paraId="3E4AE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center"/>
          </w:tcPr>
          <w:p w14:paraId="1AEA0BE5">
            <w:pPr>
              <w:rPr>
                <w:rFonts w:hint="eastAsia" w:ascii="仿宋" w:hAnsi="仿宋" w:eastAsia="仿宋" w:cs="仿宋"/>
                <w:szCs w:val="21"/>
                <w:highlight w:val="none"/>
              </w:rPr>
            </w:pPr>
          </w:p>
        </w:tc>
        <w:tc>
          <w:tcPr>
            <w:tcW w:w="706" w:type="pct"/>
            <w:noWrap w:val="0"/>
            <w:vAlign w:val="center"/>
          </w:tcPr>
          <w:p w14:paraId="32AC693F">
            <w:pPr>
              <w:rPr>
                <w:rFonts w:hint="eastAsia" w:ascii="仿宋" w:hAnsi="仿宋" w:eastAsia="仿宋" w:cs="仿宋"/>
                <w:szCs w:val="21"/>
                <w:highlight w:val="none"/>
              </w:rPr>
            </w:pPr>
          </w:p>
        </w:tc>
        <w:tc>
          <w:tcPr>
            <w:tcW w:w="802" w:type="pct"/>
            <w:noWrap w:val="0"/>
            <w:vAlign w:val="center"/>
          </w:tcPr>
          <w:p w14:paraId="19B38D54">
            <w:pPr>
              <w:rPr>
                <w:rFonts w:hint="eastAsia" w:ascii="仿宋" w:hAnsi="仿宋" w:eastAsia="仿宋" w:cs="仿宋"/>
                <w:szCs w:val="21"/>
                <w:highlight w:val="none"/>
              </w:rPr>
            </w:pPr>
          </w:p>
        </w:tc>
        <w:tc>
          <w:tcPr>
            <w:tcW w:w="688" w:type="pct"/>
            <w:noWrap w:val="0"/>
            <w:vAlign w:val="center"/>
          </w:tcPr>
          <w:p w14:paraId="03F6231B">
            <w:pPr>
              <w:rPr>
                <w:rFonts w:hint="eastAsia" w:ascii="仿宋" w:hAnsi="仿宋" w:eastAsia="仿宋" w:cs="仿宋"/>
                <w:szCs w:val="21"/>
                <w:highlight w:val="none"/>
              </w:rPr>
            </w:pPr>
          </w:p>
        </w:tc>
        <w:tc>
          <w:tcPr>
            <w:tcW w:w="802" w:type="pct"/>
            <w:noWrap w:val="0"/>
            <w:vAlign w:val="center"/>
          </w:tcPr>
          <w:p w14:paraId="40DCC635">
            <w:pPr>
              <w:rPr>
                <w:rFonts w:hint="eastAsia" w:ascii="仿宋" w:hAnsi="仿宋" w:eastAsia="仿宋" w:cs="仿宋"/>
                <w:szCs w:val="21"/>
                <w:highlight w:val="none"/>
              </w:rPr>
            </w:pPr>
          </w:p>
        </w:tc>
        <w:tc>
          <w:tcPr>
            <w:tcW w:w="922" w:type="pct"/>
            <w:noWrap w:val="0"/>
            <w:vAlign w:val="center"/>
          </w:tcPr>
          <w:p w14:paraId="4DD62FF7">
            <w:pPr>
              <w:rPr>
                <w:rFonts w:hint="eastAsia" w:ascii="仿宋" w:hAnsi="仿宋" w:eastAsia="仿宋" w:cs="仿宋"/>
                <w:szCs w:val="21"/>
                <w:highlight w:val="none"/>
              </w:rPr>
            </w:pPr>
          </w:p>
        </w:tc>
      </w:tr>
      <w:tr w14:paraId="5EDD3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center"/>
          </w:tcPr>
          <w:p w14:paraId="4884D8AD">
            <w:pPr>
              <w:rPr>
                <w:rFonts w:hint="eastAsia" w:ascii="仿宋" w:hAnsi="仿宋" w:eastAsia="仿宋" w:cs="仿宋"/>
                <w:szCs w:val="21"/>
                <w:highlight w:val="none"/>
              </w:rPr>
            </w:pPr>
          </w:p>
        </w:tc>
        <w:tc>
          <w:tcPr>
            <w:tcW w:w="706" w:type="pct"/>
            <w:noWrap w:val="0"/>
            <w:vAlign w:val="center"/>
          </w:tcPr>
          <w:p w14:paraId="631CBBD3">
            <w:pPr>
              <w:rPr>
                <w:rFonts w:hint="eastAsia" w:ascii="仿宋" w:hAnsi="仿宋" w:eastAsia="仿宋" w:cs="仿宋"/>
                <w:szCs w:val="21"/>
                <w:highlight w:val="none"/>
              </w:rPr>
            </w:pPr>
          </w:p>
        </w:tc>
        <w:tc>
          <w:tcPr>
            <w:tcW w:w="802" w:type="pct"/>
            <w:noWrap w:val="0"/>
            <w:vAlign w:val="center"/>
          </w:tcPr>
          <w:p w14:paraId="47BDC368">
            <w:pPr>
              <w:rPr>
                <w:rFonts w:hint="eastAsia" w:ascii="仿宋" w:hAnsi="仿宋" w:eastAsia="仿宋" w:cs="仿宋"/>
                <w:szCs w:val="21"/>
                <w:highlight w:val="none"/>
              </w:rPr>
            </w:pPr>
          </w:p>
        </w:tc>
        <w:tc>
          <w:tcPr>
            <w:tcW w:w="688" w:type="pct"/>
            <w:noWrap w:val="0"/>
            <w:vAlign w:val="center"/>
          </w:tcPr>
          <w:p w14:paraId="12930ACD">
            <w:pPr>
              <w:rPr>
                <w:rFonts w:hint="eastAsia" w:ascii="仿宋" w:hAnsi="仿宋" w:eastAsia="仿宋" w:cs="仿宋"/>
                <w:szCs w:val="21"/>
                <w:highlight w:val="none"/>
              </w:rPr>
            </w:pPr>
          </w:p>
        </w:tc>
        <w:tc>
          <w:tcPr>
            <w:tcW w:w="802" w:type="pct"/>
            <w:noWrap w:val="0"/>
            <w:vAlign w:val="center"/>
          </w:tcPr>
          <w:p w14:paraId="2B7E4211">
            <w:pPr>
              <w:rPr>
                <w:rFonts w:hint="eastAsia" w:ascii="仿宋" w:hAnsi="仿宋" w:eastAsia="仿宋" w:cs="仿宋"/>
                <w:szCs w:val="21"/>
                <w:highlight w:val="none"/>
              </w:rPr>
            </w:pPr>
          </w:p>
        </w:tc>
        <w:tc>
          <w:tcPr>
            <w:tcW w:w="922" w:type="pct"/>
            <w:noWrap w:val="0"/>
            <w:vAlign w:val="center"/>
          </w:tcPr>
          <w:p w14:paraId="302B21F6">
            <w:pPr>
              <w:rPr>
                <w:rFonts w:hint="eastAsia" w:ascii="仿宋" w:hAnsi="仿宋" w:eastAsia="仿宋" w:cs="仿宋"/>
                <w:szCs w:val="21"/>
                <w:highlight w:val="none"/>
              </w:rPr>
            </w:pPr>
          </w:p>
        </w:tc>
      </w:tr>
      <w:tr w14:paraId="14252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center"/>
          </w:tcPr>
          <w:p w14:paraId="1E9B4CB0">
            <w:pPr>
              <w:rPr>
                <w:rFonts w:hint="eastAsia" w:ascii="仿宋" w:hAnsi="仿宋" w:eastAsia="仿宋" w:cs="仿宋"/>
                <w:szCs w:val="21"/>
                <w:highlight w:val="none"/>
              </w:rPr>
            </w:pPr>
          </w:p>
        </w:tc>
        <w:tc>
          <w:tcPr>
            <w:tcW w:w="706" w:type="pct"/>
            <w:noWrap w:val="0"/>
            <w:vAlign w:val="center"/>
          </w:tcPr>
          <w:p w14:paraId="1B9366C5">
            <w:pPr>
              <w:rPr>
                <w:rFonts w:hint="eastAsia" w:ascii="仿宋" w:hAnsi="仿宋" w:eastAsia="仿宋" w:cs="仿宋"/>
                <w:szCs w:val="21"/>
                <w:highlight w:val="none"/>
              </w:rPr>
            </w:pPr>
          </w:p>
        </w:tc>
        <w:tc>
          <w:tcPr>
            <w:tcW w:w="802" w:type="pct"/>
            <w:noWrap w:val="0"/>
            <w:vAlign w:val="center"/>
          </w:tcPr>
          <w:p w14:paraId="69454E78">
            <w:pPr>
              <w:rPr>
                <w:rFonts w:hint="eastAsia" w:ascii="仿宋" w:hAnsi="仿宋" w:eastAsia="仿宋" w:cs="仿宋"/>
                <w:szCs w:val="21"/>
                <w:highlight w:val="none"/>
              </w:rPr>
            </w:pPr>
          </w:p>
        </w:tc>
        <w:tc>
          <w:tcPr>
            <w:tcW w:w="688" w:type="pct"/>
            <w:noWrap w:val="0"/>
            <w:vAlign w:val="center"/>
          </w:tcPr>
          <w:p w14:paraId="618BA2E4">
            <w:pPr>
              <w:rPr>
                <w:rFonts w:hint="eastAsia" w:ascii="仿宋" w:hAnsi="仿宋" w:eastAsia="仿宋" w:cs="仿宋"/>
                <w:szCs w:val="21"/>
                <w:highlight w:val="none"/>
              </w:rPr>
            </w:pPr>
          </w:p>
        </w:tc>
        <w:tc>
          <w:tcPr>
            <w:tcW w:w="802" w:type="pct"/>
            <w:noWrap w:val="0"/>
            <w:vAlign w:val="center"/>
          </w:tcPr>
          <w:p w14:paraId="25A571C3">
            <w:pPr>
              <w:rPr>
                <w:rFonts w:hint="eastAsia" w:ascii="仿宋" w:hAnsi="仿宋" w:eastAsia="仿宋" w:cs="仿宋"/>
                <w:szCs w:val="21"/>
                <w:highlight w:val="none"/>
              </w:rPr>
            </w:pPr>
          </w:p>
        </w:tc>
        <w:tc>
          <w:tcPr>
            <w:tcW w:w="922" w:type="pct"/>
            <w:noWrap w:val="0"/>
            <w:vAlign w:val="center"/>
          </w:tcPr>
          <w:p w14:paraId="3BC83512">
            <w:pPr>
              <w:rPr>
                <w:rFonts w:hint="eastAsia" w:ascii="仿宋" w:hAnsi="仿宋" w:eastAsia="仿宋" w:cs="仿宋"/>
                <w:szCs w:val="21"/>
                <w:highlight w:val="none"/>
              </w:rPr>
            </w:pPr>
          </w:p>
        </w:tc>
      </w:tr>
      <w:tr w14:paraId="4197D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center"/>
          </w:tcPr>
          <w:p w14:paraId="50CE63C0">
            <w:pPr>
              <w:rPr>
                <w:rFonts w:hint="eastAsia" w:ascii="仿宋" w:hAnsi="仿宋" w:eastAsia="仿宋" w:cs="仿宋"/>
                <w:szCs w:val="21"/>
                <w:highlight w:val="none"/>
              </w:rPr>
            </w:pPr>
          </w:p>
        </w:tc>
        <w:tc>
          <w:tcPr>
            <w:tcW w:w="706" w:type="pct"/>
            <w:noWrap w:val="0"/>
            <w:vAlign w:val="center"/>
          </w:tcPr>
          <w:p w14:paraId="68E0326E">
            <w:pPr>
              <w:rPr>
                <w:rFonts w:hint="eastAsia" w:ascii="仿宋" w:hAnsi="仿宋" w:eastAsia="仿宋" w:cs="仿宋"/>
                <w:szCs w:val="21"/>
                <w:highlight w:val="none"/>
              </w:rPr>
            </w:pPr>
          </w:p>
        </w:tc>
        <w:tc>
          <w:tcPr>
            <w:tcW w:w="802" w:type="pct"/>
            <w:noWrap w:val="0"/>
            <w:vAlign w:val="center"/>
          </w:tcPr>
          <w:p w14:paraId="1AE64B1E">
            <w:pPr>
              <w:rPr>
                <w:rFonts w:hint="eastAsia" w:ascii="仿宋" w:hAnsi="仿宋" w:eastAsia="仿宋" w:cs="仿宋"/>
                <w:szCs w:val="21"/>
                <w:highlight w:val="none"/>
              </w:rPr>
            </w:pPr>
          </w:p>
        </w:tc>
        <w:tc>
          <w:tcPr>
            <w:tcW w:w="688" w:type="pct"/>
            <w:noWrap w:val="0"/>
            <w:vAlign w:val="center"/>
          </w:tcPr>
          <w:p w14:paraId="6A5DF209">
            <w:pPr>
              <w:rPr>
                <w:rFonts w:hint="eastAsia" w:ascii="仿宋" w:hAnsi="仿宋" w:eastAsia="仿宋" w:cs="仿宋"/>
                <w:szCs w:val="21"/>
                <w:highlight w:val="none"/>
              </w:rPr>
            </w:pPr>
          </w:p>
        </w:tc>
        <w:tc>
          <w:tcPr>
            <w:tcW w:w="802" w:type="pct"/>
            <w:noWrap w:val="0"/>
            <w:vAlign w:val="center"/>
          </w:tcPr>
          <w:p w14:paraId="69AA7A69">
            <w:pPr>
              <w:rPr>
                <w:rFonts w:hint="eastAsia" w:ascii="仿宋" w:hAnsi="仿宋" w:eastAsia="仿宋" w:cs="仿宋"/>
                <w:szCs w:val="21"/>
                <w:highlight w:val="none"/>
              </w:rPr>
            </w:pPr>
          </w:p>
        </w:tc>
        <w:tc>
          <w:tcPr>
            <w:tcW w:w="922" w:type="pct"/>
            <w:noWrap w:val="0"/>
            <w:vAlign w:val="center"/>
          </w:tcPr>
          <w:p w14:paraId="2FD4AE65">
            <w:pPr>
              <w:rPr>
                <w:rFonts w:hint="eastAsia" w:ascii="仿宋" w:hAnsi="仿宋" w:eastAsia="仿宋" w:cs="仿宋"/>
                <w:szCs w:val="21"/>
                <w:highlight w:val="none"/>
              </w:rPr>
            </w:pPr>
          </w:p>
        </w:tc>
      </w:tr>
      <w:tr w14:paraId="0886B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top"/>
          </w:tcPr>
          <w:p w14:paraId="600D384A">
            <w:pPr>
              <w:rPr>
                <w:rFonts w:hint="eastAsia" w:ascii="仿宋" w:hAnsi="仿宋" w:eastAsia="仿宋" w:cs="仿宋"/>
                <w:szCs w:val="21"/>
                <w:highlight w:val="none"/>
              </w:rPr>
            </w:pPr>
          </w:p>
        </w:tc>
        <w:tc>
          <w:tcPr>
            <w:tcW w:w="706" w:type="pct"/>
            <w:noWrap w:val="0"/>
            <w:vAlign w:val="top"/>
          </w:tcPr>
          <w:p w14:paraId="4D3A10D2">
            <w:pPr>
              <w:rPr>
                <w:rFonts w:hint="eastAsia" w:ascii="仿宋" w:hAnsi="仿宋" w:eastAsia="仿宋" w:cs="仿宋"/>
                <w:szCs w:val="21"/>
                <w:highlight w:val="none"/>
              </w:rPr>
            </w:pPr>
          </w:p>
        </w:tc>
        <w:tc>
          <w:tcPr>
            <w:tcW w:w="802" w:type="pct"/>
            <w:noWrap w:val="0"/>
            <w:vAlign w:val="top"/>
          </w:tcPr>
          <w:p w14:paraId="701F57A8">
            <w:pPr>
              <w:rPr>
                <w:rFonts w:hint="eastAsia" w:ascii="仿宋" w:hAnsi="仿宋" w:eastAsia="仿宋" w:cs="仿宋"/>
                <w:szCs w:val="21"/>
                <w:highlight w:val="none"/>
              </w:rPr>
            </w:pPr>
          </w:p>
        </w:tc>
        <w:tc>
          <w:tcPr>
            <w:tcW w:w="688" w:type="pct"/>
            <w:noWrap w:val="0"/>
            <w:vAlign w:val="top"/>
          </w:tcPr>
          <w:p w14:paraId="6FAC3778">
            <w:pPr>
              <w:rPr>
                <w:rFonts w:hint="eastAsia" w:ascii="仿宋" w:hAnsi="仿宋" w:eastAsia="仿宋" w:cs="仿宋"/>
                <w:szCs w:val="21"/>
                <w:highlight w:val="none"/>
              </w:rPr>
            </w:pPr>
          </w:p>
        </w:tc>
        <w:tc>
          <w:tcPr>
            <w:tcW w:w="802" w:type="pct"/>
            <w:noWrap w:val="0"/>
            <w:vAlign w:val="top"/>
          </w:tcPr>
          <w:p w14:paraId="45B01145">
            <w:pPr>
              <w:rPr>
                <w:rFonts w:hint="eastAsia" w:ascii="仿宋" w:hAnsi="仿宋" w:eastAsia="仿宋" w:cs="仿宋"/>
                <w:szCs w:val="21"/>
                <w:highlight w:val="none"/>
              </w:rPr>
            </w:pPr>
          </w:p>
        </w:tc>
        <w:tc>
          <w:tcPr>
            <w:tcW w:w="922" w:type="pct"/>
            <w:noWrap w:val="0"/>
            <w:vAlign w:val="top"/>
          </w:tcPr>
          <w:p w14:paraId="1E1E3385">
            <w:pPr>
              <w:rPr>
                <w:rFonts w:hint="eastAsia" w:ascii="仿宋" w:hAnsi="仿宋" w:eastAsia="仿宋" w:cs="仿宋"/>
                <w:szCs w:val="21"/>
                <w:highlight w:val="none"/>
              </w:rPr>
            </w:pPr>
          </w:p>
        </w:tc>
      </w:tr>
      <w:tr w14:paraId="1FEA3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center"/>
          </w:tcPr>
          <w:p w14:paraId="6CA07A9B">
            <w:pPr>
              <w:rPr>
                <w:rFonts w:hint="eastAsia" w:ascii="仿宋" w:hAnsi="仿宋" w:eastAsia="仿宋" w:cs="仿宋"/>
                <w:szCs w:val="21"/>
                <w:highlight w:val="none"/>
              </w:rPr>
            </w:pPr>
          </w:p>
        </w:tc>
        <w:tc>
          <w:tcPr>
            <w:tcW w:w="706" w:type="pct"/>
            <w:noWrap w:val="0"/>
            <w:vAlign w:val="center"/>
          </w:tcPr>
          <w:p w14:paraId="0F8BF866">
            <w:pPr>
              <w:rPr>
                <w:rFonts w:hint="eastAsia" w:ascii="仿宋" w:hAnsi="仿宋" w:eastAsia="仿宋" w:cs="仿宋"/>
                <w:szCs w:val="21"/>
                <w:highlight w:val="none"/>
              </w:rPr>
            </w:pPr>
          </w:p>
        </w:tc>
        <w:tc>
          <w:tcPr>
            <w:tcW w:w="802" w:type="pct"/>
            <w:noWrap w:val="0"/>
            <w:vAlign w:val="center"/>
          </w:tcPr>
          <w:p w14:paraId="37CD1AE0">
            <w:pPr>
              <w:rPr>
                <w:rFonts w:hint="eastAsia" w:ascii="仿宋" w:hAnsi="仿宋" w:eastAsia="仿宋" w:cs="仿宋"/>
                <w:szCs w:val="21"/>
                <w:highlight w:val="none"/>
              </w:rPr>
            </w:pPr>
          </w:p>
        </w:tc>
        <w:tc>
          <w:tcPr>
            <w:tcW w:w="688" w:type="pct"/>
            <w:noWrap w:val="0"/>
            <w:vAlign w:val="center"/>
          </w:tcPr>
          <w:p w14:paraId="68BB887E">
            <w:pPr>
              <w:rPr>
                <w:rFonts w:hint="eastAsia" w:ascii="仿宋" w:hAnsi="仿宋" w:eastAsia="仿宋" w:cs="仿宋"/>
                <w:szCs w:val="21"/>
                <w:highlight w:val="none"/>
              </w:rPr>
            </w:pPr>
          </w:p>
        </w:tc>
        <w:tc>
          <w:tcPr>
            <w:tcW w:w="802" w:type="pct"/>
            <w:noWrap w:val="0"/>
            <w:vAlign w:val="center"/>
          </w:tcPr>
          <w:p w14:paraId="2636A64E">
            <w:pPr>
              <w:rPr>
                <w:rFonts w:hint="eastAsia" w:ascii="仿宋" w:hAnsi="仿宋" w:eastAsia="仿宋" w:cs="仿宋"/>
                <w:szCs w:val="21"/>
                <w:highlight w:val="none"/>
              </w:rPr>
            </w:pPr>
          </w:p>
        </w:tc>
        <w:tc>
          <w:tcPr>
            <w:tcW w:w="922" w:type="pct"/>
            <w:noWrap w:val="0"/>
            <w:vAlign w:val="center"/>
          </w:tcPr>
          <w:p w14:paraId="3450E7C7">
            <w:pPr>
              <w:rPr>
                <w:rFonts w:hint="eastAsia" w:ascii="仿宋" w:hAnsi="仿宋" w:eastAsia="仿宋" w:cs="仿宋"/>
                <w:szCs w:val="21"/>
                <w:highlight w:val="none"/>
              </w:rPr>
            </w:pPr>
          </w:p>
        </w:tc>
      </w:tr>
      <w:tr w14:paraId="457C7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top"/>
          </w:tcPr>
          <w:p w14:paraId="47FF10F3">
            <w:pPr>
              <w:rPr>
                <w:rFonts w:hint="eastAsia" w:ascii="仿宋" w:hAnsi="仿宋" w:eastAsia="仿宋" w:cs="仿宋"/>
                <w:szCs w:val="21"/>
                <w:highlight w:val="none"/>
              </w:rPr>
            </w:pPr>
          </w:p>
        </w:tc>
        <w:tc>
          <w:tcPr>
            <w:tcW w:w="706" w:type="pct"/>
            <w:noWrap w:val="0"/>
            <w:vAlign w:val="top"/>
          </w:tcPr>
          <w:p w14:paraId="4F411B6D">
            <w:pPr>
              <w:rPr>
                <w:rFonts w:hint="eastAsia" w:ascii="仿宋" w:hAnsi="仿宋" w:eastAsia="仿宋" w:cs="仿宋"/>
                <w:szCs w:val="21"/>
                <w:highlight w:val="none"/>
              </w:rPr>
            </w:pPr>
          </w:p>
        </w:tc>
        <w:tc>
          <w:tcPr>
            <w:tcW w:w="802" w:type="pct"/>
            <w:noWrap w:val="0"/>
            <w:vAlign w:val="top"/>
          </w:tcPr>
          <w:p w14:paraId="01B3AF2E">
            <w:pPr>
              <w:rPr>
                <w:rFonts w:hint="eastAsia" w:ascii="仿宋" w:hAnsi="仿宋" w:eastAsia="仿宋" w:cs="仿宋"/>
                <w:szCs w:val="21"/>
                <w:highlight w:val="none"/>
              </w:rPr>
            </w:pPr>
          </w:p>
        </w:tc>
        <w:tc>
          <w:tcPr>
            <w:tcW w:w="688" w:type="pct"/>
            <w:noWrap w:val="0"/>
            <w:vAlign w:val="top"/>
          </w:tcPr>
          <w:p w14:paraId="7FBC7E95">
            <w:pPr>
              <w:rPr>
                <w:rFonts w:hint="eastAsia" w:ascii="仿宋" w:hAnsi="仿宋" w:eastAsia="仿宋" w:cs="仿宋"/>
                <w:szCs w:val="21"/>
                <w:highlight w:val="none"/>
              </w:rPr>
            </w:pPr>
          </w:p>
        </w:tc>
        <w:tc>
          <w:tcPr>
            <w:tcW w:w="802" w:type="pct"/>
            <w:noWrap w:val="0"/>
            <w:vAlign w:val="top"/>
          </w:tcPr>
          <w:p w14:paraId="46B62E79">
            <w:pPr>
              <w:rPr>
                <w:rFonts w:hint="eastAsia" w:ascii="仿宋" w:hAnsi="仿宋" w:eastAsia="仿宋" w:cs="仿宋"/>
                <w:szCs w:val="21"/>
                <w:highlight w:val="none"/>
              </w:rPr>
            </w:pPr>
          </w:p>
        </w:tc>
        <w:tc>
          <w:tcPr>
            <w:tcW w:w="922" w:type="pct"/>
            <w:noWrap w:val="0"/>
            <w:vAlign w:val="top"/>
          </w:tcPr>
          <w:p w14:paraId="62C4ED4B">
            <w:pPr>
              <w:rPr>
                <w:rFonts w:hint="eastAsia" w:ascii="仿宋" w:hAnsi="仿宋" w:eastAsia="仿宋" w:cs="仿宋"/>
                <w:szCs w:val="21"/>
                <w:highlight w:val="none"/>
              </w:rPr>
            </w:pPr>
          </w:p>
        </w:tc>
      </w:tr>
      <w:tr w14:paraId="00031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top"/>
          </w:tcPr>
          <w:p w14:paraId="0BA12E79">
            <w:pPr>
              <w:rPr>
                <w:rFonts w:hint="eastAsia" w:ascii="仿宋" w:hAnsi="仿宋" w:eastAsia="仿宋" w:cs="仿宋"/>
                <w:szCs w:val="21"/>
                <w:highlight w:val="none"/>
              </w:rPr>
            </w:pPr>
          </w:p>
        </w:tc>
        <w:tc>
          <w:tcPr>
            <w:tcW w:w="706" w:type="pct"/>
            <w:noWrap w:val="0"/>
            <w:vAlign w:val="top"/>
          </w:tcPr>
          <w:p w14:paraId="71D45923">
            <w:pPr>
              <w:rPr>
                <w:rFonts w:hint="eastAsia" w:ascii="仿宋" w:hAnsi="仿宋" w:eastAsia="仿宋" w:cs="仿宋"/>
                <w:szCs w:val="21"/>
                <w:highlight w:val="none"/>
              </w:rPr>
            </w:pPr>
          </w:p>
        </w:tc>
        <w:tc>
          <w:tcPr>
            <w:tcW w:w="802" w:type="pct"/>
            <w:noWrap w:val="0"/>
            <w:vAlign w:val="top"/>
          </w:tcPr>
          <w:p w14:paraId="60AC6DE2">
            <w:pPr>
              <w:rPr>
                <w:rFonts w:hint="eastAsia" w:ascii="仿宋" w:hAnsi="仿宋" w:eastAsia="仿宋" w:cs="仿宋"/>
                <w:szCs w:val="21"/>
                <w:highlight w:val="none"/>
              </w:rPr>
            </w:pPr>
          </w:p>
        </w:tc>
        <w:tc>
          <w:tcPr>
            <w:tcW w:w="688" w:type="pct"/>
            <w:noWrap w:val="0"/>
            <w:vAlign w:val="top"/>
          </w:tcPr>
          <w:p w14:paraId="4E034C4F">
            <w:pPr>
              <w:rPr>
                <w:rFonts w:hint="eastAsia" w:ascii="仿宋" w:hAnsi="仿宋" w:eastAsia="仿宋" w:cs="仿宋"/>
                <w:szCs w:val="21"/>
                <w:highlight w:val="none"/>
              </w:rPr>
            </w:pPr>
          </w:p>
        </w:tc>
        <w:tc>
          <w:tcPr>
            <w:tcW w:w="802" w:type="pct"/>
            <w:noWrap w:val="0"/>
            <w:vAlign w:val="top"/>
          </w:tcPr>
          <w:p w14:paraId="6AE9EA2C">
            <w:pPr>
              <w:rPr>
                <w:rFonts w:hint="eastAsia" w:ascii="仿宋" w:hAnsi="仿宋" w:eastAsia="仿宋" w:cs="仿宋"/>
                <w:szCs w:val="21"/>
                <w:highlight w:val="none"/>
              </w:rPr>
            </w:pPr>
          </w:p>
        </w:tc>
        <w:tc>
          <w:tcPr>
            <w:tcW w:w="922" w:type="pct"/>
            <w:noWrap w:val="0"/>
            <w:vAlign w:val="top"/>
          </w:tcPr>
          <w:p w14:paraId="4359BECA">
            <w:pPr>
              <w:rPr>
                <w:rFonts w:hint="eastAsia" w:ascii="仿宋" w:hAnsi="仿宋" w:eastAsia="仿宋" w:cs="仿宋"/>
                <w:szCs w:val="21"/>
                <w:highlight w:val="none"/>
              </w:rPr>
            </w:pPr>
          </w:p>
        </w:tc>
      </w:tr>
      <w:tr w14:paraId="57BA6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top"/>
          </w:tcPr>
          <w:p w14:paraId="53F90C5E">
            <w:pPr>
              <w:rPr>
                <w:rFonts w:hint="eastAsia" w:ascii="仿宋" w:hAnsi="仿宋" w:eastAsia="仿宋" w:cs="仿宋"/>
                <w:szCs w:val="21"/>
                <w:highlight w:val="none"/>
              </w:rPr>
            </w:pPr>
          </w:p>
        </w:tc>
        <w:tc>
          <w:tcPr>
            <w:tcW w:w="706" w:type="pct"/>
            <w:noWrap w:val="0"/>
            <w:vAlign w:val="top"/>
          </w:tcPr>
          <w:p w14:paraId="7F3B7374">
            <w:pPr>
              <w:rPr>
                <w:rFonts w:hint="eastAsia" w:ascii="仿宋" w:hAnsi="仿宋" w:eastAsia="仿宋" w:cs="仿宋"/>
                <w:szCs w:val="21"/>
                <w:highlight w:val="none"/>
              </w:rPr>
            </w:pPr>
          </w:p>
        </w:tc>
        <w:tc>
          <w:tcPr>
            <w:tcW w:w="802" w:type="pct"/>
            <w:noWrap w:val="0"/>
            <w:vAlign w:val="top"/>
          </w:tcPr>
          <w:p w14:paraId="3CA07651">
            <w:pPr>
              <w:rPr>
                <w:rFonts w:hint="eastAsia" w:ascii="仿宋" w:hAnsi="仿宋" w:eastAsia="仿宋" w:cs="仿宋"/>
                <w:szCs w:val="21"/>
                <w:highlight w:val="none"/>
              </w:rPr>
            </w:pPr>
          </w:p>
        </w:tc>
        <w:tc>
          <w:tcPr>
            <w:tcW w:w="688" w:type="pct"/>
            <w:noWrap w:val="0"/>
            <w:vAlign w:val="top"/>
          </w:tcPr>
          <w:p w14:paraId="771A50BF">
            <w:pPr>
              <w:rPr>
                <w:rFonts w:hint="eastAsia" w:ascii="仿宋" w:hAnsi="仿宋" w:eastAsia="仿宋" w:cs="仿宋"/>
                <w:szCs w:val="21"/>
                <w:highlight w:val="none"/>
              </w:rPr>
            </w:pPr>
          </w:p>
        </w:tc>
        <w:tc>
          <w:tcPr>
            <w:tcW w:w="802" w:type="pct"/>
            <w:noWrap w:val="0"/>
            <w:vAlign w:val="top"/>
          </w:tcPr>
          <w:p w14:paraId="5E9E1ADC">
            <w:pPr>
              <w:rPr>
                <w:rFonts w:hint="eastAsia" w:ascii="仿宋" w:hAnsi="仿宋" w:eastAsia="仿宋" w:cs="仿宋"/>
                <w:szCs w:val="21"/>
                <w:highlight w:val="none"/>
              </w:rPr>
            </w:pPr>
          </w:p>
        </w:tc>
        <w:tc>
          <w:tcPr>
            <w:tcW w:w="922" w:type="pct"/>
            <w:noWrap w:val="0"/>
            <w:vAlign w:val="top"/>
          </w:tcPr>
          <w:p w14:paraId="061ABB2B">
            <w:pPr>
              <w:rPr>
                <w:rFonts w:hint="eastAsia" w:ascii="仿宋" w:hAnsi="仿宋" w:eastAsia="仿宋" w:cs="仿宋"/>
                <w:szCs w:val="21"/>
                <w:highlight w:val="none"/>
              </w:rPr>
            </w:pPr>
          </w:p>
        </w:tc>
      </w:tr>
      <w:tr w14:paraId="6622E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top"/>
          </w:tcPr>
          <w:p w14:paraId="50F9E361">
            <w:pPr>
              <w:rPr>
                <w:rFonts w:hint="eastAsia" w:ascii="仿宋" w:hAnsi="仿宋" w:eastAsia="仿宋" w:cs="仿宋"/>
                <w:szCs w:val="21"/>
                <w:highlight w:val="none"/>
              </w:rPr>
            </w:pPr>
          </w:p>
        </w:tc>
        <w:tc>
          <w:tcPr>
            <w:tcW w:w="706" w:type="pct"/>
            <w:noWrap w:val="0"/>
            <w:vAlign w:val="top"/>
          </w:tcPr>
          <w:p w14:paraId="21082FF3">
            <w:pPr>
              <w:rPr>
                <w:rFonts w:hint="eastAsia" w:ascii="仿宋" w:hAnsi="仿宋" w:eastAsia="仿宋" w:cs="仿宋"/>
                <w:szCs w:val="21"/>
                <w:highlight w:val="none"/>
              </w:rPr>
            </w:pPr>
          </w:p>
        </w:tc>
        <w:tc>
          <w:tcPr>
            <w:tcW w:w="802" w:type="pct"/>
            <w:noWrap w:val="0"/>
            <w:vAlign w:val="top"/>
          </w:tcPr>
          <w:p w14:paraId="0881E0CD">
            <w:pPr>
              <w:rPr>
                <w:rFonts w:hint="eastAsia" w:ascii="仿宋" w:hAnsi="仿宋" w:eastAsia="仿宋" w:cs="仿宋"/>
                <w:szCs w:val="21"/>
                <w:highlight w:val="none"/>
              </w:rPr>
            </w:pPr>
          </w:p>
        </w:tc>
        <w:tc>
          <w:tcPr>
            <w:tcW w:w="688" w:type="pct"/>
            <w:noWrap w:val="0"/>
            <w:vAlign w:val="top"/>
          </w:tcPr>
          <w:p w14:paraId="4E6CA6EC">
            <w:pPr>
              <w:rPr>
                <w:rFonts w:hint="eastAsia" w:ascii="仿宋" w:hAnsi="仿宋" w:eastAsia="仿宋" w:cs="仿宋"/>
                <w:szCs w:val="21"/>
                <w:highlight w:val="none"/>
              </w:rPr>
            </w:pPr>
          </w:p>
        </w:tc>
        <w:tc>
          <w:tcPr>
            <w:tcW w:w="802" w:type="pct"/>
            <w:noWrap w:val="0"/>
            <w:vAlign w:val="top"/>
          </w:tcPr>
          <w:p w14:paraId="31AC2C54">
            <w:pPr>
              <w:rPr>
                <w:rFonts w:hint="eastAsia" w:ascii="仿宋" w:hAnsi="仿宋" w:eastAsia="仿宋" w:cs="仿宋"/>
                <w:szCs w:val="21"/>
                <w:highlight w:val="none"/>
              </w:rPr>
            </w:pPr>
          </w:p>
        </w:tc>
        <w:tc>
          <w:tcPr>
            <w:tcW w:w="922" w:type="pct"/>
            <w:noWrap w:val="0"/>
            <w:vAlign w:val="top"/>
          </w:tcPr>
          <w:p w14:paraId="230A07F3">
            <w:pPr>
              <w:rPr>
                <w:rFonts w:hint="eastAsia" w:ascii="仿宋" w:hAnsi="仿宋" w:eastAsia="仿宋" w:cs="仿宋"/>
                <w:szCs w:val="21"/>
                <w:highlight w:val="none"/>
              </w:rPr>
            </w:pPr>
          </w:p>
        </w:tc>
      </w:tr>
      <w:tr w14:paraId="676E9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top"/>
          </w:tcPr>
          <w:p w14:paraId="18EAB2DA">
            <w:pPr>
              <w:rPr>
                <w:rFonts w:hint="eastAsia" w:ascii="仿宋" w:hAnsi="仿宋" w:eastAsia="仿宋" w:cs="仿宋"/>
                <w:szCs w:val="21"/>
                <w:highlight w:val="none"/>
              </w:rPr>
            </w:pPr>
          </w:p>
        </w:tc>
        <w:tc>
          <w:tcPr>
            <w:tcW w:w="706" w:type="pct"/>
            <w:noWrap w:val="0"/>
            <w:vAlign w:val="top"/>
          </w:tcPr>
          <w:p w14:paraId="696FE280">
            <w:pPr>
              <w:rPr>
                <w:rFonts w:hint="eastAsia" w:ascii="仿宋" w:hAnsi="仿宋" w:eastAsia="仿宋" w:cs="仿宋"/>
                <w:szCs w:val="21"/>
                <w:highlight w:val="none"/>
              </w:rPr>
            </w:pPr>
          </w:p>
        </w:tc>
        <w:tc>
          <w:tcPr>
            <w:tcW w:w="802" w:type="pct"/>
            <w:noWrap w:val="0"/>
            <w:vAlign w:val="top"/>
          </w:tcPr>
          <w:p w14:paraId="3DBB7F96">
            <w:pPr>
              <w:rPr>
                <w:rFonts w:hint="eastAsia" w:ascii="仿宋" w:hAnsi="仿宋" w:eastAsia="仿宋" w:cs="仿宋"/>
                <w:szCs w:val="21"/>
                <w:highlight w:val="none"/>
              </w:rPr>
            </w:pPr>
          </w:p>
        </w:tc>
        <w:tc>
          <w:tcPr>
            <w:tcW w:w="688" w:type="pct"/>
            <w:noWrap w:val="0"/>
            <w:vAlign w:val="top"/>
          </w:tcPr>
          <w:p w14:paraId="74258960">
            <w:pPr>
              <w:rPr>
                <w:rFonts w:hint="eastAsia" w:ascii="仿宋" w:hAnsi="仿宋" w:eastAsia="仿宋" w:cs="仿宋"/>
                <w:szCs w:val="21"/>
                <w:highlight w:val="none"/>
              </w:rPr>
            </w:pPr>
          </w:p>
        </w:tc>
        <w:tc>
          <w:tcPr>
            <w:tcW w:w="802" w:type="pct"/>
            <w:noWrap w:val="0"/>
            <w:vAlign w:val="top"/>
          </w:tcPr>
          <w:p w14:paraId="11376D63">
            <w:pPr>
              <w:rPr>
                <w:rFonts w:hint="eastAsia" w:ascii="仿宋" w:hAnsi="仿宋" w:eastAsia="仿宋" w:cs="仿宋"/>
                <w:szCs w:val="21"/>
                <w:highlight w:val="none"/>
              </w:rPr>
            </w:pPr>
          </w:p>
        </w:tc>
        <w:tc>
          <w:tcPr>
            <w:tcW w:w="922" w:type="pct"/>
            <w:noWrap w:val="0"/>
            <w:vAlign w:val="top"/>
          </w:tcPr>
          <w:p w14:paraId="74A76868">
            <w:pPr>
              <w:rPr>
                <w:rFonts w:hint="eastAsia" w:ascii="仿宋" w:hAnsi="仿宋" w:eastAsia="仿宋" w:cs="仿宋"/>
                <w:szCs w:val="21"/>
                <w:highlight w:val="none"/>
              </w:rPr>
            </w:pPr>
          </w:p>
        </w:tc>
      </w:tr>
      <w:tr w14:paraId="3511E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top"/>
          </w:tcPr>
          <w:p w14:paraId="751EDA04">
            <w:pPr>
              <w:rPr>
                <w:rFonts w:hint="eastAsia" w:ascii="仿宋" w:hAnsi="仿宋" w:eastAsia="仿宋" w:cs="仿宋"/>
                <w:szCs w:val="21"/>
                <w:highlight w:val="none"/>
              </w:rPr>
            </w:pPr>
          </w:p>
        </w:tc>
        <w:tc>
          <w:tcPr>
            <w:tcW w:w="706" w:type="pct"/>
            <w:noWrap w:val="0"/>
            <w:vAlign w:val="top"/>
          </w:tcPr>
          <w:p w14:paraId="2DEE749A">
            <w:pPr>
              <w:rPr>
                <w:rFonts w:hint="eastAsia" w:ascii="仿宋" w:hAnsi="仿宋" w:eastAsia="仿宋" w:cs="仿宋"/>
                <w:szCs w:val="21"/>
                <w:highlight w:val="none"/>
              </w:rPr>
            </w:pPr>
          </w:p>
        </w:tc>
        <w:tc>
          <w:tcPr>
            <w:tcW w:w="802" w:type="pct"/>
            <w:noWrap w:val="0"/>
            <w:vAlign w:val="top"/>
          </w:tcPr>
          <w:p w14:paraId="3D86EFF3">
            <w:pPr>
              <w:rPr>
                <w:rFonts w:hint="eastAsia" w:ascii="仿宋" w:hAnsi="仿宋" w:eastAsia="仿宋" w:cs="仿宋"/>
                <w:szCs w:val="21"/>
                <w:highlight w:val="none"/>
              </w:rPr>
            </w:pPr>
          </w:p>
        </w:tc>
        <w:tc>
          <w:tcPr>
            <w:tcW w:w="688" w:type="pct"/>
            <w:noWrap w:val="0"/>
            <w:vAlign w:val="top"/>
          </w:tcPr>
          <w:p w14:paraId="68D5D3FA">
            <w:pPr>
              <w:rPr>
                <w:rFonts w:hint="eastAsia" w:ascii="仿宋" w:hAnsi="仿宋" w:eastAsia="仿宋" w:cs="仿宋"/>
                <w:szCs w:val="21"/>
                <w:highlight w:val="none"/>
              </w:rPr>
            </w:pPr>
          </w:p>
        </w:tc>
        <w:tc>
          <w:tcPr>
            <w:tcW w:w="802" w:type="pct"/>
            <w:noWrap w:val="0"/>
            <w:vAlign w:val="top"/>
          </w:tcPr>
          <w:p w14:paraId="0C207126">
            <w:pPr>
              <w:rPr>
                <w:rFonts w:hint="eastAsia" w:ascii="仿宋" w:hAnsi="仿宋" w:eastAsia="仿宋" w:cs="仿宋"/>
                <w:szCs w:val="21"/>
                <w:highlight w:val="none"/>
              </w:rPr>
            </w:pPr>
          </w:p>
        </w:tc>
        <w:tc>
          <w:tcPr>
            <w:tcW w:w="922" w:type="pct"/>
            <w:noWrap w:val="0"/>
            <w:vAlign w:val="top"/>
          </w:tcPr>
          <w:p w14:paraId="1193FFB4">
            <w:pPr>
              <w:rPr>
                <w:rFonts w:hint="eastAsia" w:ascii="仿宋" w:hAnsi="仿宋" w:eastAsia="仿宋" w:cs="仿宋"/>
                <w:szCs w:val="21"/>
                <w:highlight w:val="none"/>
              </w:rPr>
            </w:pPr>
          </w:p>
        </w:tc>
      </w:tr>
      <w:tr w14:paraId="7EFD5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top"/>
          </w:tcPr>
          <w:p w14:paraId="2829D5AB">
            <w:pPr>
              <w:rPr>
                <w:rFonts w:hint="eastAsia" w:ascii="仿宋" w:hAnsi="仿宋" w:eastAsia="仿宋" w:cs="仿宋"/>
                <w:szCs w:val="21"/>
                <w:highlight w:val="none"/>
              </w:rPr>
            </w:pPr>
          </w:p>
        </w:tc>
        <w:tc>
          <w:tcPr>
            <w:tcW w:w="706" w:type="pct"/>
            <w:noWrap w:val="0"/>
            <w:vAlign w:val="top"/>
          </w:tcPr>
          <w:p w14:paraId="35CF79E2">
            <w:pPr>
              <w:rPr>
                <w:rFonts w:hint="eastAsia" w:ascii="仿宋" w:hAnsi="仿宋" w:eastAsia="仿宋" w:cs="仿宋"/>
                <w:szCs w:val="21"/>
                <w:highlight w:val="none"/>
              </w:rPr>
            </w:pPr>
          </w:p>
        </w:tc>
        <w:tc>
          <w:tcPr>
            <w:tcW w:w="802" w:type="pct"/>
            <w:noWrap w:val="0"/>
            <w:vAlign w:val="top"/>
          </w:tcPr>
          <w:p w14:paraId="7C304F7F">
            <w:pPr>
              <w:rPr>
                <w:rFonts w:hint="eastAsia" w:ascii="仿宋" w:hAnsi="仿宋" w:eastAsia="仿宋" w:cs="仿宋"/>
                <w:szCs w:val="21"/>
                <w:highlight w:val="none"/>
              </w:rPr>
            </w:pPr>
          </w:p>
        </w:tc>
        <w:tc>
          <w:tcPr>
            <w:tcW w:w="688" w:type="pct"/>
            <w:noWrap w:val="0"/>
            <w:vAlign w:val="top"/>
          </w:tcPr>
          <w:p w14:paraId="4DE5A8BF">
            <w:pPr>
              <w:rPr>
                <w:rFonts w:hint="eastAsia" w:ascii="仿宋" w:hAnsi="仿宋" w:eastAsia="仿宋" w:cs="仿宋"/>
                <w:szCs w:val="21"/>
                <w:highlight w:val="none"/>
              </w:rPr>
            </w:pPr>
          </w:p>
        </w:tc>
        <w:tc>
          <w:tcPr>
            <w:tcW w:w="802" w:type="pct"/>
            <w:noWrap w:val="0"/>
            <w:vAlign w:val="top"/>
          </w:tcPr>
          <w:p w14:paraId="2ED89789">
            <w:pPr>
              <w:rPr>
                <w:rFonts w:hint="eastAsia" w:ascii="仿宋" w:hAnsi="仿宋" w:eastAsia="仿宋" w:cs="仿宋"/>
                <w:szCs w:val="21"/>
                <w:highlight w:val="none"/>
              </w:rPr>
            </w:pPr>
          </w:p>
        </w:tc>
        <w:tc>
          <w:tcPr>
            <w:tcW w:w="922" w:type="pct"/>
            <w:noWrap w:val="0"/>
            <w:vAlign w:val="top"/>
          </w:tcPr>
          <w:p w14:paraId="41751ED5">
            <w:pPr>
              <w:rPr>
                <w:rFonts w:hint="eastAsia" w:ascii="仿宋" w:hAnsi="仿宋" w:eastAsia="仿宋" w:cs="仿宋"/>
                <w:szCs w:val="21"/>
                <w:highlight w:val="none"/>
              </w:rPr>
            </w:pPr>
          </w:p>
        </w:tc>
      </w:tr>
      <w:tr w14:paraId="046B2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top"/>
          </w:tcPr>
          <w:p w14:paraId="6A3354EA">
            <w:pPr>
              <w:rPr>
                <w:rFonts w:hint="eastAsia" w:ascii="仿宋" w:hAnsi="仿宋" w:eastAsia="仿宋" w:cs="仿宋"/>
                <w:szCs w:val="21"/>
                <w:highlight w:val="none"/>
              </w:rPr>
            </w:pPr>
          </w:p>
        </w:tc>
        <w:tc>
          <w:tcPr>
            <w:tcW w:w="706" w:type="pct"/>
            <w:noWrap w:val="0"/>
            <w:vAlign w:val="top"/>
          </w:tcPr>
          <w:p w14:paraId="5F5BEC64">
            <w:pPr>
              <w:rPr>
                <w:rFonts w:hint="eastAsia" w:ascii="仿宋" w:hAnsi="仿宋" w:eastAsia="仿宋" w:cs="仿宋"/>
                <w:szCs w:val="21"/>
                <w:highlight w:val="none"/>
              </w:rPr>
            </w:pPr>
          </w:p>
        </w:tc>
        <w:tc>
          <w:tcPr>
            <w:tcW w:w="802" w:type="pct"/>
            <w:noWrap w:val="0"/>
            <w:vAlign w:val="top"/>
          </w:tcPr>
          <w:p w14:paraId="325916BF">
            <w:pPr>
              <w:rPr>
                <w:rFonts w:hint="eastAsia" w:ascii="仿宋" w:hAnsi="仿宋" w:eastAsia="仿宋" w:cs="仿宋"/>
                <w:szCs w:val="21"/>
                <w:highlight w:val="none"/>
              </w:rPr>
            </w:pPr>
          </w:p>
        </w:tc>
        <w:tc>
          <w:tcPr>
            <w:tcW w:w="688" w:type="pct"/>
            <w:noWrap w:val="0"/>
            <w:vAlign w:val="top"/>
          </w:tcPr>
          <w:p w14:paraId="46988A08">
            <w:pPr>
              <w:rPr>
                <w:rFonts w:hint="eastAsia" w:ascii="仿宋" w:hAnsi="仿宋" w:eastAsia="仿宋" w:cs="仿宋"/>
                <w:szCs w:val="21"/>
                <w:highlight w:val="none"/>
              </w:rPr>
            </w:pPr>
          </w:p>
        </w:tc>
        <w:tc>
          <w:tcPr>
            <w:tcW w:w="802" w:type="pct"/>
            <w:noWrap w:val="0"/>
            <w:vAlign w:val="top"/>
          </w:tcPr>
          <w:p w14:paraId="6C8D68BD">
            <w:pPr>
              <w:rPr>
                <w:rFonts w:hint="eastAsia" w:ascii="仿宋" w:hAnsi="仿宋" w:eastAsia="仿宋" w:cs="仿宋"/>
                <w:szCs w:val="21"/>
                <w:highlight w:val="none"/>
              </w:rPr>
            </w:pPr>
          </w:p>
        </w:tc>
        <w:tc>
          <w:tcPr>
            <w:tcW w:w="922" w:type="pct"/>
            <w:noWrap w:val="0"/>
            <w:vAlign w:val="top"/>
          </w:tcPr>
          <w:p w14:paraId="5DE1A745">
            <w:pPr>
              <w:rPr>
                <w:rFonts w:hint="eastAsia" w:ascii="仿宋" w:hAnsi="仿宋" w:eastAsia="仿宋" w:cs="仿宋"/>
                <w:szCs w:val="21"/>
                <w:highlight w:val="none"/>
              </w:rPr>
            </w:pPr>
          </w:p>
        </w:tc>
      </w:tr>
      <w:tr w14:paraId="47091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top"/>
          </w:tcPr>
          <w:p w14:paraId="0468DD1F">
            <w:pPr>
              <w:rPr>
                <w:rFonts w:hint="eastAsia" w:ascii="仿宋" w:hAnsi="仿宋" w:eastAsia="仿宋" w:cs="仿宋"/>
                <w:szCs w:val="21"/>
                <w:highlight w:val="none"/>
              </w:rPr>
            </w:pPr>
          </w:p>
        </w:tc>
        <w:tc>
          <w:tcPr>
            <w:tcW w:w="706" w:type="pct"/>
            <w:noWrap w:val="0"/>
            <w:vAlign w:val="top"/>
          </w:tcPr>
          <w:p w14:paraId="67112F77">
            <w:pPr>
              <w:rPr>
                <w:rFonts w:hint="eastAsia" w:ascii="仿宋" w:hAnsi="仿宋" w:eastAsia="仿宋" w:cs="仿宋"/>
                <w:szCs w:val="21"/>
                <w:highlight w:val="none"/>
              </w:rPr>
            </w:pPr>
          </w:p>
        </w:tc>
        <w:tc>
          <w:tcPr>
            <w:tcW w:w="802" w:type="pct"/>
            <w:noWrap w:val="0"/>
            <w:vAlign w:val="top"/>
          </w:tcPr>
          <w:p w14:paraId="0D449284">
            <w:pPr>
              <w:rPr>
                <w:rFonts w:hint="eastAsia" w:ascii="仿宋" w:hAnsi="仿宋" w:eastAsia="仿宋" w:cs="仿宋"/>
                <w:szCs w:val="21"/>
                <w:highlight w:val="none"/>
              </w:rPr>
            </w:pPr>
          </w:p>
        </w:tc>
        <w:tc>
          <w:tcPr>
            <w:tcW w:w="688" w:type="pct"/>
            <w:noWrap w:val="0"/>
            <w:vAlign w:val="top"/>
          </w:tcPr>
          <w:p w14:paraId="1B0396B6">
            <w:pPr>
              <w:rPr>
                <w:rFonts w:hint="eastAsia" w:ascii="仿宋" w:hAnsi="仿宋" w:eastAsia="仿宋" w:cs="仿宋"/>
                <w:szCs w:val="21"/>
                <w:highlight w:val="none"/>
              </w:rPr>
            </w:pPr>
          </w:p>
        </w:tc>
        <w:tc>
          <w:tcPr>
            <w:tcW w:w="802" w:type="pct"/>
            <w:noWrap w:val="0"/>
            <w:vAlign w:val="top"/>
          </w:tcPr>
          <w:p w14:paraId="2DE84800">
            <w:pPr>
              <w:rPr>
                <w:rFonts w:hint="eastAsia" w:ascii="仿宋" w:hAnsi="仿宋" w:eastAsia="仿宋" w:cs="仿宋"/>
                <w:szCs w:val="21"/>
                <w:highlight w:val="none"/>
              </w:rPr>
            </w:pPr>
          </w:p>
        </w:tc>
        <w:tc>
          <w:tcPr>
            <w:tcW w:w="922" w:type="pct"/>
            <w:noWrap w:val="0"/>
            <w:vAlign w:val="top"/>
          </w:tcPr>
          <w:p w14:paraId="7272EC07">
            <w:pPr>
              <w:rPr>
                <w:rFonts w:hint="eastAsia" w:ascii="仿宋" w:hAnsi="仿宋" w:eastAsia="仿宋" w:cs="仿宋"/>
                <w:szCs w:val="21"/>
                <w:highlight w:val="none"/>
              </w:rPr>
            </w:pPr>
          </w:p>
        </w:tc>
      </w:tr>
    </w:tbl>
    <w:p w14:paraId="07FC9374">
      <w:pPr>
        <w:rPr>
          <w:rFonts w:hint="eastAsia" w:ascii="仿宋" w:hAnsi="仿宋" w:eastAsia="仿宋" w:cs="仿宋"/>
          <w:szCs w:val="21"/>
          <w:highlight w:val="none"/>
        </w:rPr>
      </w:pPr>
    </w:p>
    <w:p w14:paraId="029BEEFB">
      <w:pPr>
        <w:rPr>
          <w:rFonts w:hint="eastAsia" w:ascii="仿宋" w:hAnsi="仿宋" w:eastAsia="仿宋" w:cs="仿宋"/>
          <w:szCs w:val="21"/>
          <w:highlight w:val="none"/>
        </w:rPr>
      </w:pPr>
      <w:r>
        <w:rPr>
          <w:rFonts w:hint="eastAsia" w:ascii="仿宋" w:hAnsi="仿宋" w:eastAsia="仿宋" w:cs="仿宋"/>
          <w:szCs w:val="21"/>
          <w:highlight w:val="none"/>
        </w:rPr>
        <w:br w:type="page"/>
      </w:r>
      <w:r>
        <w:rPr>
          <w:rFonts w:hint="eastAsia" w:ascii="仿宋" w:hAnsi="仿宋" w:eastAsia="仿宋" w:cs="仿宋"/>
          <w:szCs w:val="21"/>
          <w:highlight w:val="none"/>
        </w:rPr>
        <w:t>附</w:t>
      </w:r>
      <w:bookmarkStart w:id="788" w:name="_Toc296891267"/>
      <w:bookmarkStart w:id="789" w:name="_Toc296346728"/>
      <w:bookmarkStart w:id="790" w:name="_Toc296347226"/>
      <w:bookmarkStart w:id="791" w:name="_Toc296891055"/>
      <w:bookmarkStart w:id="792" w:name="_Toc296944566"/>
      <w:bookmarkStart w:id="793" w:name="_Toc267261698"/>
      <w:bookmarkStart w:id="794" w:name="_Toc296503227"/>
      <w:r>
        <w:rPr>
          <w:rFonts w:hint="eastAsia" w:ascii="仿宋" w:hAnsi="仿宋" w:eastAsia="仿宋" w:cs="仿宋"/>
          <w:szCs w:val="21"/>
          <w:highlight w:val="none"/>
        </w:rPr>
        <w:t>件5：</w:t>
      </w:r>
    </w:p>
    <w:bookmarkEnd w:id="788"/>
    <w:bookmarkEnd w:id="789"/>
    <w:bookmarkEnd w:id="790"/>
    <w:bookmarkEnd w:id="791"/>
    <w:bookmarkEnd w:id="792"/>
    <w:bookmarkEnd w:id="793"/>
    <w:bookmarkEnd w:id="794"/>
    <w:p w14:paraId="59963D1B">
      <w:pPr>
        <w:jc w:val="center"/>
        <w:rPr>
          <w:rFonts w:hint="eastAsia" w:ascii="仿宋" w:hAnsi="仿宋" w:eastAsia="仿宋" w:cs="仿宋"/>
          <w:szCs w:val="21"/>
          <w:highlight w:val="none"/>
        </w:rPr>
      </w:pPr>
      <w:r>
        <w:rPr>
          <w:rFonts w:hint="eastAsia" w:ascii="仿宋" w:hAnsi="仿宋" w:eastAsia="仿宋" w:cs="仿宋"/>
          <w:szCs w:val="21"/>
          <w:highlight w:val="none"/>
        </w:rPr>
        <w:t>承包人用于本工程施工的机械设备表</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4B1AA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03CA2A79">
            <w:pP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418" w:type="dxa"/>
            <w:tcBorders>
              <w:top w:val="single" w:color="auto" w:sz="12" w:space="0"/>
              <w:bottom w:val="double" w:color="auto" w:sz="6" w:space="0"/>
            </w:tcBorders>
            <w:noWrap w:val="0"/>
            <w:vAlign w:val="center"/>
          </w:tcPr>
          <w:p w14:paraId="4EF00F5E">
            <w:pPr>
              <w:rPr>
                <w:rFonts w:hint="eastAsia" w:ascii="仿宋" w:hAnsi="仿宋" w:eastAsia="仿宋" w:cs="仿宋"/>
                <w:szCs w:val="21"/>
                <w:highlight w:val="none"/>
              </w:rPr>
            </w:pPr>
            <w:r>
              <w:rPr>
                <w:rFonts w:hint="eastAsia" w:ascii="仿宋" w:hAnsi="仿宋" w:eastAsia="仿宋" w:cs="仿宋"/>
                <w:szCs w:val="21"/>
                <w:highlight w:val="none"/>
              </w:rPr>
              <w:t>机械或设备名称</w:t>
            </w:r>
          </w:p>
        </w:tc>
        <w:tc>
          <w:tcPr>
            <w:tcW w:w="850" w:type="dxa"/>
            <w:tcBorders>
              <w:top w:val="single" w:color="auto" w:sz="12" w:space="0"/>
              <w:bottom w:val="double" w:color="auto" w:sz="6" w:space="0"/>
            </w:tcBorders>
            <w:noWrap w:val="0"/>
            <w:vAlign w:val="center"/>
          </w:tcPr>
          <w:p w14:paraId="5A8713D9">
            <w:pPr>
              <w:rPr>
                <w:rFonts w:hint="eastAsia" w:ascii="仿宋" w:hAnsi="仿宋" w:eastAsia="仿宋" w:cs="仿宋"/>
                <w:szCs w:val="21"/>
                <w:highlight w:val="none"/>
              </w:rPr>
            </w:pPr>
            <w:r>
              <w:rPr>
                <w:rFonts w:hint="eastAsia" w:ascii="仿宋" w:hAnsi="仿宋" w:eastAsia="仿宋" w:cs="仿宋"/>
                <w:szCs w:val="21"/>
                <w:highlight w:val="none"/>
              </w:rPr>
              <w:t>规格型号</w:t>
            </w:r>
          </w:p>
        </w:tc>
        <w:tc>
          <w:tcPr>
            <w:tcW w:w="1058" w:type="dxa"/>
            <w:tcBorders>
              <w:top w:val="single" w:color="auto" w:sz="12" w:space="0"/>
              <w:bottom w:val="double" w:color="auto" w:sz="6" w:space="0"/>
            </w:tcBorders>
            <w:noWrap w:val="0"/>
            <w:vAlign w:val="center"/>
          </w:tcPr>
          <w:p w14:paraId="7813E4DC">
            <w:pP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880" w:type="dxa"/>
            <w:tcBorders>
              <w:top w:val="single" w:color="auto" w:sz="12" w:space="0"/>
              <w:bottom w:val="double" w:color="auto" w:sz="6" w:space="0"/>
            </w:tcBorders>
            <w:noWrap w:val="0"/>
            <w:vAlign w:val="center"/>
          </w:tcPr>
          <w:p w14:paraId="1CFBFFE2">
            <w:pPr>
              <w:rPr>
                <w:rFonts w:hint="eastAsia" w:ascii="仿宋" w:hAnsi="仿宋" w:eastAsia="仿宋" w:cs="仿宋"/>
                <w:szCs w:val="21"/>
                <w:highlight w:val="none"/>
              </w:rPr>
            </w:pPr>
            <w:r>
              <w:rPr>
                <w:rFonts w:hint="eastAsia" w:ascii="仿宋" w:hAnsi="仿宋" w:eastAsia="仿宋" w:cs="仿宋"/>
                <w:szCs w:val="21"/>
                <w:highlight w:val="none"/>
              </w:rPr>
              <w:t>产地</w:t>
            </w:r>
          </w:p>
        </w:tc>
        <w:tc>
          <w:tcPr>
            <w:tcW w:w="1020" w:type="dxa"/>
            <w:tcBorders>
              <w:top w:val="single" w:color="auto" w:sz="12" w:space="0"/>
              <w:bottom w:val="double" w:color="auto" w:sz="6" w:space="0"/>
            </w:tcBorders>
            <w:noWrap w:val="0"/>
            <w:vAlign w:val="center"/>
          </w:tcPr>
          <w:p w14:paraId="47431C41">
            <w:pPr>
              <w:rPr>
                <w:rFonts w:hint="eastAsia" w:ascii="仿宋" w:hAnsi="仿宋" w:eastAsia="仿宋" w:cs="仿宋"/>
                <w:szCs w:val="21"/>
                <w:highlight w:val="none"/>
              </w:rPr>
            </w:pPr>
            <w:r>
              <w:rPr>
                <w:rFonts w:hint="eastAsia" w:ascii="仿宋" w:hAnsi="仿宋" w:eastAsia="仿宋" w:cs="仿宋"/>
                <w:szCs w:val="21"/>
                <w:highlight w:val="none"/>
              </w:rPr>
              <w:t>制造年份</w:t>
            </w:r>
          </w:p>
        </w:tc>
        <w:tc>
          <w:tcPr>
            <w:tcW w:w="1480" w:type="dxa"/>
            <w:tcBorders>
              <w:top w:val="single" w:color="auto" w:sz="12" w:space="0"/>
              <w:bottom w:val="double" w:color="auto" w:sz="6" w:space="0"/>
            </w:tcBorders>
            <w:noWrap w:val="0"/>
            <w:vAlign w:val="center"/>
          </w:tcPr>
          <w:p w14:paraId="4EC8330A">
            <w:pPr>
              <w:rPr>
                <w:rFonts w:hint="eastAsia" w:ascii="仿宋" w:hAnsi="仿宋" w:eastAsia="仿宋" w:cs="仿宋"/>
                <w:szCs w:val="21"/>
                <w:highlight w:val="none"/>
              </w:rPr>
            </w:pPr>
            <w:r>
              <w:rPr>
                <w:rFonts w:hint="eastAsia" w:ascii="仿宋" w:hAnsi="仿宋" w:eastAsia="仿宋" w:cs="仿宋"/>
                <w:szCs w:val="21"/>
                <w:highlight w:val="none"/>
              </w:rPr>
              <w:t>额定功率(kW)</w:t>
            </w:r>
          </w:p>
        </w:tc>
        <w:tc>
          <w:tcPr>
            <w:tcW w:w="1020" w:type="dxa"/>
            <w:tcBorders>
              <w:top w:val="single" w:color="auto" w:sz="12" w:space="0"/>
              <w:bottom w:val="double" w:color="auto" w:sz="6" w:space="0"/>
            </w:tcBorders>
            <w:noWrap w:val="0"/>
            <w:vAlign w:val="center"/>
          </w:tcPr>
          <w:p w14:paraId="26CD52C2">
            <w:pPr>
              <w:rPr>
                <w:rFonts w:hint="eastAsia" w:ascii="仿宋" w:hAnsi="仿宋" w:eastAsia="仿宋" w:cs="仿宋"/>
                <w:szCs w:val="21"/>
                <w:highlight w:val="none"/>
              </w:rPr>
            </w:pPr>
            <w:r>
              <w:rPr>
                <w:rFonts w:hint="eastAsia" w:ascii="仿宋" w:hAnsi="仿宋" w:eastAsia="仿宋" w:cs="仿宋"/>
                <w:szCs w:val="21"/>
                <w:highlight w:val="none"/>
              </w:rPr>
              <w:t>生产能力</w:t>
            </w:r>
          </w:p>
        </w:tc>
        <w:tc>
          <w:tcPr>
            <w:tcW w:w="921" w:type="dxa"/>
            <w:tcBorders>
              <w:top w:val="single" w:color="auto" w:sz="12" w:space="0"/>
              <w:bottom w:val="double" w:color="auto" w:sz="6" w:space="0"/>
            </w:tcBorders>
            <w:noWrap w:val="0"/>
            <w:vAlign w:val="center"/>
          </w:tcPr>
          <w:p w14:paraId="10AAC162">
            <w:pP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575E2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6EAF8589">
            <w:pPr>
              <w:rPr>
                <w:rFonts w:hint="eastAsia" w:ascii="仿宋" w:hAnsi="仿宋" w:eastAsia="仿宋" w:cs="仿宋"/>
                <w:szCs w:val="21"/>
                <w:highlight w:val="none"/>
              </w:rPr>
            </w:pPr>
          </w:p>
        </w:tc>
        <w:tc>
          <w:tcPr>
            <w:tcW w:w="1418" w:type="dxa"/>
            <w:tcBorders>
              <w:top w:val="double" w:color="auto" w:sz="6" w:space="0"/>
              <w:bottom w:val="single" w:color="auto" w:sz="6" w:space="0"/>
            </w:tcBorders>
            <w:noWrap w:val="0"/>
            <w:vAlign w:val="center"/>
          </w:tcPr>
          <w:p w14:paraId="1F859F92">
            <w:pPr>
              <w:rPr>
                <w:rFonts w:hint="eastAsia" w:ascii="仿宋" w:hAnsi="仿宋" w:eastAsia="仿宋" w:cs="仿宋"/>
                <w:szCs w:val="21"/>
                <w:highlight w:val="none"/>
              </w:rPr>
            </w:pPr>
          </w:p>
        </w:tc>
        <w:tc>
          <w:tcPr>
            <w:tcW w:w="850" w:type="dxa"/>
            <w:tcBorders>
              <w:top w:val="double" w:color="auto" w:sz="6" w:space="0"/>
              <w:bottom w:val="single" w:color="auto" w:sz="6" w:space="0"/>
            </w:tcBorders>
            <w:noWrap w:val="0"/>
            <w:vAlign w:val="center"/>
          </w:tcPr>
          <w:p w14:paraId="440A9C90">
            <w:pPr>
              <w:rPr>
                <w:rFonts w:hint="eastAsia" w:ascii="仿宋" w:hAnsi="仿宋" w:eastAsia="仿宋" w:cs="仿宋"/>
                <w:szCs w:val="21"/>
                <w:highlight w:val="none"/>
              </w:rPr>
            </w:pPr>
          </w:p>
        </w:tc>
        <w:tc>
          <w:tcPr>
            <w:tcW w:w="1058" w:type="dxa"/>
            <w:tcBorders>
              <w:top w:val="double" w:color="auto" w:sz="6" w:space="0"/>
              <w:bottom w:val="single" w:color="auto" w:sz="6" w:space="0"/>
            </w:tcBorders>
            <w:noWrap w:val="0"/>
            <w:vAlign w:val="center"/>
          </w:tcPr>
          <w:p w14:paraId="6AD0F659">
            <w:pPr>
              <w:rPr>
                <w:rFonts w:hint="eastAsia" w:ascii="仿宋" w:hAnsi="仿宋" w:eastAsia="仿宋" w:cs="仿宋"/>
                <w:szCs w:val="21"/>
                <w:highlight w:val="none"/>
              </w:rPr>
            </w:pPr>
          </w:p>
        </w:tc>
        <w:tc>
          <w:tcPr>
            <w:tcW w:w="880" w:type="dxa"/>
            <w:tcBorders>
              <w:top w:val="double" w:color="auto" w:sz="6" w:space="0"/>
              <w:bottom w:val="single" w:color="auto" w:sz="6" w:space="0"/>
            </w:tcBorders>
            <w:noWrap w:val="0"/>
            <w:vAlign w:val="center"/>
          </w:tcPr>
          <w:p w14:paraId="1718F5DF">
            <w:pPr>
              <w:rPr>
                <w:rFonts w:hint="eastAsia" w:ascii="仿宋" w:hAnsi="仿宋" w:eastAsia="仿宋" w:cs="仿宋"/>
                <w:szCs w:val="21"/>
                <w:highlight w:val="none"/>
              </w:rPr>
            </w:pPr>
          </w:p>
        </w:tc>
        <w:tc>
          <w:tcPr>
            <w:tcW w:w="1020" w:type="dxa"/>
            <w:tcBorders>
              <w:top w:val="double" w:color="auto" w:sz="6" w:space="0"/>
              <w:bottom w:val="single" w:color="auto" w:sz="6" w:space="0"/>
            </w:tcBorders>
            <w:noWrap w:val="0"/>
            <w:vAlign w:val="center"/>
          </w:tcPr>
          <w:p w14:paraId="1885FAC7">
            <w:pPr>
              <w:rPr>
                <w:rFonts w:hint="eastAsia" w:ascii="仿宋" w:hAnsi="仿宋" w:eastAsia="仿宋" w:cs="仿宋"/>
                <w:szCs w:val="21"/>
                <w:highlight w:val="none"/>
              </w:rPr>
            </w:pPr>
          </w:p>
        </w:tc>
        <w:tc>
          <w:tcPr>
            <w:tcW w:w="1480" w:type="dxa"/>
            <w:tcBorders>
              <w:top w:val="double" w:color="auto" w:sz="6" w:space="0"/>
              <w:bottom w:val="single" w:color="auto" w:sz="6" w:space="0"/>
            </w:tcBorders>
            <w:noWrap w:val="0"/>
            <w:vAlign w:val="center"/>
          </w:tcPr>
          <w:p w14:paraId="2EF69043">
            <w:pPr>
              <w:rPr>
                <w:rFonts w:hint="eastAsia" w:ascii="仿宋" w:hAnsi="仿宋" w:eastAsia="仿宋" w:cs="仿宋"/>
                <w:szCs w:val="21"/>
                <w:highlight w:val="none"/>
              </w:rPr>
            </w:pPr>
          </w:p>
        </w:tc>
        <w:tc>
          <w:tcPr>
            <w:tcW w:w="1020" w:type="dxa"/>
            <w:tcBorders>
              <w:top w:val="double" w:color="auto" w:sz="6" w:space="0"/>
              <w:bottom w:val="single" w:color="auto" w:sz="6" w:space="0"/>
            </w:tcBorders>
            <w:noWrap w:val="0"/>
            <w:vAlign w:val="center"/>
          </w:tcPr>
          <w:p w14:paraId="005D0D37">
            <w:pPr>
              <w:rPr>
                <w:rFonts w:hint="eastAsia" w:ascii="仿宋" w:hAnsi="仿宋" w:eastAsia="仿宋" w:cs="仿宋"/>
                <w:szCs w:val="21"/>
                <w:highlight w:val="none"/>
              </w:rPr>
            </w:pPr>
          </w:p>
        </w:tc>
        <w:tc>
          <w:tcPr>
            <w:tcW w:w="921" w:type="dxa"/>
            <w:tcBorders>
              <w:top w:val="double" w:color="auto" w:sz="6" w:space="0"/>
              <w:bottom w:val="single" w:color="auto" w:sz="6" w:space="0"/>
            </w:tcBorders>
            <w:noWrap w:val="0"/>
            <w:vAlign w:val="center"/>
          </w:tcPr>
          <w:p w14:paraId="4296556F">
            <w:pPr>
              <w:rPr>
                <w:rFonts w:hint="eastAsia" w:ascii="仿宋" w:hAnsi="仿宋" w:eastAsia="仿宋" w:cs="仿宋"/>
                <w:szCs w:val="21"/>
                <w:highlight w:val="none"/>
              </w:rPr>
            </w:pPr>
          </w:p>
        </w:tc>
      </w:tr>
      <w:tr w14:paraId="64B7C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771EF5A9">
            <w:pPr>
              <w:rPr>
                <w:rFonts w:hint="eastAsia" w:ascii="仿宋" w:hAnsi="仿宋" w:eastAsia="仿宋" w:cs="仿宋"/>
                <w:szCs w:val="21"/>
                <w:highlight w:val="none"/>
              </w:rPr>
            </w:pPr>
          </w:p>
        </w:tc>
        <w:tc>
          <w:tcPr>
            <w:tcW w:w="1418" w:type="dxa"/>
            <w:tcBorders>
              <w:top w:val="nil"/>
            </w:tcBorders>
            <w:noWrap w:val="0"/>
            <w:vAlign w:val="center"/>
          </w:tcPr>
          <w:p w14:paraId="4AA8C4C2">
            <w:pPr>
              <w:rPr>
                <w:rFonts w:hint="eastAsia" w:ascii="仿宋" w:hAnsi="仿宋" w:eastAsia="仿宋" w:cs="仿宋"/>
                <w:szCs w:val="21"/>
                <w:highlight w:val="none"/>
              </w:rPr>
            </w:pPr>
          </w:p>
        </w:tc>
        <w:tc>
          <w:tcPr>
            <w:tcW w:w="850" w:type="dxa"/>
            <w:tcBorders>
              <w:top w:val="nil"/>
            </w:tcBorders>
            <w:noWrap w:val="0"/>
            <w:vAlign w:val="center"/>
          </w:tcPr>
          <w:p w14:paraId="09D02FFF">
            <w:pPr>
              <w:rPr>
                <w:rFonts w:hint="eastAsia" w:ascii="仿宋" w:hAnsi="仿宋" w:eastAsia="仿宋" w:cs="仿宋"/>
                <w:szCs w:val="21"/>
                <w:highlight w:val="none"/>
              </w:rPr>
            </w:pPr>
          </w:p>
        </w:tc>
        <w:tc>
          <w:tcPr>
            <w:tcW w:w="1058" w:type="dxa"/>
            <w:tcBorders>
              <w:top w:val="nil"/>
            </w:tcBorders>
            <w:noWrap w:val="0"/>
            <w:vAlign w:val="center"/>
          </w:tcPr>
          <w:p w14:paraId="045B36B0">
            <w:pPr>
              <w:rPr>
                <w:rFonts w:hint="eastAsia" w:ascii="仿宋" w:hAnsi="仿宋" w:eastAsia="仿宋" w:cs="仿宋"/>
                <w:szCs w:val="21"/>
                <w:highlight w:val="none"/>
              </w:rPr>
            </w:pPr>
          </w:p>
        </w:tc>
        <w:tc>
          <w:tcPr>
            <w:tcW w:w="880" w:type="dxa"/>
            <w:tcBorders>
              <w:top w:val="nil"/>
            </w:tcBorders>
            <w:noWrap w:val="0"/>
            <w:vAlign w:val="center"/>
          </w:tcPr>
          <w:p w14:paraId="624F5A61">
            <w:pPr>
              <w:rPr>
                <w:rFonts w:hint="eastAsia" w:ascii="仿宋" w:hAnsi="仿宋" w:eastAsia="仿宋" w:cs="仿宋"/>
                <w:szCs w:val="21"/>
                <w:highlight w:val="none"/>
              </w:rPr>
            </w:pPr>
          </w:p>
        </w:tc>
        <w:tc>
          <w:tcPr>
            <w:tcW w:w="1020" w:type="dxa"/>
            <w:tcBorders>
              <w:top w:val="nil"/>
            </w:tcBorders>
            <w:noWrap w:val="0"/>
            <w:vAlign w:val="center"/>
          </w:tcPr>
          <w:p w14:paraId="34584483">
            <w:pPr>
              <w:rPr>
                <w:rFonts w:hint="eastAsia" w:ascii="仿宋" w:hAnsi="仿宋" w:eastAsia="仿宋" w:cs="仿宋"/>
                <w:szCs w:val="21"/>
                <w:highlight w:val="none"/>
              </w:rPr>
            </w:pPr>
          </w:p>
        </w:tc>
        <w:tc>
          <w:tcPr>
            <w:tcW w:w="1480" w:type="dxa"/>
            <w:tcBorders>
              <w:top w:val="nil"/>
            </w:tcBorders>
            <w:noWrap w:val="0"/>
            <w:vAlign w:val="center"/>
          </w:tcPr>
          <w:p w14:paraId="19610259">
            <w:pPr>
              <w:rPr>
                <w:rFonts w:hint="eastAsia" w:ascii="仿宋" w:hAnsi="仿宋" w:eastAsia="仿宋" w:cs="仿宋"/>
                <w:szCs w:val="21"/>
                <w:highlight w:val="none"/>
              </w:rPr>
            </w:pPr>
          </w:p>
        </w:tc>
        <w:tc>
          <w:tcPr>
            <w:tcW w:w="1020" w:type="dxa"/>
            <w:tcBorders>
              <w:top w:val="nil"/>
            </w:tcBorders>
            <w:noWrap w:val="0"/>
            <w:vAlign w:val="center"/>
          </w:tcPr>
          <w:p w14:paraId="0CE77B53">
            <w:pPr>
              <w:rPr>
                <w:rFonts w:hint="eastAsia" w:ascii="仿宋" w:hAnsi="仿宋" w:eastAsia="仿宋" w:cs="仿宋"/>
                <w:szCs w:val="21"/>
                <w:highlight w:val="none"/>
              </w:rPr>
            </w:pPr>
          </w:p>
        </w:tc>
        <w:tc>
          <w:tcPr>
            <w:tcW w:w="921" w:type="dxa"/>
            <w:tcBorders>
              <w:top w:val="nil"/>
            </w:tcBorders>
            <w:noWrap w:val="0"/>
            <w:vAlign w:val="center"/>
          </w:tcPr>
          <w:p w14:paraId="283A27EE">
            <w:pPr>
              <w:rPr>
                <w:rFonts w:hint="eastAsia" w:ascii="仿宋" w:hAnsi="仿宋" w:eastAsia="仿宋" w:cs="仿宋"/>
                <w:szCs w:val="21"/>
                <w:highlight w:val="none"/>
              </w:rPr>
            </w:pPr>
          </w:p>
        </w:tc>
      </w:tr>
      <w:tr w14:paraId="083F1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227D1E2">
            <w:pPr>
              <w:rPr>
                <w:rFonts w:hint="eastAsia" w:ascii="仿宋" w:hAnsi="仿宋" w:eastAsia="仿宋" w:cs="仿宋"/>
                <w:szCs w:val="21"/>
                <w:highlight w:val="none"/>
              </w:rPr>
            </w:pPr>
          </w:p>
        </w:tc>
        <w:tc>
          <w:tcPr>
            <w:tcW w:w="1418" w:type="dxa"/>
            <w:noWrap w:val="0"/>
            <w:vAlign w:val="center"/>
          </w:tcPr>
          <w:p w14:paraId="6703D6AF">
            <w:pPr>
              <w:rPr>
                <w:rFonts w:hint="eastAsia" w:ascii="仿宋" w:hAnsi="仿宋" w:eastAsia="仿宋" w:cs="仿宋"/>
                <w:szCs w:val="21"/>
                <w:highlight w:val="none"/>
              </w:rPr>
            </w:pPr>
          </w:p>
        </w:tc>
        <w:tc>
          <w:tcPr>
            <w:tcW w:w="850" w:type="dxa"/>
            <w:noWrap w:val="0"/>
            <w:vAlign w:val="center"/>
          </w:tcPr>
          <w:p w14:paraId="37E56BCB">
            <w:pPr>
              <w:rPr>
                <w:rFonts w:hint="eastAsia" w:ascii="仿宋" w:hAnsi="仿宋" w:eastAsia="仿宋" w:cs="仿宋"/>
                <w:szCs w:val="21"/>
                <w:highlight w:val="none"/>
              </w:rPr>
            </w:pPr>
          </w:p>
        </w:tc>
        <w:tc>
          <w:tcPr>
            <w:tcW w:w="1058" w:type="dxa"/>
            <w:noWrap w:val="0"/>
            <w:vAlign w:val="center"/>
          </w:tcPr>
          <w:p w14:paraId="0F330BE8">
            <w:pPr>
              <w:rPr>
                <w:rFonts w:hint="eastAsia" w:ascii="仿宋" w:hAnsi="仿宋" w:eastAsia="仿宋" w:cs="仿宋"/>
                <w:szCs w:val="21"/>
                <w:highlight w:val="none"/>
              </w:rPr>
            </w:pPr>
          </w:p>
        </w:tc>
        <w:tc>
          <w:tcPr>
            <w:tcW w:w="880" w:type="dxa"/>
            <w:noWrap w:val="0"/>
            <w:vAlign w:val="center"/>
          </w:tcPr>
          <w:p w14:paraId="36CFEEE7">
            <w:pPr>
              <w:rPr>
                <w:rFonts w:hint="eastAsia" w:ascii="仿宋" w:hAnsi="仿宋" w:eastAsia="仿宋" w:cs="仿宋"/>
                <w:szCs w:val="21"/>
                <w:highlight w:val="none"/>
              </w:rPr>
            </w:pPr>
          </w:p>
        </w:tc>
        <w:tc>
          <w:tcPr>
            <w:tcW w:w="1020" w:type="dxa"/>
            <w:noWrap w:val="0"/>
            <w:vAlign w:val="center"/>
          </w:tcPr>
          <w:p w14:paraId="615AB25C">
            <w:pPr>
              <w:rPr>
                <w:rFonts w:hint="eastAsia" w:ascii="仿宋" w:hAnsi="仿宋" w:eastAsia="仿宋" w:cs="仿宋"/>
                <w:szCs w:val="21"/>
                <w:highlight w:val="none"/>
              </w:rPr>
            </w:pPr>
          </w:p>
        </w:tc>
        <w:tc>
          <w:tcPr>
            <w:tcW w:w="1480" w:type="dxa"/>
            <w:noWrap w:val="0"/>
            <w:vAlign w:val="center"/>
          </w:tcPr>
          <w:p w14:paraId="4DA0BB0E">
            <w:pPr>
              <w:rPr>
                <w:rFonts w:hint="eastAsia" w:ascii="仿宋" w:hAnsi="仿宋" w:eastAsia="仿宋" w:cs="仿宋"/>
                <w:szCs w:val="21"/>
                <w:highlight w:val="none"/>
              </w:rPr>
            </w:pPr>
          </w:p>
        </w:tc>
        <w:tc>
          <w:tcPr>
            <w:tcW w:w="1020" w:type="dxa"/>
            <w:noWrap w:val="0"/>
            <w:vAlign w:val="center"/>
          </w:tcPr>
          <w:p w14:paraId="68569F0C">
            <w:pPr>
              <w:rPr>
                <w:rFonts w:hint="eastAsia" w:ascii="仿宋" w:hAnsi="仿宋" w:eastAsia="仿宋" w:cs="仿宋"/>
                <w:szCs w:val="21"/>
                <w:highlight w:val="none"/>
              </w:rPr>
            </w:pPr>
          </w:p>
        </w:tc>
        <w:tc>
          <w:tcPr>
            <w:tcW w:w="921" w:type="dxa"/>
            <w:noWrap w:val="0"/>
            <w:vAlign w:val="center"/>
          </w:tcPr>
          <w:p w14:paraId="1881179D">
            <w:pPr>
              <w:rPr>
                <w:rFonts w:hint="eastAsia" w:ascii="仿宋" w:hAnsi="仿宋" w:eastAsia="仿宋" w:cs="仿宋"/>
                <w:szCs w:val="21"/>
                <w:highlight w:val="none"/>
              </w:rPr>
            </w:pPr>
          </w:p>
        </w:tc>
      </w:tr>
      <w:tr w14:paraId="43DB7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4083F01">
            <w:pPr>
              <w:rPr>
                <w:rFonts w:hint="eastAsia" w:ascii="仿宋" w:hAnsi="仿宋" w:eastAsia="仿宋" w:cs="仿宋"/>
                <w:szCs w:val="21"/>
                <w:highlight w:val="none"/>
              </w:rPr>
            </w:pPr>
          </w:p>
        </w:tc>
        <w:tc>
          <w:tcPr>
            <w:tcW w:w="1418" w:type="dxa"/>
            <w:noWrap w:val="0"/>
            <w:vAlign w:val="center"/>
          </w:tcPr>
          <w:p w14:paraId="7416341D">
            <w:pPr>
              <w:rPr>
                <w:rFonts w:hint="eastAsia" w:ascii="仿宋" w:hAnsi="仿宋" w:eastAsia="仿宋" w:cs="仿宋"/>
                <w:szCs w:val="21"/>
                <w:highlight w:val="none"/>
              </w:rPr>
            </w:pPr>
          </w:p>
        </w:tc>
        <w:tc>
          <w:tcPr>
            <w:tcW w:w="850" w:type="dxa"/>
            <w:noWrap w:val="0"/>
            <w:vAlign w:val="center"/>
          </w:tcPr>
          <w:p w14:paraId="07A97DB4">
            <w:pPr>
              <w:rPr>
                <w:rFonts w:hint="eastAsia" w:ascii="仿宋" w:hAnsi="仿宋" w:eastAsia="仿宋" w:cs="仿宋"/>
                <w:szCs w:val="21"/>
                <w:highlight w:val="none"/>
              </w:rPr>
            </w:pPr>
          </w:p>
        </w:tc>
        <w:tc>
          <w:tcPr>
            <w:tcW w:w="1058" w:type="dxa"/>
            <w:noWrap w:val="0"/>
            <w:vAlign w:val="center"/>
          </w:tcPr>
          <w:p w14:paraId="0AE4DE69">
            <w:pPr>
              <w:rPr>
                <w:rFonts w:hint="eastAsia" w:ascii="仿宋" w:hAnsi="仿宋" w:eastAsia="仿宋" w:cs="仿宋"/>
                <w:szCs w:val="21"/>
                <w:highlight w:val="none"/>
              </w:rPr>
            </w:pPr>
          </w:p>
        </w:tc>
        <w:tc>
          <w:tcPr>
            <w:tcW w:w="880" w:type="dxa"/>
            <w:noWrap w:val="0"/>
            <w:vAlign w:val="center"/>
          </w:tcPr>
          <w:p w14:paraId="76DC5299">
            <w:pPr>
              <w:rPr>
                <w:rFonts w:hint="eastAsia" w:ascii="仿宋" w:hAnsi="仿宋" w:eastAsia="仿宋" w:cs="仿宋"/>
                <w:szCs w:val="21"/>
                <w:highlight w:val="none"/>
              </w:rPr>
            </w:pPr>
          </w:p>
        </w:tc>
        <w:tc>
          <w:tcPr>
            <w:tcW w:w="1020" w:type="dxa"/>
            <w:noWrap w:val="0"/>
            <w:vAlign w:val="center"/>
          </w:tcPr>
          <w:p w14:paraId="62E90EAC">
            <w:pPr>
              <w:rPr>
                <w:rFonts w:hint="eastAsia" w:ascii="仿宋" w:hAnsi="仿宋" w:eastAsia="仿宋" w:cs="仿宋"/>
                <w:szCs w:val="21"/>
                <w:highlight w:val="none"/>
              </w:rPr>
            </w:pPr>
          </w:p>
        </w:tc>
        <w:tc>
          <w:tcPr>
            <w:tcW w:w="1480" w:type="dxa"/>
            <w:noWrap w:val="0"/>
            <w:vAlign w:val="center"/>
          </w:tcPr>
          <w:p w14:paraId="19F83114">
            <w:pPr>
              <w:rPr>
                <w:rFonts w:hint="eastAsia" w:ascii="仿宋" w:hAnsi="仿宋" w:eastAsia="仿宋" w:cs="仿宋"/>
                <w:szCs w:val="21"/>
                <w:highlight w:val="none"/>
              </w:rPr>
            </w:pPr>
          </w:p>
        </w:tc>
        <w:tc>
          <w:tcPr>
            <w:tcW w:w="1020" w:type="dxa"/>
            <w:noWrap w:val="0"/>
            <w:vAlign w:val="center"/>
          </w:tcPr>
          <w:p w14:paraId="713D0E68">
            <w:pPr>
              <w:rPr>
                <w:rFonts w:hint="eastAsia" w:ascii="仿宋" w:hAnsi="仿宋" w:eastAsia="仿宋" w:cs="仿宋"/>
                <w:szCs w:val="21"/>
                <w:highlight w:val="none"/>
              </w:rPr>
            </w:pPr>
          </w:p>
        </w:tc>
        <w:tc>
          <w:tcPr>
            <w:tcW w:w="921" w:type="dxa"/>
            <w:noWrap w:val="0"/>
            <w:vAlign w:val="center"/>
          </w:tcPr>
          <w:p w14:paraId="1C4A7CD9">
            <w:pPr>
              <w:rPr>
                <w:rFonts w:hint="eastAsia" w:ascii="仿宋" w:hAnsi="仿宋" w:eastAsia="仿宋" w:cs="仿宋"/>
                <w:szCs w:val="21"/>
                <w:highlight w:val="none"/>
              </w:rPr>
            </w:pPr>
          </w:p>
        </w:tc>
      </w:tr>
      <w:tr w14:paraId="65FC2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0F4FB60">
            <w:pPr>
              <w:rPr>
                <w:rFonts w:hint="eastAsia" w:ascii="仿宋" w:hAnsi="仿宋" w:eastAsia="仿宋" w:cs="仿宋"/>
                <w:szCs w:val="21"/>
                <w:highlight w:val="none"/>
              </w:rPr>
            </w:pPr>
          </w:p>
        </w:tc>
        <w:tc>
          <w:tcPr>
            <w:tcW w:w="1418" w:type="dxa"/>
            <w:noWrap w:val="0"/>
            <w:vAlign w:val="center"/>
          </w:tcPr>
          <w:p w14:paraId="3F5A0799">
            <w:pPr>
              <w:rPr>
                <w:rFonts w:hint="eastAsia" w:ascii="仿宋" w:hAnsi="仿宋" w:eastAsia="仿宋" w:cs="仿宋"/>
                <w:szCs w:val="21"/>
                <w:highlight w:val="none"/>
              </w:rPr>
            </w:pPr>
          </w:p>
        </w:tc>
        <w:tc>
          <w:tcPr>
            <w:tcW w:w="850" w:type="dxa"/>
            <w:noWrap w:val="0"/>
            <w:vAlign w:val="center"/>
          </w:tcPr>
          <w:p w14:paraId="78F94C50">
            <w:pPr>
              <w:rPr>
                <w:rFonts w:hint="eastAsia" w:ascii="仿宋" w:hAnsi="仿宋" w:eastAsia="仿宋" w:cs="仿宋"/>
                <w:szCs w:val="21"/>
                <w:highlight w:val="none"/>
              </w:rPr>
            </w:pPr>
          </w:p>
        </w:tc>
        <w:tc>
          <w:tcPr>
            <w:tcW w:w="1058" w:type="dxa"/>
            <w:noWrap w:val="0"/>
            <w:vAlign w:val="center"/>
          </w:tcPr>
          <w:p w14:paraId="543399FC">
            <w:pPr>
              <w:rPr>
                <w:rFonts w:hint="eastAsia" w:ascii="仿宋" w:hAnsi="仿宋" w:eastAsia="仿宋" w:cs="仿宋"/>
                <w:szCs w:val="21"/>
                <w:highlight w:val="none"/>
              </w:rPr>
            </w:pPr>
          </w:p>
        </w:tc>
        <w:tc>
          <w:tcPr>
            <w:tcW w:w="880" w:type="dxa"/>
            <w:noWrap w:val="0"/>
            <w:vAlign w:val="center"/>
          </w:tcPr>
          <w:p w14:paraId="02DE096F">
            <w:pPr>
              <w:rPr>
                <w:rFonts w:hint="eastAsia" w:ascii="仿宋" w:hAnsi="仿宋" w:eastAsia="仿宋" w:cs="仿宋"/>
                <w:szCs w:val="21"/>
                <w:highlight w:val="none"/>
              </w:rPr>
            </w:pPr>
          </w:p>
        </w:tc>
        <w:tc>
          <w:tcPr>
            <w:tcW w:w="1020" w:type="dxa"/>
            <w:noWrap w:val="0"/>
            <w:vAlign w:val="center"/>
          </w:tcPr>
          <w:p w14:paraId="1855F46F">
            <w:pPr>
              <w:rPr>
                <w:rFonts w:hint="eastAsia" w:ascii="仿宋" w:hAnsi="仿宋" w:eastAsia="仿宋" w:cs="仿宋"/>
                <w:szCs w:val="21"/>
                <w:highlight w:val="none"/>
              </w:rPr>
            </w:pPr>
          </w:p>
        </w:tc>
        <w:tc>
          <w:tcPr>
            <w:tcW w:w="1480" w:type="dxa"/>
            <w:noWrap w:val="0"/>
            <w:vAlign w:val="center"/>
          </w:tcPr>
          <w:p w14:paraId="0DDE897E">
            <w:pPr>
              <w:rPr>
                <w:rFonts w:hint="eastAsia" w:ascii="仿宋" w:hAnsi="仿宋" w:eastAsia="仿宋" w:cs="仿宋"/>
                <w:szCs w:val="21"/>
                <w:highlight w:val="none"/>
              </w:rPr>
            </w:pPr>
          </w:p>
        </w:tc>
        <w:tc>
          <w:tcPr>
            <w:tcW w:w="1020" w:type="dxa"/>
            <w:noWrap w:val="0"/>
            <w:vAlign w:val="center"/>
          </w:tcPr>
          <w:p w14:paraId="152761F4">
            <w:pPr>
              <w:rPr>
                <w:rFonts w:hint="eastAsia" w:ascii="仿宋" w:hAnsi="仿宋" w:eastAsia="仿宋" w:cs="仿宋"/>
                <w:szCs w:val="21"/>
                <w:highlight w:val="none"/>
              </w:rPr>
            </w:pPr>
          </w:p>
        </w:tc>
        <w:tc>
          <w:tcPr>
            <w:tcW w:w="921" w:type="dxa"/>
            <w:noWrap w:val="0"/>
            <w:vAlign w:val="center"/>
          </w:tcPr>
          <w:p w14:paraId="44CF777C">
            <w:pPr>
              <w:rPr>
                <w:rFonts w:hint="eastAsia" w:ascii="仿宋" w:hAnsi="仿宋" w:eastAsia="仿宋" w:cs="仿宋"/>
                <w:szCs w:val="21"/>
                <w:highlight w:val="none"/>
              </w:rPr>
            </w:pPr>
          </w:p>
        </w:tc>
      </w:tr>
      <w:tr w14:paraId="1832B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0C78880">
            <w:pPr>
              <w:rPr>
                <w:rFonts w:hint="eastAsia" w:ascii="仿宋" w:hAnsi="仿宋" w:eastAsia="仿宋" w:cs="仿宋"/>
                <w:szCs w:val="21"/>
                <w:highlight w:val="none"/>
              </w:rPr>
            </w:pPr>
          </w:p>
        </w:tc>
        <w:tc>
          <w:tcPr>
            <w:tcW w:w="1418" w:type="dxa"/>
            <w:noWrap w:val="0"/>
            <w:vAlign w:val="center"/>
          </w:tcPr>
          <w:p w14:paraId="44833D46">
            <w:pPr>
              <w:rPr>
                <w:rFonts w:hint="eastAsia" w:ascii="仿宋" w:hAnsi="仿宋" w:eastAsia="仿宋" w:cs="仿宋"/>
                <w:szCs w:val="21"/>
                <w:highlight w:val="none"/>
              </w:rPr>
            </w:pPr>
          </w:p>
        </w:tc>
        <w:tc>
          <w:tcPr>
            <w:tcW w:w="850" w:type="dxa"/>
            <w:noWrap w:val="0"/>
            <w:vAlign w:val="center"/>
          </w:tcPr>
          <w:p w14:paraId="525A2AC1">
            <w:pPr>
              <w:rPr>
                <w:rFonts w:hint="eastAsia" w:ascii="仿宋" w:hAnsi="仿宋" w:eastAsia="仿宋" w:cs="仿宋"/>
                <w:szCs w:val="21"/>
                <w:highlight w:val="none"/>
              </w:rPr>
            </w:pPr>
          </w:p>
        </w:tc>
        <w:tc>
          <w:tcPr>
            <w:tcW w:w="1058" w:type="dxa"/>
            <w:noWrap w:val="0"/>
            <w:vAlign w:val="center"/>
          </w:tcPr>
          <w:p w14:paraId="792E72E2">
            <w:pPr>
              <w:rPr>
                <w:rFonts w:hint="eastAsia" w:ascii="仿宋" w:hAnsi="仿宋" w:eastAsia="仿宋" w:cs="仿宋"/>
                <w:szCs w:val="21"/>
                <w:highlight w:val="none"/>
              </w:rPr>
            </w:pPr>
          </w:p>
        </w:tc>
        <w:tc>
          <w:tcPr>
            <w:tcW w:w="880" w:type="dxa"/>
            <w:noWrap w:val="0"/>
            <w:vAlign w:val="center"/>
          </w:tcPr>
          <w:p w14:paraId="430EAD7C">
            <w:pPr>
              <w:rPr>
                <w:rFonts w:hint="eastAsia" w:ascii="仿宋" w:hAnsi="仿宋" w:eastAsia="仿宋" w:cs="仿宋"/>
                <w:szCs w:val="21"/>
                <w:highlight w:val="none"/>
              </w:rPr>
            </w:pPr>
          </w:p>
        </w:tc>
        <w:tc>
          <w:tcPr>
            <w:tcW w:w="1020" w:type="dxa"/>
            <w:noWrap w:val="0"/>
            <w:vAlign w:val="center"/>
          </w:tcPr>
          <w:p w14:paraId="79C4AB3D">
            <w:pPr>
              <w:rPr>
                <w:rFonts w:hint="eastAsia" w:ascii="仿宋" w:hAnsi="仿宋" w:eastAsia="仿宋" w:cs="仿宋"/>
                <w:szCs w:val="21"/>
                <w:highlight w:val="none"/>
              </w:rPr>
            </w:pPr>
          </w:p>
        </w:tc>
        <w:tc>
          <w:tcPr>
            <w:tcW w:w="1480" w:type="dxa"/>
            <w:noWrap w:val="0"/>
            <w:vAlign w:val="center"/>
          </w:tcPr>
          <w:p w14:paraId="4A3B9491">
            <w:pPr>
              <w:rPr>
                <w:rFonts w:hint="eastAsia" w:ascii="仿宋" w:hAnsi="仿宋" w:eastAsia="仿宋" w:cs="仿宋"/>
                <w:szCs w:val="21"/>
                <w:highlight w:val="none"/>
              </w:rPr>
            </w:pPr>
          </w:p>
        </w:tc>
        <w:tc>
          <w:tcPr>
            <w:tcW w:w="1020" w:type="dxa"/>
            <w:noWrap w:val="0"/>
            <w:vAlign w:val="center"/>
          </w:tcPr>
          <w:p w14:paraId="72155DDE">
            <w:pPr>
              <w:rPr>
                <w:rFonts w:hint="eastAsia" w:ascii="仿宋" w:hAnsi="仿宋" w:eastAsia="仿宋" w:cs="仿宋"/>
                <w:szCs w:val="21"/>
                <w:highlight w:val="none"/>
              </w:rPr>
            </w:pPr>
          </w:p>
        </w:tc>
        <w:tc>
          <w:tcPr>
            <w:tcW w:w="921" w:type="dxa"/>
            <w:noWrap w:val="0"/>
            <w:vAlign w:val="center"/>
          </w:tcPr>
          <w:p w14:paraId="3E7A873C">
            <w:pPr>
              <w:rPr>
                <w:rFonts w:hint="eastAsia" w:ascii="仿宋" w:hAnsi="仿宋" w:eastAsia="仿宋" w:cs="仿宋"/>
                <w:szCs w:val="21"/>
                <w:highlight w:val="none"/>
              </w:rPr>
            </w:pPr>
          </w:p>
        </w:tc>
      </w:tr>
      <w:tr w14:paraId="255D9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4B7591D">
            <w:pPr>
              <w:rPr>
                <w:rFonts w:hint="eastAsia" w:ascii="仿宋" w:hAnsi="仿宋" w:eastAsia="仿宋" w:cs="仿宋"/>
                <w:szCs w:val="21"/>
                <w:highlight w:val="none"/>
              </w:rPr>
            </w:pPr>
          </w:p>
        </w:tc>
        <w:tc>
          <w:tcPr>
            <w:tcW w:w="1418" w:type="dxa"/>
            <w:noWrap w:val="0"/>
            <w:vAlign w:val="center"/>
          </w:tcPr>
          <w:p w14:paraId="003BE50B">
            <w:pPr>
              <w:rPr>
                <w:rFonts w:hint="eastAsia" w:ascii="仿宋" w:hAnsi="仿宋" w:eastAsia="仿宋" w:cs="仿宋"/>
                <w:szCs w:val="21"/>
                <w:highlight w:val="none"/>
              </w:rPr>
            </w:pPr>
          </w:p>
        </w:tc>
        <w:tc>
          <w:tcPr>
            <w:tcW w:w="850" w:type="dxa"/>
            <w:noWrap w:val="0"/>
            <w:vAlign w:val="center"/>
          </w:tcPr>
          <w:p w14:paraId="7DF5F807">
            <w:pPr>
              <w:rPr>
                <w:rFonts w:hint="eastAsia" w:ascii="仿宋" w:hAnsi="仿宋" w:eastAsia="仿宋" w:cs="仿宋"/>
                <w:szCs w:val="21"/>
                <w:highlight w:val="none"/>
              </w:rPr>
            </w:pPr>
          </w:p>
        </w:tc>
        <w:tc>
          <w:tcPr>
            <w:tcW w:w="1058" w:type="dxa"/>
            <w:noWrap w:val="0"/>
            <w:vAlign w:val="center"/>
          </w:tcPr>
          <w:p w14:paraId="2C6C5DB4">
            <w:pPr>
              <w:rPr>
                <w:rFonts w:hint="eastAsia" w:ascii="仿宋" w:hAnsi="仿宋" w:eastAsia="仿宋" w:cs="仿宋"/>
                <w:szCs w:val="21"/>
                <w:highlight w:val="none"/>
              </w:rPr>
            </w:pPr>
          </w:p>
        </w:tc>
        <w:tc>
          <w:tcPr>
            <w:tcW w:w="880" w:type="dxa"/>
            <w:noWrap w:val="0"/>
            <w:vAlign w:val="center"/>
          </w:tcPr>
          <w:p w14:paraId="73A718B5">
            <w:pPr>
              <w:rPr>
                <w:rFonts w:hint="eastAsia" w:ascii="仿宋" w:hAnsi="仿宋" w:eastAsia="仿宋" w:cs="仿宋"/>
                <w:szCs w:val="21"/>
                <w:highlight w:val="none"/>
              </w:rPr>
            </w:pPr>
          </w:p>
        </w:tc>
        <w:tc>
          <w:tcPr>
            <w:tcW w:w="1020" w:type="dxa"/>
            <w:noWrap w:val="0"/>
            <w:vAlign w:val="center"/>
          </w:tcPr>
          <w:p w14:paraId="0154EB0B">
            <w:pPr>
              <w:rPr>
                <w:rFonts w:hint="eastAsia" w:ascii="仿宋" w:hAnsi="仿宋" w:eastAsia="仿宋" w:cs="仿宋"/>
                <w:szCs w:val="21"/>
                <w:highlight w:val="none"/>
              </w:rPr>
            </w:pPr>
          </w:p>
        </w:tc>
        <w:tc>
          <w:tcPr>
            <w:tcW w:w="1480" w:type="dxa"/>
            <w:noWrap w:val="0"/>
            <w:vAlign w:val="center"/>
          </w:tcPr>
          <w:p w14:paraId="007732B3">
            <w:pPr>
              <w:rPr>
                <w:rFonts w:hint="eastAsia" w:ascii="仿宋" w:hAnsi="仿宋" w:eastAsia="仿宋" w:cs="仿宋"/>
                <w:szCs w:val="21"/>
                <w:highlight w:val="none"/>
              </w:rPr>
            </w:pPr>
          </w:p>
        </w:tc>
        <w:tc>
          <w:tcPr>
            <w:tcW w:w="1020" w:type="dxa"/>
            <w:noWrap w:val="0"/>
            <w:vAlign w:val="center"/>
          </w:tcPr>
          <w:p w14:paraId="59AAE157">
            <w:pPr>
              <w:rPr>
                <w:rFonts w:hint="eastAsia" w:ascii="仿宋" w:hAnsi="仿宋" w:eastAsia="仿宋" w:cs="仿宋"/>
                <w:szCs w:val="21"/>
                <w:highlight w:val="none"/>
              </w:rPr>
            </w:pPr>
          </w:p>
        </w:tc>
        <w:tc>
          <w:tcPr>
            <w:tcW w:w="921" w:type="dxa"/>
            <w:noWrap w:val="0"/>
            <w:vAlign w:val="center"/>
          </w:tcPr>
          <w:p w14:paraId="229DA064">
            <w:pPr>
              <w:rPr>
                <w:rFonts w:hint="eastAsia" w:ascii="仿宋" w:hAnsi="仿宋" w:eastAsia="仿宋" w:cs="仿宋"/>
                <w:szCs w:val="21"/>
                <w:highlight w:val="none"/>
              </w:rPr>
            </w:pPr>
          </w:p>
        </w:tc>
      </w:tr>
      <w:tr w14:paraId="53759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6C0FEFE">
            <w:pPr>
              <w:rPr>
                <w:rFonts w:hint="eastAsia" w:ascii="仿宋" w:hAnsi="仿宋" w:eastAsia="仿宋" w:cs="仿宋"/>
                <w:szCs w:val="21"/>
                <w:highlight w:val="none"/>
              </w:rPr>
            </w:pPr>
          </w:p>
        </w:tc>
        <w:tc>
          <w:tcPr>
            <w:tcW w:w="1418" w:type="dxa"/>
            <w:noWrap w:val="0"/>
            <w:vAlign w:val="center"/>
          </w:tcPr>
          <w:p w14:paraId="3720F01F">
            <w:pPr>
              <w:rPr>
                <w:rFonts w:hint="eastAsia" w:ascii="仿宋" w:hAnsi="仿宋" w:eastAsia="仿宋" w:cs="仿宋"/>
                <w:szCs w:val="21"/>
                <w:highlight w:val="none"/>
              </w:rPr>
            </w:pPr>
          </w:p>
        </w:tc>
        <w:tc>
          <w:tcPr>
            <w:tcW w:w="850" w:type="dxa"/>
            <w:noWrap w:val="0"/>
            <w:vAlign w:val="center"/>
          </w:tcPr>
          <w:p w14:paraId="194B607D">
            <w:pPr>
              <w:rPr>
                <w:rFonts w:hint="eastAsia" w:ascii="仿宋" w:hAnsi="仿宋" w:eastAsia="仿宋" w:cs="仿宋"/>
                <w:szCs w:val="21"/>
                <w:highlight w:val="none"/>
              </w:rPr>
            </w:pPr>
          </w:p>
        </w:tc>
        <w:tc>
          <w:tcPr>
            <w:tcW w:w="1058" w:type="dxa"/>
            <w:noWrap w:val="0"/>
            <w:vAlign w:val="center"/>
          </w:tcPr>
          <w:p w14:paraId="26E94915">
            <w:pPr>
              <w:rPr>
                <w:rFonts w:hint="eastAsia" w:ascii="仿宋" w:hAnsi="仿宋" w:eastAsia="仿宋" w:cs="仿宋"/>
                <w:szCs w:val="21"/>
                <w:highlight w:val="none"/>
              </w:rPr>
            </w:pPr>
          </w:p>
        </w:tc>
        <w:tc>
          <w:tcPr>
            <w:tcW w:w="880" w:type="dxa"/>
            <w:noWrap w:val="0"/>
            <w:vAlign w:val="center"/>
          </w:tcPr>
          <w:p w14:paraId="0B940487">
            <w:pPr>
              <w:rPr>
                <w:rFonts w:hint="eastAsia" w:ascii="仿宋" w:hAnsi="仿宋" w:eastAsia="仿宋" w:cs="仿宋"/>
                <w:szCs w:val="21"/>
                <w:highlight w:val="none"/>
              </w:rPr>
            </w:pPr>
          </w:p>
        </w:tc>
        <w:tc>
          <w:tcPr>
            <w:tcW w:w="1020" w:type="dxa"/>
            <w:noWrap w:val="0"/>
            <w:vAlign w:val="center"/>
          </w:tcPr>
          <w:p w14:paraId="6DC82441">
            <w:pPr>
              <w:rPr>
                <w:rFonts w:hint="eastAsia" w:ascii="仿宋" w:hAnsi="仿宋" w:eastAsia="仿宋" w:cs="仿宋"/>
                <w:szCs w:val="21"/>
                <w:highlight w:val="none"/>
              </w:rPr>
            </w:pPr>
          </w:p>
        </w:tc>
        <w:tc>
          <w:tcPr>
            <w:tcW w:w="1480" w:type="dxa"/>
            <w:noWrap w:val="0"/>
            <w:vAlign w:val="center"/>
          </w:tcPr>
          <w:p w14:paraId="7F095135">
            <w:pPr>
              <w:rPr>
                <w:rFonts w:hint="eastAsia" w:ascii="仿宋" w:hAnsi="仿宋" w:eastAsia="仿宋" w:cs="仿宋"/>
                <w:szCs w:val="21"/>
                <w:highlight w:val="none"/>
              </w:rPr>
            </w:pPr>
          </w:p>
        </w:tc>
        <w:tc>
          <w:tcPr>
            <w:tcW w:w="1020" w:type="dxa"/>
            <w:noWrap w:val="0"/>
            <w:vAlign w:val="center"/>
          </w:tcPr>
          <w:p w14:paraId="55DF639F">
            <w:pPr>
              <w:rPr>
                <w:rFonts w:hint="eastAsia" w:ascii="仿宋" w:hAnsi="仿宋" w:eastAsia="仿宋" w:cs="仿宋"/>
                <w:szCs w:val="21"/>
                <w:highlight w:val="none"/>
              </w:rPr>
            </w:pPr>
          </w:p>
        </w:tc>
        <w:tc>
          <w:tcPr>
            <w:tcW w:w="921" w:type="dxa"/>
            <w:noWrap w:val="0"/>
            <w:vAlign w:val="center"/>
          </w:tcPr>
          <w:p w14:paraId="17A42E85">
            <w:pPr>
              <w:rPr>
                <w:rFonts w:hint="eastAsia" w:ascii="仿宋" w:hAnsi="仿宋" w:eastAsia="仿宋" w:cs="仿宋"/>
                <w:szCs w:val="21"/>
                <w:highlight w:val="none"/>
              </w:rPr>
            </w:pPr>
          </w:p>
        </w:tc>
      </w:tr>
      <w:tr w14:paraId="57687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F92B5BF">
            <w:pPr>
              <w:rPr>
                <w:rFonts w:hint="eastAsia" w:ascii="仿宋" w:hAnsi="仿宋" w:eastAsia="仿宋" w:cs="仿宋"/>
                <w:szCs w:val="21"/>
                <w:highlight w:val="none"/>
              </w:rPr>
            </w:pPr>
          </w:p>
        </w:tc>
        <w:tc>
          <w:tcPr>
            <w:tcW w:w="1418" w:type="dxa"/>
            <w:noWrap w:val="0"/>
            <w:vAlign w:val="top"/>
          </w:tcPr>
          <w:p w14:paraId="3B7D61CE">
            <w:pPr>
              <w:rPr>
                <w:rFonts w:hint="eastAsia" w:ascii="仿宋" w:hAnsi="仿宋" w:eastAsia="仿宋" w:cs="仿宋"/>
                <w:szCs w:val="21"/>
                <w:highlight w:val="none"/>
              </w:rPr>
            </w:pPr>
          </w:p>
        </w:tc>
        <w:tc>
          <w:tcPr>
            <w:tcW w:w="850" w:type="dxa"/>
            <w:noWrap w:val="0"/>
            <w:vAlign w:val="top"/>
          </w:tcPr>
          <w:p w14:paraId="1A5CA2E7">
            <w:pPr>
              <w:rPr>
                <w:rFonts w:hint="eastAsia" w:ascii="仿宋" w:hAnsi="仿宋" w:eastAsia="仿宋" w:cs="仿宋"/>
                <w:szCs w:val="21"/>
                <w:highlight w:val="none"/>
              </w:rPr>
            </w:pPr>
          </w:p>
        </w:tc>
        <w:tc>
          <w:tcPr>
            <w:tcW w:w="1058" w:type="dxa"/>
            <w:noWrap w:val="0"/>
            <w:vAlign w:val="top"/>
          </w:tcPr>
          <w:p w14:paraId="46E235DC">
            <w:pPr>
              <w:rPr>
                <w:rFonts w:hint="eastAsia" w:ascii="仿宋" w:hAnsi="仿宋" w:eastAsia="仿宋" w:cs="仿宋"/>
                <w:szCs w:val="21"/>
                <w:highlight w:val="none"/>
              </w:rPr>
            </w:pPr>
          </w:p>
        </w:tc>
        <w:tc>
          <w:tcPr>
            <w:tcW w:w="880" w:type="dxa"/>
            <w:noWrap w:val="0"/>
            <w:vAlign w:val="top"/>
          </w:tcPr>
          <w:p w14:paraId="0CDA7F0A">
            <w:pPr>
              <w:rPr>
                <w:rFonts w:hint="eastAsia" w:ascii="仿宋" w:hAnsi="仿宋" w:eastAsia="仿宋" w:cs="仿宋"/>
                <w:szCs w:val="21"/>
                <w:highlight w:val="none"/>
              </w:rPr>
            </w:pPr>
          </w:p>
        </w:tc>
        <w:tc>
          <w:tcPr>
            <w:tcW w:w="1020" w:type="dxa"/>
            <w:noWrap w:val="0"/>
            <w:vAlign w:val="top"/>
          </w:tcPr>
          <w:p w14:paraId="29DC14C7">
            <w:pPr>
              <w:rPr>
                <w:rFonts w:hint="eastAsia" w:ascii="仿宋" w:hAnsi="仿宋" w:eastAsia="仿宋" w:cs="仿宋"/>
                <w:szCs w:val="21"/>
                <w:highlight w:val="none"/>
              </w:rPr>
            </w:pPr>
          </w:p>
        </w:tc>
        <w:tc>
          <w:tcPr>
            <w:tcW w:w="1480" w:type="dxa"/>
            <w:noWrap w:val="0"/>
            <w:vAlign w:val="top"/>
          </w:tcPr>
          <w:p w14:paraId="4FD04C1B">
            <w:pPr>
              <w:rPr>
                <w:rFonts w:hint="eastAsia" w:ascii="仿宋" w:hAnsi="仿宋" w:eastAsia="仿宋" w:cs="仿宋"/>
                <w:szCs w:val="21"/>
                <w:highlight w:val="none"/>
              </w:rPr>
            </w:pPr>
          </w:p>
        </w:tc>
        <w:tc>
          <w:tcPr>
            <w:tcW w:w="1020" w:type="dxa"/>
            <w:noWrap w:val="0"/>
            <w:vAlign w:val="top"/>
          </w:tcPr>
          <w:p w14:paraId="694CC314">
            <w:pPr>
              <w:rPr>
                <w:rFonts w:hint="eastAsia" w:ascii="仿宋" w:hAnsi="仿宋" w:eastAsia="仿宋" w:cs="仿宋"/>
                <w:szCs w:val="21"/>
                <w:highlight w:val="none"/>
              </w:rPr>
            </w:pPr>
          </w:p>
        </w:tc>
        <w:tc>
          <w:tcPr>
            <w:tcW w:w="921" w:type="dxa"/>
            <w:noWrap w:val="0"/>
            <w:vAlign w:val="top"/>
          </w:tcPr>
          <w:p w14:paraId="24165D2E">
            <w:pPr>
              <w:rPr>
                <w:rFonts w:hint="eastAsia" w:ascii="仿宋" w:hAnsi="仿宋" w:eastAsia="仿宋" w:cs="仿宋"/>
                <w:szCs w:val="21"/>
                <w:highlight w:val="none"/>
              </w:rPr>
            </w:pPr>
          </w:p>
        </w:tc>
      </w:tr>
      <w:tr w14:paraId="37941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C9D83D5">
            <w:pPr>
              <w:rPr>
                <w:rFonts w:hint="eastAsia" w:ascii="仿宋" w:hAnsi="仿宋" w:eastAsia="仿宋" w:cs="仿宋"/>
                <w:szCs w:val="21"/>
                <w:highlight w:val="none"/>
              </w:rPr>
            </w:pPr>
          </w:p>
        </w:tc>
        <w:tc>
          <w:tcPr>
            <w:tcW w:w="1418" w:type="dxa"/>
            <w:noWrap w:val="0"/>
            <w:vAlign w:val="center"/>
          </w:tcPr>
          <w:p w14:paraId="0BD097AA">
            <w:pPr>
              <w:rPr>
                <w:rFonts w:hint="eastAsia" w:ascii="仿宋" w:hAnsi="仿宋" w:eastAsia="仿宋" w:cs="仿宋"/>
                <w:szCs w:val="21"/>
                <w:highlight w:val="none"/>
              </w:rPr>
            </w:pPr>
          </w:p>
        </w:tc>
        <w:tc>
          <w:tcPr>
            <w:tcW w:w="850" w:type="dxa"/>
            <w:noWrap w:val="0"/>
            <w:vAlign w:val="center"/>
          </w:tcPr>
          <w:p w14:paraId="2D05DCD6">
            <w:pPr>
              <w:rPr>
                <w:rFonts w:hint="eastAsia" w:ascii="仿宋" w:hAnsi="仿宋" w:eastAsia="仿宋" w:cs="仿宋"/>
                <w:szCs w:val="21"/>
                <w:highlight w:val="none"/>
              </w:rPr>
            </w:pPr>
          </w:p>
        </w:tc>
        <w:tc>
          <w:tcPr>
            <w:tcW w:w="1058" w:type="dxa"/>
            <w:noWrap w:val="0"/>
            <w:vAlign w:val="center"/>
          </w:tcPr>
          <w:p w14:paraId="082F2BCB">
            <w:pPr>
              <w:rPr>
                <w:rFonts w:hint="eastAsia" w:ascii="仿宋" w:hAnsi="仿宋" w:eastAsia="仿宋" w:cs="仿宋"/>
                <w:szCs w:val="21"/>
                <w:highlight w:val="none"/>
              </w:rPr>
            </w:pPr>
          </w:p>
        </w:tc>
        <w:tc>
          <w:tcPr>
            <w:tcW w:w="880" w:type="dxa"/>
            <w:noWrap w:val="0"/>
            <w:vAlign w:val="center"/>
          </w:tcPr>
          <w:p w14:paraId="3198954C">
            <w:pPr>
              <w:rPr>
                <w:rFonts w:hint="eastAsia" w:ascii="仿宋" w:hAnsi="仿宋" w:eastAsia="仿宋" w:cs="仿宋"/>
                <w:szCs w:val="21"/>
                <w:highlight w:val="none"/>
              </w:rPr>
            </w:pPr>
          </w:p>
        </w:tc>
        <w:tc>
          <w:tcPr>
            <w:tcW w:w="1020" w:type="dxa"/>
            <w:noWrap w:val="0"/>
            <w:vAlign w:val="center"/>
          </w:tcPr>
          <w:p w14:paraId="71E3C984">
            <w:pPr>
              <w:rPr>
                <w:rFonts w:hint="eastAsia" w:ascii="仿宋" w:hAnsi="仿宋" w:eastAsia="仿宋" w:cs="仿宋"/>
                <w:szCs w:val="21"/>
                <w:highlight w:val="none"/>
              </w:rPr>
            </w:pPr>
          </w:p>
        </w:tc>
        <w:tc>
          <w:tcPr>
            <w:tcW w:w="1480" w:type="dxa"/>
            <w:noWrap w:val="0"/>
            <w:vAlign w:val="center"/>
          </w:tcPr>
          <w:p w14:paraId="06212285">
            <w:pPr>
              <w:rPr>
                <w:rFonts w:hint="eastAsia" w:ascii="仿宋" w:hAnsi="仿宋" w:eastAsia="仿宋" w:cs="仿宋"/>
                <w:szCs w:val="21"/>
                <w:highlight w:val="none"/>
              </w:rPr>
            </w:pPr>
          </w:p>
        </w:tc>
        <w:tc>
          <w:tcPr>
            <w:tcW w:w="1020" w:type="dxa"/>
            <w:noWrap w:val="0"/>
            <w:vAlign w:val="center"/>
          </w:tcPr>
          <w:p w14:paraId="7B605C53">
            <w:pPr>
              <w:rPr>
                <w:rFonts w:hint="eastAsia" w:ascii="仿宋" w:hAnsi="仿宋" w:eastAsia="仿宋" w:cs="仿宋"/>
                <w:szCs w:val="21"/>
                <w:highlight w:val="none"/>
              </w:rPr>
            </w:pPr>
          </w:p>
        </w:tc>
        <w:tc>
          <w:tcPr>
            <w:tcW w:w="921" w:type="dxa"/>
            <w:noWrap w:val="0"/>
            <w:vAlign w:val="center"/>
          </w:tcPr>
          <w:p w14:paraId="2E7FCFF8">
            <w:pPr>
              <w:rPr>
                <w:rFonts w:hint="eastAsia" w:ascii="仿宋" w:hAnsi="仿宋" w:eastAsia="仿宋" w:cs="仿宋"/>
                <w:szCs w:val="21"/>
                <w:highlight w:val="none"/>
              </w:rPr>
            </w:pPr>
          </w:p>
        </w:tc>
      </w:tr>
      <w:tr w14:paraId="22EBC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0B241F6">
            <w:pPr>
              <w:rPr>
                <w:rFonts w:hint="eastAsia" w:ascii="仿宋" w:hAnsi="仿宋" w:eastAsia="仿宋" w:cs="仿宋"/>
                <w:szCs w:val="21"/>
                <w:highlight w:val="none"/>
              </w:rPr>
            </w:pPr>
          </w:p>
        </w:tc>
        <w:tc>
          <w:tcPr>
            <w:tcW w:w="1418" w:type="dxa"/>
            <w:noWrap w:val="0"/>
            <w:vAlign w:val="top"/>
          </w:tcPr>
          <w:p w14:paraId="6F07BA6A">
            <w:pPr>
              <w:rPr>
                <w:rFonts w:hint="eastAsia" w:ascii="仿宋" w:hAnsi="仿宋" w:eastAsia="仿宋" w:cs="仿宋"/>
                <w:szCs w:val="21"/>
                <w:highlight w:val="none"/>
              </w:rPr>
            </w:pPr>
          </w:p>
        </w:tc>
        <w:tc>
          <w:tcPr>
            <w:tcW w:w="850" w:type="dxa"/>
            <w:noWrap w:val="0"/>
            <w:vAlign w:val="top"/>
          </w:tcPr>
          <w:p w14:paraId="6A03282F">
            <w:pPr>
              <w:rPr>
                <w:rFonts w:hint="eastAsia" w:ascii="仿宋" w:hAnsi="仿宋" w:eastAsia="仿宋" w:cs="仿宋"/>
                <w:szCs w:val="21"/>
                <w:highlight w:val="none"/>
              </w:rPr>
            </w:pPr>
          </w:p>
        </w:tc>
        <w:tc>
          <w:tcPr>
            <w:tcW w:w="1058" w:type="dxa"/>
            <w:noWrap w:val="0"/>
            <w:vAlign w:val="top"/>
          </w:tcPr>
          <w:p w14:paraId="13DFC7E3">
            <w:pPr>
              <w:rPr>
                <w:rFonts w:hint="eastAsia" w:ascii="仿宋" w:hAnsi="仿宋" w:eastAsia="仿宋" w:cs="仿宋"/>
                <w:szCs w:val="21"/>
                <w:highlight w:val="none"/>
              </w:rPr>
            </w:pPr>
          </w:p>
        </w:tc>
        <w:tc>
          <w:tcPr>
            <w:tcW w:w="880" w:type="dxa"/>
            <w:noWrap w:val="0"/>
            <w:vAlign w:val="top"/>
          </w:tcPr>
          <w:p w14:paraId="41D8880A">
            <w:pPr>
              <w:rPr>
                <w:rFonts w:hint="eastAsia" w:ascii="仿宋" w:hAnsi="仿宋" w:eastAsia="仿宋" w:cs="仿宋"/>
                <w:szCs w:val="21"/>
                <w:highlight w:val="none"/>
              </w:rPr>
            </w:pPr>
          </w:p>
        </w:tc>
        <w:tc>
          <w:tcPr>
            <w:tcW w:w="1020" w:type="dxa"/>
            <w:noWrap w:val="0"/>
            <w:vAlign w:val="top"/>
          </w:tcPr>
          <w:p w14:paraId="415D251E">
            <w:pPr>
              <w:rPr>
                <w:rFonts w:hint="eastAsia" w:ascii="仿宋" w:hAnsi="仿宋" w:eastAsia="仿宋" w:cs="仿宋"/>
                <w:szCs w:val="21"/>
                <w:highlight w:val="none"/>
              </w:rPr>
            </w:pPr>
          </w:p>
        </w:tc>
        <w:tc>
          <w:tcPr>
            <w:tcW w:w="1480" w:type="dxa"/>
            <w:noWrap w:val="0"/>
            <w:vAlign w:val="top"/>
          </w:tcPr>
          <w:p w14:paraId="63CCF635">
            <w:pPr>
              <w:rPr>
                <w:rFonts w:hint="eastAsia" w:ascii="仿宋" w:hAnsi="仿宋" w:eastAsia="仿宋" w:cs="仿宋"/>
                <w:szCs w:val="21"/>
                <w:highlight w:val="none"/>
              </w:rPr>
            </w:pPr>
          </w:p>
        </w:tc>
        <w:tc>
          <w:tcPr>
            <w:tcW w:w="1020" w:type="dxa"/>
            <w:noWrap w:val="0"/>
            <w:vAlign w:val="top"/>
          </w:tcPr>
          <w:p w14:paraId="1DA16DDB">
            <w:pPr>
              <w:rPr>
                <w:rFonts w:hint="eastAsia" w:ascii="仿宋" w:hAnsi="仿宋" w:eastAsia="仿宋" w:cs="仿宋"/>
                <w:szCs w:val="21"/>
                <w:highlight w:val="none"/>
              </w:rPr>
            </w:pPr>
          </w:p>
        </w:tc>
        <w:tc>
          <w:tcPr>
            <w:tcW w:w="921" w:type="dxa"/>
            <w:noWrap w:val="0"/>
            <w:vAlign w:val="top"/>
          </w:tcPr>
          <w:p w14:paraId="3E553052">
            <w:pPr>
              <w:rPr>
                <w:rFonts w:hint="eastAsia" w:ascii="仿宋" w:hAnsi="仿宋" w:eastAsia="仿宋" w:cs="仿宋"/>
                <w:szCs w:val="21"/>
                <w:highlight w:val="none"/>
              </w:rPr>
            </w:pPr>
          </w:p>
        </w:tc>
      </w:tr>
      <w:tr w14:paraId="30DB8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9B26C85">
            <w:pPr>
              <w:rPr>
                <w:rFonts w:hint="eastAsia" w:ascii="仿宋" w:hAnsi="仿宋" w:eastAsia="仿宋" w:cs="仿宋"/>
                <w:szCs w:val="21"/>
                <w:highlight w:val="none"/>
              </w:rPr>
            </w:pPr>
          </w:p>
        </w:tc>
        <w:tc>
          <w:tcPr>
            <w:tcW w:w="1418" w:type="dxa"/>
            <w:noWrap w:val="0"/>
            <w:vAlign w:val="top"/>
          </w:tcPr>
          <w:p w14:paraId="018EE89D">
            <w:pPr>
              <w:rPr>
                <w:rFonts w:hint="eastAsia" w:ascii="仿宋" w:hAnsi="仿宋" w:eastAsia="仿宋" w:cs="仿宋"/>
                <w:szCs w:val="21"/>
                <w:highlight w:val="none"/>
              </w:rPr>
            </w:pPr>
          </w:p>
        </w:tc>
        <w:tc>
          <w:tcPr>
            <w:tcW w:w="850" w:type="dxa"/>
            <w:noWrap w:val="0"/>
            <w:vAlign w:val="top"/>
          </w:tcPr>
          <w:p w14:paraId="2A02BF23">
            <w:pPr>
              <w:rPr>
                <w:rFonts w:hint="eastAsia" w:ascii="仿宋" w:hAnsi="仿宋" w:eastAsia="仿宋" w:cs="仿宋"/>
                <w:szCs w:val="21"/>
                <w:highlight w:val="none"/>
              </w:rPr>
            </w:pPr>
          </w:p>
        </w:tc>
        <w:tc>
          <w:tcPr>
            <w:tcW w:w="1058" w:type="dxa"/>
            <w:noWrap w:val="0"/>
            <w:vAlign w:val="top"/>
          </w:tcPr>
          <w:p w14:paraId="29B8F63D">
            <w:pPr>
              <w:rPr>
                <w:rFonts w:hint="eastAsia" w:ascii="仿宋" w:hAnsi="仿宋" w:eastAsia="仿宋" w:cs="仿宋"/>
                <w:szCs w:val="21"/>
                <w:highlight w:val="none"/>
              </w:rPr>
            </w:pPr>
          </w:p>
        </w:tc>
        <w:tc>
          <w:tcPr>
            <w:tcW w:w="880" w:type="dxa"/>
            <w:noWrap w:val="0"/>
            <w:vAlign w:val="top"/>
          </w:tcPr>
          <w:p w14:paraId="30C2B90F">
            <w:pPr>
              <w:rPr>
                <w:rFonts w:hint="eastAsia" w:ascii="仿宋" w:hAnsi="仿宋" w:eastAsia="仿宋" w:cs="仿宋"/>
                <w:szCs w:val="21"/>
                <w:highlight w:val="none"/>
              </w:rPr>
            </w:pPr>
          </w:p>
        </w:tc>
        <w:tc>
          <w:tcPr>
            <w:tcW w:w="1020" w:type="dxa"/>
            <w:noWrap w:val="0"/>
            <w:vAlign w:val="top"/>
          </w:tcPr>
          <w:p w14:paraId="39B7A0B0">
            <w:pPr>
              <w:rPr>
                <w:rFonts w:hint="eastAsia" w:ascii="仿宋" w:hAnsi="仿宋" w:eastAsia="仿宋" w:cs="仿宋"/>
                <w:szCs w:val="21"/>
                <w:highlight w:val="none"/>
              </w:rPr>
            </w:pPr>
          </w:p>
        </w:tc>
        <w:tc>
          <w:tcPr>
            <w:tcW w:w="1480" w:type="dxa"/>
            <w:noWrap w:val="0"/>
            <w:vAlign w:val="top"/>
          </w:tcPr>
          <w:p w14:paraId="3ED6ECDF">
            <w:pPr>
              <w:rPr>
                <w:rFonts w:hint="eastAsia" w:ascii="仿宋" w:hAnsi="仿宋" w:eastAsia="仿宋" w:cs="仿宋"/>
                <w:szCs w:val="21"/>
                <w:highlight w:val="none"/>
              </w:rPr>
            </w:pPr>
          </w:p>
        </w:tc>
        <w:tc>
          <w:tcPr>
            <w:tcW w:w="1020" w:type="dxa"/>
            <w:noWrap w:val="0"/>
            <w:vAlign w:val="top"/>
          </w:tcPr>
          <w:p w14:paraId="32106D1F">
            <w:pPr>
              <w:rPr>
                <w:rFonts w:hint="eastAsia" w:ascii="仿宋" w:hAnsi="仿宋" w:eastAsia="仿宋" w:cs="仿宋"/>
                <w:szCs w:val="21"/>
                <w:highlight w:val="none"/>
              </w:rPr>
            </w:pPr>
          </w:p>
        </w:tc>
        <w:tc>
          <w:tcPr>
            <w:tcW w:w="921" w:type="dxa"/>
            <w:noWrap w:val="0"/>
            <w:vAlign w:val="top"/>
          </w:tcPr>
          <w:p w14:paraId="6A1F0B57">
            <w:pPr>
              <w:rPr>
                <w:rFonts w:hint="eastAsia" w:ascii="仿宋" w:hAnsi="仿宋" w:eastAsia="仿宋" w:cs="仿宋"/>
                <w:szCs w:val="21"/>
                <w:highlight w:val="none"/>
              </w:rPr>
            </w:pPr>
          </w:p>
        </w:tc>
      </w:tr>
      <w:tr w14:paraId="00617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AD096B2">
            <w:pPr>
              <w:rPr>
                <w:rFonts w:hint="eastAsia" w:ascii="仿宋" w:hAnsi="仿宋" w:eastAsia="仿宋" w:cs="仿宋"/>
                <w:szCs w:val="21"/>
                <w:highlight w:val="none"/>
              </w:rPr>
            </w:pPr>
          </w:p>
        </w:tc>
        <w:tc>
          <w:tcPr>
            <w:tcW w:w="1418" w:type="dxa"/>
            <w:noWrap w:val="0"/>
            <w:vAlign w:val="top"/>
          </w:tcPr>
          <w:p w14:paraId="409C7100">
            <w:pPr>
              <w:rPr>
                <w:rFonts w:hint="eastAsia" w:ascii="仿宋" w:hAnsi="仿宋" w:eastAsia="仿宋" w:cs="仿宋"/>
                <w:szCs w:val="21"/>
                <w:highlight w:val="none"/>
              </w:rPr>
            </w:pPr>
          </w:p>
        </w:tc>
        <w:tc>
          <w:tcPr>
            <w:tcW w:w="850" w:type="dxa"/>
            <w:noWrap w:val="0"/>
            <w:vAlign w:val="top"/>
          </w:tcPr>
          <w:p w14:paraId="65EA5145">
            <w:pPr>
              <w:rPr>
                <w:rFonts w:hint="eastAsia" w:ascii="仿宋" w:hAnsi="仿宋" w:eastAsia="仿宋" w:cs="仿宋"/>
                <w:szCs w:val="21"/>
                <w:highlight w:val="none"/>
              </w:rPr>
            </w:pPr>
          </w:p>
        </w:tc>
        <w:tc>
          <w:tcPr>
            <w:tcW w:w="1058" w:type="dxa"/>
            <w:noWrap w:val="0"/>
            <w:vAlign w:val="top"/>
          </w:tcPr>
          <w:p w14:paraId="72D7AA0F">
            <w:pPr>
              <w:rPr>
                <w:rFonts w:hint="eastAsia" w:ascii="仿宋" w:hAnsi="仿宋" w:eastAsia="仿宋" w:cs="仿宋"/>
                <w:szCs w:val="21"/>
                <w:highlight w:val="none"/>
              </w:rPr>
            </w:pPr>
          </w:p>
        </w:tc>
        <w:tc>
          <w:tcPr>
            <w:tcW w:w="880" w:type="dxa"/>
            <w:noWrap w:val="0"/>
            <w:vAlign w:val="top"/>
          </w:tcPr>
          <w:p w14:paraId="56A68EF3">
            <w:pPr>
              <w:rPr>
                <w:rFonts w:hint="eastAsia" w:ascii="仿宋" w:hAnsi="仿宋" w:eastAsia="仿宋" w:cs="仿宋"/>
                <w:szCs w:val="21"/>
                <w:highlight w:val="none"/>
              </w:rPr>
            </w:pPr>
          </w:p>
        </w:tc>
        <w:tc>
          <w:tcPr>
            <w:tcW w:w="1020" w:type="dxa"/>
            <w:noWrap w:val="0"/>
            <w:vAlign w:val="top"/>
          </w:tcPr>
          <w:p w14:paraId="7C96936C">
            <w:pPr>
              <w:rPr>
                <w:rFonts w:hint="eastAsia" w:ascii="仿宋" w:hAnsi="仿宋" w:eastAsia="仿宋" w:cs="仿宋"/>
                <w:szCs w:val="21"/>
                <w:highlight w:val="none"/>
              </w:rPr>
            </w:pPr>
          </w:p>
        </w:tc>
        <w:tc>
          <w:tcPr>
            <w:tcW w:w="1480" w:type="dxa"/>
            <w:noWrap w:val="0"/>
            <w:vAlign w:val="top"/>
          </w:tcPr>
          <w:p w14:paraId="702293C2">
            <w:pPr>
              <w:rPr>
                <w:rFonts w:hint="eastAsia" w:ascii="仿宋" w:hAnsi="仿宋" w:eastAsia="仿宋" w:cs="仿宋"/>
                <w:szCs w:val="21"/>
                <w:highlight w:val="none"/>
              </w:rPr>
            </w:pPr>
          </w:p>
        </w:tc>
        <w:tc>
          <w:tcPr>
            <w:tcW w:w="1020" w:type="dxa"/>
            <w:noWrap w:val="0"/>
            <w:vAlign w:val="top"/>
          </w:tcPr>
          <w:p w14:paraId="14B1FE18">
            <w:pPr>
              <w:rPr>
                <w:rFonts w:hint="eastAsia" w:ascii="仿宋" w:hAnsi="仿宋" w:eastAsia="仿宋" w:cs="仿宋"/>
                <w:szCs w:val="21"/>
                <w:highlight w:val="none"/>
              </w:rPr>
            </w:pPr>
          </w:p>
        </w:tc>
        <w:tc>
          <w:tcPr>
            <w:tcW w:w="921" w:type="dxa"/>
            <w:noWrap w:val="0"/>
            <w:vAlign w:val="top"/>
          </w:tcPr>
          <w:p w14:paraId="3DC2B302">
            <w:pPr>
              <w:rPr>
                <w:rFonts w:hint="eastAsia" w:ascii="仿宋" w:hAnsi="仿宋" w:eastAsia="仿宋" w:cs="仿宋"/>
                <w:szCs w:val="21"/>
                <w:highlight w:val="none"/>
              </w:rPr>
            </w:pPr>
          </w:p>
        </w:tc>
      </w:tr>
      <w:tr w14:paraId="275C7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E066D88">
            <w:pPr>
              <w:rPr>
                <w:rFonts w:hint="eastAsia" w:ascii="仿宋" w:hAnsi="仿宋" w:eastAsia="仿宋" w:cs="仿宋"/>
                <w:szCs w:val="21"/>
                <w:highlight w:val="none"/>
              </w:rPr>
            </w:pPr>
          </w:p>
        </w:tc>
        <w:tc>
          <w:tcPr>
            <w:tcW w:w="1418" w:type="dxa"/>
            <w:noWrap w:val="0"/>
            <w:vAlign w:val="top"/>
          </w:tcPr>
          <w:p w14:paraId="473BB981">
            <w:pPr>
              <w:rPr>
                <w:rFonts w:hint="eastAsia" w:ascii="仿宋" w:hAnsi="仿宋" w:eastAsia="仿宋" w:cs="仿宋"/>
                <w:szCs w:val="21"/>
                <w:highlight w:val="none"/>
              </w:rPr>
            </w:pPr>
          </w:p>
        </w:tc>
        <w:tc>
          <w:tcPr>
            <w:tcW w:w="850" w:type="dxa"/>
            <w:noWrap w:val="0"/>
            <w:vAlign w:val="top"/>
          </w:tcPr>
          <w:p w14:paraId="660C7DFF">
            <w:pPr>
              <w:rPr>
                <w:rFonts w:hint="eastAsia" w:ascii="仿宋" w:hAnsi="仿宋" w:eastAsia="仿宋" w:cs="仿宋"/>
                <w:szCs w:val="21"/>
                <w:highlight w:val="none"/>
              </w:rPr>
            </w:pPr>
          </w:p>
        </w:tc>
        <w:tc>
          <w:tcPr>
            <w:tcW w:w="1058" w:type="dxa"/>
            <w:noWrap w:val="0"/>
            <w:vAlign w:val="top"/>
          </w:tcPr>
          <w:p w14:paraId="1E725CD5">
            <w:pPr>
              <w:rPr>
                <w:rFonts w:hint="eastAsia" w:ascii="仿宋" w:hAnsi="仿宋" w:eastAsia="仿宋" w:cs="仿宋"/>
                <w:szCs w:val="21"/>
                <w:highlight w:val="none"/>
              </w:rPr>
            </w:pPr>
          </w:p>
        </w:tc>
        <w:tc>
          <w:tcPr>
            <w:tcW w:w="880" w:type="dxa"/>
            <w:noWrap w:val="0"/>
            <w:vAlign w:val="top"/>
          </w:tcPr>
          <w:p w14:paraId="384E4E1D">
            <w:pPr>
              <w:rPr>
                <w:rFonts w:hint="eastAsia" w:ascii="仿宋" w:hAnsi="仿宋" w:eastAsia="仿宋" w:cs="仿宋"/>
                <w:szCs w:val="21"/>
                <w:highlight w:val="none"/>
              </w:rPr>
            </w:pPr>
          </w:p>
        </w:tc>
        <w:tc>
          <w:tcPr>
            <w:tcW w:w="1020" w:type="dxa"/>
            <w:noWrap w:val="0"/>
            <w:vAlign w:val="top"/>
          </w:tcPr>
          <w:p w14:paraId="1608CDF4">
            <w:pPr>
              <w:rPr>
                <w:rFonts w:hint="eastAsia" w:ascii="仿宋" w:hAnsi="仿宋" w:eastAsia="仿宋" w:cs="仿宋"/>
                <w:szCs w:val="21"/>
                <w:highlight w:val="none"/>
              </w:rPr>
            </w:pPr>
          </w:p>
        </w:tc>
        <w:tc>
          <w:tcPr>
            <w:tcW w:w="1480" w:type="dxa"/>
            <w:noWrap w:val="0"/>
            <w:vAlign w:val="top"/>
          </w:tcPr>
          <w:p w14:paraId="1597AB74">
            <w:pPr>
              <w:rPr>
                <w:rFonts w:hint="eastAsia" w:ascii="仿宋" w:hAnsi="仿宋" w:eastAsia="仿宋" w:cs="仿宋"/>
                <w:szCs w:val="21"/>
                <w:highlight w:val="none"/>
              </w:rPr>
            </w:pPr>
          </w:p>
        </w:tc>
        <w:tc>
          <w:tcPr>
            <w:tcW w:w="1020" w:type="dxa"/>
            <w:noWrap w:val="0"/>
            <w:vAlign w:val="top"/>
          </w:tcPr>
          <w:p w14:paraId="3D436FB7">
            <w:pPr>
              <w:rPr>
                <w:rFonts w:hint="eastAsia" w:ascii="仿宋" w:hAnsi="仿宋" w:eastAsia="仿宋" w:cs="仿宋"/>
                <w:szCs w:val="21"/>
                <w:highlight w:val="none"/>
              </w:rPr>
            </w:pPr>
          </w:p>
        </w:tc>
        <w:tc>
          <w:tcPr>
            <w:tcW w:w="921" w:type="dxa"/>
            <w:noWrap w:val="0"/>
            <w:vAlign w:val="top"/>
          </w:tcPr>
          <w:p w14:paraId="1553E617">
            <w:pPr>
              <w:rPr>
                <w:rFonts w:hint="eastAsia" w:ascii="仿宋" w:hAnsi="仿宋" w:eastAsia="仿宋" w:cs="仿宋"/>
                <w:szCs w:val="21"/>
                <w:highlight w:val="none"/>
              </w:rPr>
            </w:pPr>
          </w:p>
        </w:tc>
      </w:tr>
      <w:tr w14:paraId="301AD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EE01D14">
            <w:pPr>
              <w:rPr>
                <w:rFonts w:hint="eastAsia" w:ascii="仿宋" w:hAnsi="仿宋" w:eastAsia="仿宋" w:cs="仿宋"/>
                <w:szCs w:val="21"/>
                <w:highlight w:val="none"/>
              </w:rPr>
            </w:pPr>
          </w:p>
        </w:tc>
        <w:tc>
          <w:tcPr>
            <w:tcW w:w="1418" w:type="dxa"/>
            <w:noWrap w:val="0"/>
            <w:vAlign w:val="top"/>
          </w:tcPr>
          <w:p w14:paraId="56265087">
            <w:pPr>
              <w:rPr>
                <w:rFonts w:hint="eastAsia" w:ascii="仿宋" w:hAnsi="仿宋" w:eastAsia="仿宋" w:cs="仿宋"/>
                <w:szCs w:val="21"/>
                <w:highlight w:val="none"/>
              </w:rPr>
            </w:pPr>
          </w:p>
        </w:tc>
        <w:tc>
          <w:tcPr>
            <w:tcW w:w="850" w:type="dxa"/>
            <w:noWrap w:val="0"/>
            <w:vAlign w:val="top"/>
          </w:tcPr>
          <w:p w14:paraId="1ADF88CC">
            <w:pPr>
              <w:rPr>
                <w:rFonts w:hint="eastAsia" w:ascii="仿宋" w:hAnsi="仿宋" w:eastAsia="仿宋" w:cs="仿宋"/>
                <w:szCs w:val="21"/>
                <w:highlight w:val="none"/>
              </w:rPr>
            </w:pPr>
          </w:p>
        </w:tc>
        <w:tc>
          <w:tcPr>
            <w:tcW w:w="1058" w:type="dxa"/>
            <w:noWrap w:val="0"/>
            <w:vAlign w:val="top"/>
          </w:tcPr>
          <w:p w14:paraId="1396BF6C">
            <w:pPr>
              <w:rPr>
                <w:rFonts w:hint="eastAsia" w:ascii="仿宋" w:hAnsi="仿宋" w:eastAsia="仿宋" w:cs="仿宋"/>
                <w:szCs w:val="21"/>
                <w:highlight w:val="none"/>
              </w:rPr>
            </w:pPr>
          </w:p>
        </w:tc>
        <w:tc>
          <w:tcPr>
            <w:tcW w:w="880" w:type="dxa"/>
            <w:noWrap w:val="0"/>
            <w:vAlign w:val="top"/>
          </w:tcPr>
          <w:p w14:paraId="0E97D6D5">
            <w:pPr>
              <w:rPr>
                <w:rFonts w:hint="eastAsia" w:ascii="仿宋" w:hAnsi="仿宋" w:eastAsia="仿宋" w:cs="仿宋"/>
                <w:szCs w:val="21"/>
                <w:highlight w:val="none"/>
              </w:rPr>
            </w:pPr>
          </w:p>
        </w:tc>
        <w:tc>
          <w:tcPr>
            <w:tcW w:w="1020" w:type="dxa"/>
            <w:noWrap w:val="0"/>
            <w:vAlign w:val="top"/>
          </w:tcPr>
          <w:p w14:paraId="38D41E1A">
            <w:pPr>
              <w:rPr>
                <w:rFonts w:hint="eastAsia" w:ascii="仿宋" w:hAnsi="仿宋" w:eastAsia="仿宋" w:cs="仿宋"/>
                <w:szCs w:val="21"/>
                <w:highlight w:val="none"/>
              </w:rPr>
            </w:pPr>
          </w:p>
        </w:tc>
        <w:tc>
          <w:tcPr>
            <w:tcW w:w="1480" w:type="dxa"/>
            <w:noWrap w:val="0"/>
            <w:vAlign w:val="top"/>
          </w:tcPr>
          <w:p w14:paraId="1F0F1CE3">
            <w:pPr>
              <w:rPr>
                <w:rFonts w:hint="eastAsia" w:ascii="仿宋" w:hAnsi="仿宋" w:eastAsia="仿宋" w:cs="仿宋"/>
                <w:szCs w:val="21"/>
                <w:highlight w:val="none"/>
              </w:rPr>
            </w:pPr>
          </w:p>
        </w:tc>
        <w:tc>
          <w:tcPr>
            <w:tcW w:w="1020" w:type="dxa"/>
            <w:noWrap w:val="0"/>
            <w:vAlign w:val="top"/>
          </w:tcPr>
          <w:p w14:paraId="60DE9539">
            <w:pPr>
              <w:rPr>
                <w:rFonts w:hint="eastAsia" w:ascii="仿宋" w:hAnsi="仿宋" w:eastAsia="仿宋" w:cs="仿宋"/>
                <w:szCs w:val="21"/>
                <w:highlight w:val="none"/>
              </w:rPr>
            </w:pPr>
          </w:p>
        </w:tc>
        <w:tc>
          <w:tcPr>
            <w:tcW w:w="921" w:type="dxa"/>
            <w:noWrap w:val="0"/>
            <w:vAlign w:val="top"/>
          </w:tcPr>
          <w:p w14:paraId="50137390">
            <w:pPr>
              <w:rPr>
                <w:rFonts w:hint="eastAsia" w:ascii="仿宋" w:hAnsi="仿宋" w:eastAsia="仿宋" w:cs="仿宋"/>
                <w:szCs w:val="21"/>
                <w:highlight w:val="none"/>
              </w:rPr>
            </w:pPr>
          </w:p>
        </w:tc>
      </w:tr>
      <w:tr w14:paraId="3FC77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8BCBCCA">
            <w:pPr>
              <w:rPr>
                <w:rFonts w:hint="eastAsia" w:ascii="仿宋" w:hAnsi="仿宋" w:eastAsia="仿宋" w:cs="仿宋"/>
                <w:szCs w:val="21"/>
                <w:highlight w:val="none"/>
              </w:rPr>
            </w:pPr>
          </w:p>
        </w:tc>
        <w:tc>
          <w:tcPr>
            <w:tcW w:w="1418" w:type="dxa"/>
            <w:noWrap w:val="0"/>
            <w:vAlign w:val="top"/>
          </w:tcPr>
          <w:p w14:paraId="6609CB7A">
            <w:pPr>
              <w:rPr>
                <w:rFonts w:hint="eastAsia" w:ascii="仿宋" w:hAnsi="仿宋" w:eastAsia="仿宋" w:cs="仿宋"/>
                <w:szCs w:val="21"/>
                <w:highlight w:val="none"/>
              </w:rPr>
            </w:pPr>
          </w:p>
        </w:tc>
        <w:tc>
          <w:tcPr>
            <w:tcW w:w="850" w:type="dxa"/>
            <w:noWrap w:val="0"/>
            <w:vAlign w:val="top"/>
          </w:tcPr>
          <w:p w14:paraId="6635E66B">
            <w:pPr>
              <w:rPr>
                <w:rFonts w:hint="eastAsia" w:ascii="仿宋" w:hAnsi="仿宋" w:eastAsia="仿宋" w:cs="仿宋"/>
                <w:szCs w:val="21"/>
                <w:highlight w:val="none"/>
              </w:rPr>
            </w:pPr>
          </w:p>
        </w:tc>
        <w:tc>
          <w:tcPr>
            <w:tcW w:w="1058" w:type="dxa"/>
            <w:noWrap w:val="0"/>
            <w:vAlign w:val="top"/>
          </w:tcPr>
          <w:p w14:paraId="10A64B89">
            <w:pPr>
              <w:rPr>
                <w:rFonts w:hint="eastAsia" w:ascii="仿宋" w:hAnsi="仿宋" w:eastAsia="仿宋" w:cs="仿宋"/>
                <w:szCs w:val="21"/>
                <w:highlight w:val="none"/>
              </w:rPr>
            </w:pPr>
          </w:p>
        </w:tc>
        <w:tc>
          <w:tcPr>
            <w:tcW w:w="880" w:type="dxa"/>
            <w:noWrap w:val="0"/>
            <w:vAlign w:val="top"/>
          </w:tcPr>
          <w:p w14:paraId="3261B0A1">
            <w:pPr>
              <w:rPr>
                <w:rFonts w:hint="eastAsia" w:ascii="仿宋" w:hAnsi="仿宋" w:eastAsia="仿宋" w:cs="仿宋"/>
                <w:szCs w:val="21"/>
                <w:highlight w:val="none"/>
              </w:rPr>
            </w:pPr>
          </w:p>
        </w:tc>
        <w:tc>
          <w:tcPr>
            <w:tcW w:w="1020" w:type="dxa"/>
            <w:noWrap w:val="0"/>
            <w:vAlign w:val="top"/>
          </w:tcPr>
          <w:p w14:paraId="0119E1B4">
            <w:pPr>
              <w:rPr>
                <w:rFonts w:hint="eastAsia" w:ascii="仿宋" w:hAnsi="仿宋" w:eastAsia="仿宋" w:cs="仿宋"/>
                <w:szCs w:val="21"/>
                <w:highlight w:val="none"/>
              </w:rPr>
            </w:pPr>
          </w:p>
        </w:tc>
        <w:tc>
          <w:tcPr>
            <w:tcW w:w="1480" w:type="dxa"/>
            <w:noWrap w:val="0"/>
            <w:vAlign w:val="top"/>
          </w:tcPr>
          <w:p w14:paraId="67682B96">
            <w:pPr>
              <w:rPr>
                <w:rFonts w:hint="eastAsia" w:ascii="仿宋" w:hAnsi="仿宋" w:eastAsia="仿宋" w:cs="仿宋"/>
                <w:szCs w:val="21"/>
                <w:highlight w:val="none"/>
              </w:rPr>
            </w:pPr>
          </w:p>
        </w:tc>
        <w:tc>
          <w:tcPr>
            <w:tcW w:w="1020" w:type="dxa"/>
            <w:noWrap w:val="0"/>
            <w:vAlign w:val="top"/>
          </w:tcPr>
          <w:p w14:paraId="389D3F1A">
            <w:pPr>
              <w:rPr>
                <w:rFonts w:hint="eastAsia" w:ascii="仿宋" w:hAnsi="仿宋" w:eastAsia="仿宋" w:cs="仿宋"/>
                <w:szCs w:val="21"/>
                <w:highlight w:val="none"/>
              </w:rPr>
            </w:pPr>
          </w:p>
        </w:tc>
        <w:tc>
          <w:tcPr>
            <w:tcW w:w="921" w:type="dxa"/>
            <w:noWrap w:val="0"/>
            <w:vAlign w:val="top"/>
          </w:tcPr>
          <w:p w14:paraId="0F796140">
            <w:pPr>
              <w:rPr>
                <w:rFonts w:hint="eastAsia" w:ascii="仿宋" w:hAnsi="仿宋" w:eastAsia="仿宋" w:cs="仿宋"/>
                <w:szCs w:val="21"/>
                <w:highlight w:val="none"/>
              </w:rPr>
            </w:pPr>
          </w:p>
        </w:tc>
      </w:tr>
      <w:tr w14:paraId="69E03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9428086">
            <w:pPr>
              <w:rPr>
                <w:rFonts w:hint="eastAsia" w:ascii="仿宋" w:hAnsi="仿宋" w:eastAsia="仿宋" w:cs="仿宋"/>
                <w:szCs w:val="21"/>
                <w:highlight w:val="none"/>
              </w:rPr>
            </w:pPr>
          </w:p>
        </w:tc>
        <w:tc>
          <w:tcPr>
            <w:tcW w:w="1418" w:type="dxa"/>
            <w:noWrap w:val="0"/>
            <w:vAlign w:val="top"/>
          </w:tcPr>
          <w:p w14:paraId="05A08024">
            <w:pPr>
              <w:rPr>
                <w:rFonts w:hint="eastAsia" w:ascii="仿宋" w:hAnsi="仿宋" w:eastAsia="仿宋" w:cs="仿宋"/>
                <w:szCs w:val="21"/>
                <w:highlight w:val="none"/>
              </w:rPr>
            </w:pPr>
          </w:p>
        </w:tc>
        <w:tc>
          <w:tcPr>
            <w:tcW w:w="850" w:type="dxa"/>
            <w:noWrap w:val="0"/>
            <w:vAlign w:val="top"/>
          </w:tcPr>
          <w:p w14:paraId="39E1D91D">
            <w:pPr>
              <w:rPr>
                <w:rFonts w:hint="eastAsia" w:ascii="仿宋" w:hAnsi="仿宋" w:eastAsia="仿宋" w:cs="仿宋"/>
                <w:szCs w:val="21"/>
                <w:highlight w:val="none"/>
              </w:rPr>
            </w:pPr>
          </w:p>
        </w:tc>
        <w:tc>
          <w:tcPr>
            <w:tcW w:w="1058" w:type="dxa"/>
            <w:noWrap w:val="0"/>
            <w:vAlign w:val="top"/>
          </w:tcPr>
          <w:p w14:paraId="65E98191">
            <w:pPr>
              <w:rPr>
                <w:rFonts w:hint="eastAsia" w:ascii="仿宋" w:hAnsi="仿宋" w:eastAsia="仿宋" w:cs="仿宋"/>
                <w:szCs w:val="21"/>
                <w:highlight w:val="none"/>
              </w:rPr>
            </w:pPr>
          </w:p>
        </w:tc>
        <w:tc>
          <w:tcPr>
            <w:tcW w:w="880" w:type="dxa"/>
            <w:noWrap w:val="0"/>
            <w:vAlign w:val="top"/>
          </w:tcPr>
          <w:p w14:paraId="6FBB4FB5">
            <w:pPr>
              <w:rPr>
                <w:rFonts w:hint="eastAsia" w:ascii="仿宋" w:hAnsi="仿宋" w:eastAsia="仿宋" w:cs="仿宋"/>
                <w:szCs w:val="21"/>
                <w:highlight w:val="none"/>
              </w:rPr>
            </w:pPr>
          </w:p>
        </w:tc>
        <w:tc>
          <w:tcPr>
            <w:tcW w:w="1020" w:type="dxa"/>
            <w:noWrap w:val="0"/>
            <w:vAlign w:val="top"/>
          </w:tcPr>
          <w:p w14:paraId="5B3460A8">
            <w:pPr>
              <w:rPr>
                <w:rFonts w:hint="eastAsia" w:ascii="仿宋" w:hAnsi="仿宋" w:eastAsia="仿宋" w:cs="仿宋"/>
                <w:szCs w:val="21"/>
                <w:highlight w:val="none"/>
              </w:rPr>
            </w:pPr>
          </w:p>
        </w:tc>
        <w:tc>
          <w:tcPr>
            <w:tcW w:w="1480" w:type="dxa"/>
            <w:noWrap w:val="0"/>
            <w:vAlign w:val="top"/>
          </w:tcPr>
          <w:p w14:paraId="3081300E">
            <w:pPr>
              <w:rPr>
                <w:rFonts w:hint="eastAsia" w:ascii="仿宋" w:hAnsi="仿宋" w:eastAsia="仿宋" w:cs="仿宋"/>
                <w:szCs w:val="21"/>
                <w:highlight w:val="none"/>
              </w:rPr>
            </w:pPr>
          </w:p>
        </w:tc>
        <w:tc>
          <w:tcPr>
            <w:tcW w:w="1020" w:type="dxa"/>
            <w:noWrap w:val="0"/>
            <w:vAlign w:val="top"/>
          </w:tcPr>
          <w:p w14:paraId="0672F9F4">
            <w:pPr>
              <w:rPr>
                <w:rFonts w:hint="eastAsia" w:ascii="仿宋" w:hAnsi="仿宋" w:eastAsia="仿宋" w:cs="仿宋"/>
                <w:szCs w:val="21"/>
                <w:highlight w:val="none"/>
              </w:rPr>
            </w:pPr>
          </w:p>
        </w:tc>
        <w:tc>
          <w:tcPr>
            <w:tcW w:w="921" w:type="dxa"/>
            <w:noWrap w:val="0"/>
            <w:vAlign w:val="top"/>
          </w:tcPr>
          <w:p w14:paraId="66039223">
            <w:pPr>
              <w:rPr>
                <w:rFonts w:hint="eastAsia" w:ascii="仿宋" w:hAnsi="仿宋" w:eastAsia="仿宋" w:cs="仿宋"/>
                <w:szCs w:val="21"/>
                <w:highlight w:val="none"/>
              </w:rPr>
            </w:pPr>
          </w:p>
        </w:tc>
      </w:tr>
      <w:tr w14:paraId="512EE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14BC799">
            <w:pPr>
              <w:rPr>
                <w:rFonts w:hint="eastAsia" w:ascii="仿宋" w:hAnsi="仿宋" w:eastAsia="仿宋" w:cs="仿宋"/>
                <w:szCs w:val="21"/>
                <w:highlight w:val="none"/>
              </w:rPr>
            </w:pPr>
          </w:p>
        </w:tc>
        <w:tc>
          <w:tcPr>
            <w:tcW w:w="1418" w:type="dxa"/>
            <w:noWrap w:val="0"/>
            <w:vAlign w:val="top"/>
          </w:tcPr>
          <w:p w14:paraId="1512F0ED">
            <w:pPr>
              <w:rPr>
                <w:rFonts w:hint="eastAsia" w:ascii="仿宋" w:hAnsi="仿宋" w:eastAsia="仿宋" w:cs="仿宋"/>
                <w:szCs w:val="21"/>
                <w:highlight w:val="none"/>
              </w:rPr>
            </w:pPr>
          </w:p>
        </w:tc>
        <w:tc>
          <w:tcPr>
            <w:tcW w:w="850" w:type="dxa"/>
            <w:noWrap w:val="0"/>
            <w:vAlign w:val="top"/>
          </w:tcPr>
          <w:p w14:paraId="2BBB7E8E">
            <w:pPr>
              <w:rPr>
                <w:rFonts w:hint="eastAsia" w:ascii="仿宋" w:hAnsi="仿宋" w:eastAsia="仿宋" w:cs="仿宋"/>
                <w:szCs w:val="21"/>
                <w:highlight w:val="none"/>
              </w:rPr>
            </w:pPr>
          </w:p>
        </w:tc>
        <w:tc>
          <w:tcPr>
            <w:tcW w:w="1058" w:type="dxa"/>
            <w:noWrap w:val="0"/>
            <w:vAlign w:val="top"/>
          </w:tcPr>
          <w:p w14:paraId="6415737A">
            <w:pPr>
              <w:rPr>
                <w:rFonts w:hint="eastAsia" w:ascii="仿宋" w:hAnsi="仿宋" w:eastAsia="仿宋" w:cs="仿宋"/>
                <w:szCs w:val="21"/>
                <w:highlight w:val="none"/>
              </w:rPr>
            </w:pPr>
          </w:p>
        </w:tc>
        <w:tc>
          <w:tcPr>
            <w:tcW w:w="880" w:type="dxa"/>
            <w:noWrap w:val="0"/>
            <w:vAlign w:val="top"/>
          </w:tcPr>
          <w:p w14:paraId="0838278C">
            <w:pPr>
              <w:rPr>
                <w:rFonts w:hint="eastAsia" w:ascii="仿宋" w:hAnsi="仿宋" w:eastAsia="仿宋" w:cs="仿宋"/>
                <w:szCs w:val="21"/>
                <w:highlight w:val="none"/>
              </w:rPr>
            </w:pPr>
          </w:p>
        </w:tc>
        <w:tc>
          <w:tcPr>
            <w:tcW w:w="1020" w:type="dxa"/>
            <w:noWrap w:val="0"/>
            <w:vAlign w:val="top"/>
          </w:tcPr>
          <w:p w14:paraId="4EE1171B">
            <w:pPr>
              <w:rPr>
                <w:rFonts w:hint="eastAsia" w:ascii="仿宋" w:hAnsi="仿宋" w:eastAsia="仿宋" w:cs="仿宋"/>
                <w:szCs w:val="21"/>
                <w:highlight w:val="none"/>
              </w:rPr>
            </w:pPr>
          </w:p>
        </w:tc>
        <w:tc>
          <w:tcPr>
            <w:tcW w:w="1480" w:type="dxa"/>
            <w:noWrap w:val="0"/>
            <w:vAlign w:val="top"/>
          </w:tcPr>
          <w:p w14:paraId="7E416528">
            <w:pPr>
              <w:rPr>
                <w:rFonts w:hint="eastAsia" w:ascii="仿宋" w:hAnsi="仿宋" w:eastAsia="仿宋" w:cs="仿宋"/>
                <w:szCs w:val="21"/>
                <w:highlight w:val="none"/>
              </w:rPr>
            </w:pPr>
          </w:p>
        </w:tc>
        <w:tc>
          <w:tcPr>
            <w:tcW w:w="1020" w:type="dxa"/>
            <w:noWrap w:val="0"/>
            <w:vAlign w:val="top"/>
          </w:tcPr>
          <w:p w14:paraId="72E4B6E0">
            <w:pPr>
              <w:rPr>
                <w:rFonts w:hint="eastAsia" w:ascii="仿宋" w:hAnsi="仿宋" w:eastAsia="仿宋" w:cs="仿宋"/>
                <w:szCs w:val="21"/>
                <w:highlight w:val="none"/>
              </w:rPr>
            </w:pPr>
          </w:p>
        </w:tc>
        <w:tc>
          <w:tcPr>
            <w:tcW w:w="921" w:type="dxa"/>
            <w:noWrap w:val="0"/>
            <w:vAlign w:val="top"/>
          </w:tcPr>
          <w:p w14:paraId="5A171D80">
            <w:pPr>
              <w:rPr>
                <w:rFonts w:hint="eastAsia" w:ascii="仿宋" w:hAnsi="仿宋" w:eastAsia="仿宋" w:cs="仿宋"/>
                <w:szCs w:val="21"/>
                <w:highlight w:val="none"/>
              </w:rPr>
            </w:pPr>
          </w:p>
        </w:tc>
      </w:tr>
      <w:tr w14:paraId="4F0B1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3E1332E">
            <w:pPr>
              <w:rPr>
                <w:rFonts w:hint="eastAsia" w:ascii="仿宋" w:hAnsi="仿宋" w:eastAsia="仿宋" w:cs="仿宋"/>
                <w:szCs w:val="21"/>
                <w:highlight w:val="none"/>
              </w:rPr>
            </w:pPr>
          </w:p>
        </w:tc>
        <w:tc>
          <w:tcPr>
            <w:tcW w:w="1418" w:type="dxa"/>
            <w:noWrap w:val="0"/>
            <w:vAlign w:val="top"/>
          </w:tcPr>
          <w:p w14:paraId="7B7D7653">
            <w:pPr>
              <w:rPr>
                <w:rFonts w:hint="eastAsia" w:ascii="仿宋" w:hAnsi="仿宋" w:eastAsia="仿宋" w:cs="仿宋"/>
                <w:szCs w:val="21"/>
                <w:highlight w:val="none"/>
              </w:rPr>
            </w:pPr>
          </w:p>
        </w:tc>
        <w:tc>
          <w:tcPr>
            <w:tcW w:w="850" w:type="dxa"/>
            <w:noWrap w:val="0"/>
            <w:vAlign w:val="top"/>
          </w:tcPr>
          <w:p w14:paraId="7D861453">
            <w:pPr>
              <w:rPr>
                <w:rFonts w:hint="eastAsia" w:ascii="仿宋" w:hAnsi="仿宋" w:eastAsia="仿宋" w:cs="仿宋"/>
                <w:szCs w:val="21"/>
                <w:highlight w:val="none"/>
              </w:rPr>
            </w:pPr>
          </w:p>
        </w:tc>
        <w:tc>
          <w:tcPr>
            <w:tcW w:w="1058" w:type="dxa"/>
            <w:noWrap w:val="0"/>
            <w:vAlign w:val="top"/>
          </w:tcPr>
          <w:p w14:paraId="2EE49576">
            <w:pPr>
              <w:rPr>
                <w:rFonts w:hint="eastAsia" w:ascii="仿宋" w:hAnsi="仿宋" w:eastAsia="仿宋" w:cs="仿宋"/>
                <w:szCs w:val="21"/>
                <w:highlight w:val="none"/>
              </w:rPr>
            </w:pPr>
          </w:p>
        </w:tc>
        <w:tc>
          <w:tcPr>
            <w:tcW w:w="880" w:type="dxa"/>
            <w:noWrap w:val="0"/>
            <w:vAlign w:val="top"/>
          </w:tcPr>
          <w:p w14:paraId="5D76BCBB">
            <w:pPr>
              <w:rPr>
                <w:rFonts w:hint="eastAsia" w:ascii="仿宋" w:hAnsi="仿宋" w:eastAsia="仿宋" w:cs="仿宋"/>
                <w:szCs w:val="21"/>
                <w:highlight w:val="none"/>
              </w:rPr>
            </w:pPr>
          </w:p>
        </w:tc>
        <w:tc>
          <w:tcPr>
            <w:tcW w:w="1020" w:type="dxa"/>
            <w:noWrap w:val="0"/>
            <w:vAlign w:val="top"/>
          </w:tcPr>
          <w:p w14:paraId="64CBE8F6">
            <w:pPr>
              <w:rPr>
                <w:rFonts w:hint="eastAsia" w:ascii="仿宋" w:hAnsi="仿宋" w:eastAsia="仿宋" w:cs="仿宋"/>
                <w:szCs w:val="21"/>
                <w:highlight w:val="none"/>
              </w:rPr>
            </w:pPr>
          </w:p>
        </w:tc>
        <w:tc>
          <w:tcPr>
            <w:tcW w:w="1480" w:type="dxa"/>
            <w:noWrap w:val="0"/>
            <w:vAlign w:val="top"/>
          </w:tcPr>
          <w:p w14:paraId="6AE02975">
            <w:pPr>
              <w:rPr>
                <w:rFonts w:hint="eastAsia" w:ascii="仿宋" w:hAnsi="仿宋" w:eastAsia="仿宋" w:cs="仿宋"/>
                <w:szCs w:val="21"/>
                <w:highlight w:val="none"/>
              </w:rPr>
            </w:pPr>
          </w:p>
        </w:tc>
        <w:tc>
          <w:tcPr>
            <w:tcW w:w="1020" w:type="dxa"/>
            <w:noWrap w:val="0"/>
            <w:vAlign w:val="top"/>
          </w:tcPr>
          <w:p w14:paraId="5F129547">
            <w:pPr>
              <w:rPr>
                <w:rFonts w:hint="eastAsia" w:ascii="仿宋" w:hAnsi="仿宋" w:eastAsia="仿宋" w:cs="仿宋"/>
                <w:szCs w:val="21"/>
                <w:highlight w:val="none"/>
              </w:rPr>
            </w:pPr>
          </w:p>
        </w:tc>
        <w:tc>
          <w:tcPr>
            <w:tcW w:w="921" w:type="dxa"/>
            <w:noWrap w:val="0"/>
            <w:vAlign w:val="top"/>
          </w:tcPr>
          <w:p w14:paraId="2B9D7355">
            <w:pPr>
              <w:rPr>
                <w:rFonts w:hint="eastAsia" w:ascii="仿宋" w:hAnsi="仿宋" w:eastAsia="仿宋" w:cs="仿宋"/>
                <w:szCs w:val="21"/>
                <w:highlight w:val="none"/>
              </w:rPr>
            </w:pPr>
          </w:p>
        </w:tc>
      </w:tr>
    </w:tbl>
    <w:p w14:paraId="1AD6DFD5">
      <w:pPr>
        <w:rPr>
          <w:rFonts w:hint="eastAsia" w:ascii="仿宋" w:hAnsi="仿宋" w:eastAsia="仿宋" w:cs="仿宋"/>
          <w:szCs w:val="21"/>
          <w:highlight w:val="none"/>
        </w:rPr>
      </w:pPr>
    </w:p>
    <w:p w14:paraId="1BBCCA4A">
      <w:pPr>
        <w:rPr>
          <w:rFonts w:hint="eastAsia" w:ascii="仿宋" w:hAnsi="仿宋" w:eastAsia="仿宋" w:cs="仿宋"/>
          <w:szCs w:val="21"/>
          <w:highlight w:val="none"/>
        </w:rPr>
      </w:pPr>
    </w:p>
    <w:p w14:paraId="21D766CF">
      <w:pPr>
        <w:rPr>
          <w:rFonts w:hint="eastAsia" w:ascii="仿宋" w:hAnsi="仿宋" w:eastAsia="仿宋" w:cs="仿宋"/>
          <w:szCs w:val="21"/>
          <w:highlight w:val="none"/>
        </w:rPr>
      </w:pPr>
    </w:p>
    <w:p w14:paraId="35D11B1B">
      <w:pPr>
        <w:rPr>
          <w:rFonts w:hint="eastAsia" w:ascii="仿宋" w:hAnsi="仿宋" w:eastAsia="仿宋" w:cs="仿宋"/>
          <w:szCs w:val="21"/>
          <w:highlight w:val="none"/>
        </w:rPr>
      </w:pPr>
    </w:p>
    <w:p w14:paraId="57E94860">
      <w:pPr>
        <w:rPr>
          <w:rFonts w:hint="eastAsia" w:ascii="仿宋" w:hAnsi="仿宋" w:eastAsia="仿宋" w:cs="仿宋"/>
          <w:szCs w:val="21"/>
          <w:highlight w:val="none"/>
        </w:rPr>
      </w:pPr>
    </w:p>
    <w:p w14:paraId="42A8D58E">
      <w:pPr>
        <w:rPr>
          <w:rFonts w:hint="eastAsia" w:ascii="仿宋" w:hAnsi="仿宋" w:eastAsia="仿宋" w:cs="仿宋"/>
          <w:szCs w:val="21"/>
          <w:highlight w:val="none"/>
        </w:rPr>
      </w:pPr>
      <w:r>
        <w:rPr>
          <w:rFonts w:hint="eastAsia" w:ascii="仿宋" w:hAnsi="仿宋" w:eastAsia="仿宋" w:cs="仿宋"/>
          <w:szCs w:val="21"/>
          <w:highlight w:val="none"/>
        </w:rPr>
        <w:t>附</w:t>
      </w:r>
      <w:bookmarkStart w:id="795" w:name="_Toc267261699"/>
      <w:bookmarkStart w:id="796" w:name="_Toc296347227"/>
      <w:bookmarkStart w:id="797" w:name="_Toc296891056"/>
      <w:bookmarkStart w:id="798" w:name="_Toc296944567"/>
      <w:bookmarkStart w:id="799" w:name="_Toc296346729"/>
      <w:bookmarkStart w:id="800" w:name="_Toc296891268"/>
      <w:bookmarkStart w:id="801" w:name="_Toc296503228"/>
      <w:r>
        <w:rPr>
          <w:rFonts w:hint="eastAsia" w:ascii="仿宋" w:hAnsi="仿宋" w:eastAsia="仿宋" w:cs="仿宋"/>
          <w:szCs w:val="21"/>
          <w:highlight w:val="none"/>
        </w:rPr>
        <w:t>件6：</w:t>
      </w:r>
    </w:p>
    <w:bookmarkEnd w:id="795"/>
    <w:bookmarkEnd w:id="796"/>
    <w:bookmarkEnd w:id="797"/>
    <w:bookmarkEnd w:id="798"/>
    <w:bookmarkEnd w:id="799"/>
    <w:bookmarkEnd w:id="800"/>
    <w:bookmarkEnd w:id="801"/>
    <w:p w14:paraId="03D4A095">
      <w:pPr>
        <w:jc w:val="center"/>
        <w:rPr>
          <w:rFonts w:hint="eastAsia" w:ascii="仿宋" w:hAnsi="仿宋" w:eastAsia="仿宋" w:cs="仿宋"/>
          <w:szCs w:val="21"/>
          <w:highlight w:val="none"/>
        </w:rPr>
      </w:pPr>
      <w:r>
        <w:rPr>
          <w:rFonts w:hint="eastAsia" w:ascii="仿宋" w:hAnsi="仿宋" w:eastAsia="仿宋" w:cs="仿宋"/>
          <w:szCs w:val="21"/>
          <w:highlight w:val="none"/>
        </w:rPr>
        <w:t>承包人主要施工管理人员表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694"/>
        <w:gridCol w:w="1283"/>
        <w:gridCol w:w="1026"/>
        <w:gridCol w:w="1026"/>
        <w:gridCol w:w="3847"/>
      </w:tblGrid>
      <w:tr w14:paraId="44099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12" w:space="0"/>
              <w:bottom w:val="double" w:color="auto" w:sz="6" w:space="0"/>
            </w:tcBorders>
            <w:noWrap w:val="0"/>
            <w:vAlign w:val="center"/>
          </w:tcPr>
          <w:p w14:paraId="503356A9">
            <w:pPr>
              <w:rPr>
                <w:rFonts w:hint="eastAsia" w:ascii="仿宋" w:hAnsi="仿宋" w:eastAsia="仿宋" w:cs="仿宋"/>
                <w:szCs w:val="21"/>
                <w:highlight w:val="none"/>
              </w:rPr>
            </w:pPr>
            <w:r>
              <w:rPr>
                <w:rFonts w:hint="eastAsia" w:ascii="仿宋" w:hAnsi="仿宋" w:eastAsia="仿宋" w:cs="仿宋"/>
                <w:szCs w:val="21"/>
                <w:highlight w:val="none"/>
              </w:rPr>
              <w:t>名    称</w:t>
            </w:r>
          </w:p>
        </w:tc>
        <w:tc>
          <w:tcPr>
            <w:tcW w:w="723" w:type="pct"/>
            <w:tcBorders>
              <w:top w:val="single" w:color="auto" w:sz="12" w:space="0"/>
              <w:bottom w:val="double" w:color="auto" w:sz="6" w:space="0"/>
            </w:tcBorders>
            <w:noWrap w:val="0"/>
            <w:vAlign w:val="center"/>
          </w:tcPr>
          <w:p w14:paraId="3D9D2662">
            <w:pPr>
              <w:rPr>
                <w:rFonts w:hint="eastAsia" w:ascii="仿宋" w:hAnsi="仿宋" w:eastAsia="仿宋" w:cs="仿宋"/>
                <w:szCs w:val="21"/>
                <w:highlight w:val="none"/>
              </w:rPr>
            </w:pPr>
            <w:r>
              <w:rPr>
                <w:rFonts w:hint="eastAsia" w:ascii="仿宋" w:hAnsi="仿宋" w:eastAsia="仿宋" w:cs="仿宋"/>
                <w:szCs w:val="21"/>
                <w:highlight w:val="none"/>
              </w:rPr>
              <w:t>姓名</w:t>
            </w:r>
          </w:p>
        </w:tc>
        <w:tc>
          <w:tcPr>
            <w:tcW w:w="578" w:type="pct"/>
            <w:tcBorders>
              <w:top w:val="single" w:color="auto" w:sz="12" w:space="0"/>
              <w:bottom w:val="double" w:color="auto" w:sz="6" w:space="0"/>
            </w:tcBorders>
            <w:noWrap w:val="0"/>
            <w:vAlign w:val="center"/>
          </w:tcPr>
          <w:p w14:paraId="1DB82CB3">
            <w:pPr>
              <w:rPr>
                <w:rFonts w:hint="eastAsia" w:ascii="仿宋" w:hAnsi="仿宋" w:eastAsia="仿宋" w:cs="仿宋"/>
                <w:szCs w:val="21"/>
                <w:highlight w:val="none"/>
              </w:rPr>
            </w:pPr>
            <w:r>
              <w:rPr>
                <w:rFonts w:hint="eastAsia" w:ascii="仿宋" w:hAnsi="仿宋" w:eastAsia="仿宋" w:cs="仿宋"/>
                <w:szCs w:val="21"/>
                <w:highlight w:val="none"/>
              </w:rPr>
              <w:t>职务</w:t>
            </w:r>
          </w:p>
        </w:tc>
        <w:tc>
          <w:tcPr>
            <w:tcW w:w="578" w:type="pct"/>
            <w:tcBorders>
              <w:top w:val="single" w:color="auto" w:sz="12" w:space="0"/>
              <w:bottom w:val="double" w:color="auto" w:sz="6" w:space="0"/>
            </w:tcBorders>
            <w:noWrap w:val="0"/>
            <w:vAlign w:val="center"/>
          </w:tcPr>
          <w:p w14:paraId="15AC394B">
            <w:pPr>
              <w:rPr>
                <w:rFonts w:hint="eastAsia" w:ascii="仿宋" w:hAnsi="仿宋" w:eastAsia="仿宋" w:cs="仿宋"/>
                <w:szCs w:val="21"/>
                <w:highlight w:val="none"/>
              </w:rPr>
            </w:pPr>
            <w:r>
              <w:rPr>
                <w:rFonts w:hint="eastAsia" w:ascii="仿宋" w:hAnsi="仿宋" w:eastAsia="仿宋" w:cs="仿宋"/>
                <w:szCs w:val="21"/>
                <w:highlight w:val="none"/>
              </w:rPr>
              <w:t>职称</w:t>
            </w:r>
          </w:p>
        </w:tc>
        <w:tc>
          <w:tcPr>
            <w:tcW w:w="2167" w:type="pct"/>
            <w:tcBorders>
              <w:top w:val="single" w:color="auto" w:sz="12" w:space="0"/>
              <w:bottom w:val="double" w:color="auto" w:sz="6" w:space="0"/>
            </w:tcBorders>
            <w:noWrap w:val="0"/>
            <w:vAlign w:val="center"/>
          </w:tcPr>
          <w:p w14:paraId="20CE0DFD">
            <w:pPr>
              <w:rPr>
                <w:rFonts w:hint="eastAsia" w:ascii="仿宋" w:hAnsi="仿宋" w:eastAsia="仿宋" w:cs="仿宋"/>
                <w:szCs w:val="21"/>
                <w:highlight w:val="none"/>
              </w:rPr>
            </w:pPr>
            <w:r>
              <w:rPr>
                <w:rFonts w:hint="eastAsia" w:ascii="仿宋" w:hAnsi="仿宋" w:eastAsia="仿宋" w:cs="仿宋"/>
                <w:szCs w:val="21"/>
                <w:highlight w:val="none"/>
              </w:rPr>
              <w:t>主要资历、经验及承担过的项目</w:t>
            </w:r>
          </w:p>
        </w:tc>
      </w:tr>
      <w:tr w14:paraId="16781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double" w:color="auto" w:sz="6" w:space="0"/>
              <w:bottom w:val="single" w:color="auto" w:sz="6" w:space="0"/>
            </w:tcBorders>
            <w:noWrap w:val="0"/>
            <w:vAlign w:val="center"/>
          </w:tcPr>
          <w:p w14:paraId="2DA2F01B">
            <w:pPr>
              <w:rPr>
                <w:rFonts w:hint="eastAsia" w:ascii="仿宋" w:hAnsi="仿宋" w:eastAsia="仿宋" w:cs="仿宋"/>
                <w:szCs w:val="21"/>
                <w:highlight w:val="none"/>
              </w:rPr>
            </w:pPr>
            <w:r>
              <w:rPr>
                <w:rFonts w:hint="eastAsia" w:ascii="仿宋" w:hAnsi="仿宋" w:eastAsia="仿宋" w:cs="仿宋"/>
                <w:szCs w:val="21"/>
                <w:highlight w:val="none"/>
              </w:rPr>
              <w:t>一、总部人员</w:t>
            </w:r>
          </w:p>
        </w:tc>
      </w:tr>
      <w:tr w14:paraId="798D3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nil"/>
              <w:bottom w:val="nil"/>
            </w:tcBorders>
            <w:noWrap w:val="0"/>
            <w:vAlign w:val="center"/>
          </w:tcPr>
          <w:p w14:paraId="4D90D3E6">
            <w:pPr>
              <w:rPr>
                <w:rFonts w:hint="eastAsia" w:ascii="仿宋" w:hAnsi="仿宋" w:eastAsia="仿宋" w:cs="仿宋"/>
                <w:szCs w:val="21"/>
                <w:highlight w:val="none"/>
              </w:rPr>
            </w:pPr>
            <w:r>
              <w:rPr>
                <w:rFonts w:hint="eastAsia" w:ascii="仿宋" w:hAnsi="仿宋" w:eastAsia="仿宋" w:cs="仿宋"/>
                <w:szCs w:val="21"/>
                <w:highlight w:val="none"/>
              </w:rPr>
              <w:t>项目主管</w:t>
            </w:r>
          </w:p>
        </w:tc>
        <w:tc>
          <w:tcPr>
            <w:tcW w:w="723" w:type="pct"/>
            <w:tcBorders>
              <w:top w:val="nil"/>
            </w:tcBorders>
            <w:noWrap w:val="0"/>
            <w:vAlign w:val="center"/>
          </w:tcPr>
          <w:p w14:paraId="260EDF52">
            <w:pPr>
              <w:rPr>
                <w:rFonts w:hint="eastAsia" w:ascii="仿宋" w:hAnsi="仿宋" w:eastAsia="仿宋" w:cs="仿宋"/>
                <w:szCs w:val="21"/>
                <w:highlight w:val="none"/>
              </w:rPr>
            </w:pPr>
          </w:p>
        </w:tc>
        <w:tc>
          <w:tcPr>
            <w:tcW w:w="578" w:type="pct"/>
            <w:tcBorders>
              <w:top w:val="nil"/>
            </w:tcBorders>
            <w:noWrap w:val="0"/>
            <w:vAlign w:val="center"/>
          </w:tcPr>
          <w:p w14:paraId="1D98DA9E">
            <w:pPr>
              <w:rPr>
                <w:rFonts w:hint="eastAsia" w:ascii="仿宋" w:hAnsi="仿宋" w:eastAsia="仿宋" w:cs="仿宋"/>
                <w:szCs w:val="21"/>
                <w:highlight w:val="none"/>
              </w:rPr>
            </w:pPr>
          </w:p>
        </w:tc>
        <w:tc>
          <w:tcPr>
            <w:tcW w:w="578" w:type="pct"/>
            <w:tcBorders>
              <w:top w:val="nil"/>
            </w:tcBorders>
            <w:noWrap w:val="0"/>
            <w:vAlign w:val="center"/>
          </w:tcPr>
          <w:p w14:paraId="39C9B6C4">
            <w:pPr>
              <w:rPr>
                <w:rFonts w:hint="eastAsia" w:ascii="仿宋" w:hAnsi="仿宋" w:eastAsia="仿宋" w:cs="仿宋"/>
                <w:szCs w:val="21"/>
                <w:highlight w:val="none"/>
              </w:rPr>
            </w:pPr>
          </w:p>
        </w:tc>
        <w:tc>
          <w:tcPr>
            <w:tcW w:w="2167" w:type="pct"/>
            <w:tcBorders>
              <w:top w:val="nil"/>
            </w:tcBorders>
            <w:noWrap w:val="0"/>
            <w:vAlign w:val="center"/>
          </w:tcPr>
          <w:p w14:paraId="5FFC4FD5">
            <w:pPr>
              <w:rPr>
                <w:rFonts w:hint="eastAsia" w:ascii="仿宋" w:hAnsi="仿宋" w:eastAsia="仿宋" w:cs="仿宋"/>
                <w:szCs w:val="21"/>
                <w:highlight w:val="none"/>
              </w:rPr>
            </w:pPr>
          </w:p>
        </w:tc>
      </w:tr>
      <w:tr w14:paraId="0C80F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nil"/>
            </w:tcBorders>
            <w:noWrap w:val="0"/>
            <w:vAlign w:val="center"/>
          </w:tcPr>
          <w:p w14:paraId="6124FE8B">
            <w:pPr>
              <w:rPr>
                <w:rFonts w:hint="eastAsia" w:ascii="仿宋" w:hAnsi="仿宋" w:eastAsia="仿宋" w:cs="仿宋"/>
                <w:szCs w:val="21"/>
                <w:highlight w:val="none"/>
              </w:rPr>
            </w:pPr>
          </w:p>
        </w:tc>
        <w:tc>
          <w:tcPr>
            <w:tcW w:w="723" w:type="pct"/>
            <w:noWrap w:val="0"/>
            <w:vAlign w:val="center"/>
          </w:tcPr>
          <w:p w14:paraId="62DA5ECD">
            <w:pPr>
              <w:rPr>
                <w:rFonts w:hint="eastAsia" w:ascii="仿宋" w:hAnsi="仿宋" w:eastAsia="仿宋" w:cs="仿宋"/>
                <w:szCs w:val="21"/>
                <w:highlight w:val="none"/>
              </w:rPr>
            </w:pPr>
          </w:p>
        </w:tc>
        <w:tc>
          <w:tcPr>
            <w:tcW w:w="578" w:type="pct"/>
            <w:noWrap w:val="0"/>
            <w:vAlign w:val="center"/>
          </w:tcPr>
          <w:p w14:paraId="625630B7">
            <w:pPr>
              <w:rPr>
                <w:rFonts w:hint="eastAsia" w:ascii="仿宋" w:hAnsi="仿宋" w:eastAsia="仿宋" w:cs="仿宋"/>
                <w:szCs w:val="21"/>
                <w:highlight w:val="none"/>
              </w:rPr>
            </w:pPr>
          </w:p>
        </w:tc>
        <w:tc>
          <w:tcPr>
            <w:tcW w:w="578" w:type="pct"/>
            <w:noWrap w:val="0"/>
            <w:vAlign w:val="center"/>
          </w:tcPr>
          <w:p w14:paraId="1084C00C">
            <w:pPr>
              <w:rPr>
                <w:rFonts w:hint="eastAsia" w:ascii="仿宋" w:hAnsi="仿宋" w:eastAsia="仿宋" w:cs="仿宋"/>
                <w:szCs w:val="21"/>
                <w:highlight w:val="none"/>
              </w:rPr>
            </w:pPr>
          </w:p>
        </w:tc>
        <w:tc>
          <w:tcPr>
            <w:tcW w:w="2167" w:type="pct"/>
            <w:noWrap w:val="0"/>
            <w:vAlign w:val="center"/>
          </w:tcPr>
          <w:p w14:paraId="07AFA71E">
            <w:pPr>
              <w:rPr>
                <w:rFonts w:hint="eastAsia" w:ascii="仿宋" w:hAnsi="仿宋" w:eastAsia="仿宋" w:cs="仿宋"/>
                <w:szCs w:val="21"/>
                <w:highlight w:val="none"/>
              </w:rPr>
            </w:pPr>
          </w:p>
        </w:tc>
      </w:tr>
      <w:tr w14:paraId="3CD17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nil"/>
              <w:bottom w:val="nil"/>
            </w:tcBorders>
            <w:noWrap w:val="0"/>
            <w:vAlign w:val="center"/>
          </w:tcPr>
          <w:p w14:paraId="137FEBB2">
            <w:pPr>
              <w:rPr>
                <w:rFonts w:hint="eastAsia" w:ascii="仿宋" w:hAnsi="仿宋" w:eastAsia="仿宋" w:cs="仿宋"/>
                <w:szCs w:val="21"/>
                <w:highlight w:val="none"/>
              </w:rPr>
            </w:pPr>
            <w:r>
              <w:rPr>
                <w:rFonts w:hint="eastAsia" w:ascii="仿宋" w:hAnsi="仿宋" w:eastAsia="仿宋" w:cs="仿宋"/>
                <w:szCs w:val="21"/>
                <w:highlight w:val="none"/>
              </w:rPr>
              <w:t>其他人员</w:t>
            </w:r>
          </w:p>
        </w:tc>
        <w:tc>
          <w:tcPr>
            <w:tcW w:w="723" w:type="pct"/>
            <w:noWrap w:val="0"/>
            <w:vAlign w:val="center"/>
          </w:tcPr>
          <w:p w14:paraId="14F794C5">
            <w:pPr>
              <w:rPr>
                <w:rFonts w:hint="eastAsia" w:ascii="仿宋" w:hAnsi="仿宋" w:eastAsia="仿宋" w:cs="仿宋"/>
                <w:szCs w:val="21"/>
                <w:highlight w:val="none"/>
              </w:rPr>
            </w:pPr>
          </w:p>
        </w:tc>
        <w:tc>
          <w:tcPr>
            <w:tcW w:w="578" w:type="pct"/>
            <w:noWrap w:val="0"/>
            <w:vAlign w:val="center"/>
          </w:tcPr>
          <w:p w14:paraId="79AA059F">
            <w:pPr>
              <w:rPr>
                <w:rFonts w:hint="eastAsia" w:ascii="仿宋" w:hAnsi="仿宋" w:eastAsia="仿宋" w:cs="仿宋"/>
                <w:szCs w:val="21"/>
                <w:highlight w:val="none"/>
              </w:rPr>
            </w:pPr>
          </w:p>
        </w:tc>
        <w:tc>
          <w:tcPr>
            <w:tcW w:w="578" w:type="pct"/>
            <w:noWrap w:val="0"/>
            <w:vAlign w:val="center"/>
          </w:tcPr>
          <w:p w14:paraId="628D4E6B">
            <w:pPr>
              <w:rPr>
                <w:rFonts w:hint="eastAsia" w:ascii="仿宋" w:hAnsi="仿宋" w:eastAsia="仿宋" w:cs="仿宋"/>
                <w:szCs w:val="21"/>
                <w:highlight w:val="none"/>
              </w:rPr>
            </w:pPr>
          </w:p>
        </w:tc>
        <w:tc>
          <w:tcPr>
            <w:tcW w:w="2167" w:type="pct"/>
            <w:noWrap w:val="0"/>
            <w:vAlign w:val="center"/>
          </w:tcPr>
          <w:p w14:paraId="102E246A">
            <w:pPr>
              <w:rPr>
                <w:rFonts w:hint="eastAsia" w:ascii="仿宋" w:hAnsi="仿宋" w:eastAsia="仿宋" w:cs="仿宋"/>
                <w:szCs w:val="21"/>
                <w:highlight w:val="none"/>
              </w:rPr>
            </w:pPr>
          </w:p>
        </w:tc>
      </w:tr>
      <w:tr w14:paraId="736D2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nil"/>
              <w:bottom w:val="nil"/>
            </w:tcBorders>
            <w:noWrap w:val="0"/>
            <w:vAlign w:val="center"/>
          </w:tcPr>
          <w:p w14:paraId="35044644">
            <w:pPr>
              <w:rPr>
                <w:rFonts w:hint="eastAsia" w:ascii="仿宋" w:hAnsi="仿宋" w:eastAsia="仿宋" w:cs="仿宋"/>
                <w:szCs w:val="21"/>
                <w:highlight w:val="none"/>
              </w:rPr>
            </w:pPr>
          </w:p>
        </w:tc>
        <w:tc>
          <w:tcPr>
            <w:tcW w:w="723" w:type="pct"/>
            <w:noWrap w:val="0"/>
            <w:vAlign w:val="center"/>
          </w:tcPr>
          <w:p w14:paraId="42F38B64">
            <w:pPr>
              <w:rPr>
                <w:rFonts w:hint="eastAsia" w:ascii="仿宋" w:hAnsi="仿宋" w:eastAsia="仿宋" w:cs="仿宋"/>
                <w:szCs w:val="21"/>
                <w:highlight w:val="none"/>
              </w:rPr>
            </w:pPr>
          </w:p>
        </w:tc>
        <w:tc>
          <w:tcPr>
            <w:tcW w:w="578" w:type="pct"/>
            <w:noWrap w:val="0"/>
            <w:vAlign w:val="center"/>
          </w:tcPr>
          <w:p w14:paraId="7142D8F3">
            <w:pPr>
              <w:rPr>
                <w:rFonts w:hint="eastAsia" w:ascii="仿宋" w:hAnsi="仿宋" w:eastAsia="仿宋" w:cs="仿宋"/>
                <w:szCs w:val="21"/>
                <w:highlight w:val="none"/>
              </w:rPr>
            </w:pPr>
          </w:p>
        </w:tc>
        <w:tc>
          <w:tcPr>
            <w:tcW w:w="578" w:type="pct"/>
            <w:noWrap w:val="0"/>
            <w:vAlign w:val="center"/>
          </w:tcPr>
          <w:p w14:paraId="642762A3">
            <w:pPr>
              <w:rPr>
                <w:rFonts w:hint="eastAsia" w:ascii="仿宋" w:hAnsi="仿宋" w:eastAsia="仿宋" w:cs="仿宋"/>
                <w:szCs w:val="21"/>
                <w:highlight w:val="none"/>
              </w:rPr>
            </w:pPr>
          </w:p>
        </w:tc>
        <w:tc>
          <w:tcPr>
            <w:tcW w:w="2167" w:type="pct"/>
            <w:noWrap w:val="0"/>
            <w:vAlign w:val="center"/>
          </w:tcPr>
          <w:p w14:paraId="2CBCF04A">
            <w:pPr>
              <w:rPr>
                <w:rFonts w:hint="eastAsia" w:ascii="仿宋" w:hAnsi="仿宋" w:eastAsia="仿宋" w:cs="仿宋"/>
                <w:szCs w:val="21"/>
                <w:highlight w:val="none"/>
              </w:rPr>
            </w:pPr>
          </w:p>
        </w:tc>
      </w:tr>
      <w:tr w14:paraId="2D6A6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single" w:color="auto" w:sz="6" w:space="0"/>
              <w:bottom w:val="single" w:color="auto" w:sz="6" w:space="0"/>
            </w:tcBorders>
            <w:noWrap w:val="0"/>
            <w:vAlign w:val="center"/>
          </w:tcPr>
          <w:p w14:paraId="2B4C65A9">
            <w:pPr>
              <w:rPr>
                <w:rFonts w:hint="eastAsia" w:ascii="仿宋" w:hAnsi="仿宋" w:eastAsia="仿宋" w:cs="仿宋"/>
                <w:szCs w:val="21"/>
                <w:highlight w:val="none"/>
              </w:rPr>
            </w:pPr>
            <w:r>
              <w:rPr>
                <w:rFonts w:hint="eastAsia" w:ascii="仿宋" w:hAnsi="仿宋" w:eastAsia="仿宋" w:cs="仿宋"/>
                <w:szCs w:val="21"/>
                <w:highlight w:val="none"/>
              </w:rPr>
              <w:t>二、现场人员</w:t>
            </w:r>
          </w:p>
        </w:tc>
      </w:tr>
      <w:tr w14:paraId="6FEFF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14:paraId="12780F5F">
            <w:pPr>
              <w:rPr>
                <w:rFonts w:hint="eastAsia" w:ascii="仿宋" w:hAnsi="仿宋" w:eastAsia="仿宋" w:cs="仿宋"/>
                <w:szCs w:val="21"/>
                <w:highlight w:val="none"/>
              </w:rPr>
            </w:pPr>
            <w:r>
              <w:rPr>
                <w:rFonts w:hint="eastAsia" w:ascii="仿宋" w:hAnsi="仿宋" w:eastAsia="仿宋" w:cs="仿宋"/>
                <w:szCs w:val="21"/>
                <w:highlight w:val="none"/>
              </w:rPr>
              <w:t>项目经理</w:t>
            </w:r>
          </w:p>
        </w:tc>
        <w:tc>
          <w:tcPr>
            <w:tcW w:w="723" w:type="pct"/>
            <w:noWrap w:val="0"/>
            <w:vAlign w:val="center"/>
          </w:tcPr>
          <w:p w14:paraId="5FD614ED">
            <w:pPr>
              <w:rPr>
                <w:rFonts w:hint="eastAsia" w:ascii="仿宋" w:hAnsi="仿宋" w:eastAsia="仿宋" w:cs="仿宋"/>
                <w:szCs w:val="21"/>
                <w:highlight w:val="none"/>
              </w:rPr>
            </w:pPr>
          </w:p>
        </w:tc>
        <w:tc>
          <w:tcPr>
            <w:tcW w:w="578" w:type="pct"/>
            <w:noWrap w:val="0"/>
            <w:vAlign w:val="center"/>
          </w:tcPr>
          <w:p w14:paraId="15A7F7BE">
            <w:pPr>
              <w:rPr>
                <w:rFonts w:hint="eastAsia" w:ascii="仿宋" w:hAnsi="仿宋" w:eastAsia="仿宋" w:cs="仿宋"/>
                <w:szCs w:val="21"/>
                <w:highlight w:val="none"/>
              </w:rPr>
            </w:pPr>
          </w:p>
        </w:tc>
        <w:tc>
          <w:tcPr>
            <w:tcW w:w="578" w:type="pct"/>
            <w:noWrap w:val="0"/>
            <w:vAlign w:val="center"/>
          </w:tcPr>
          <w:p w14:paraId="60F87183">
            <w:pPr>
              <w:rPr>
                <w:rFonts w:hint="eastAsia" w:ascii="仿宋" w:hAnsi="仿宋" w:eastAsia="仿宋" w:cs="仿宋"/>
                <w:szCs w:val="21"/>
                <w:highlight w:val="none"/>
              </w:rPr>
            </w:pPr>
          </w:p>
        </w:tc>
        <w:tc>
          <w:tcPr>
            <w:tcW w:w="2167" w:type="pct"/>
            <w:noWrap w:val="0"/>
            <w:vAlign w:val="center"/>
          </w:tcPr>
          <w:p w14:paraId="3271BE91">
            <w:pPr>
              <w:rPr>
                <w:rFonts w:hint="eastAsia" w:ascii="仿宋" w:hAnsi="仿宋" w:eastAsia="仿宋" w:cs="仿宋"/>
                <w:szCs w:val="21"/>
                <w:highlight w:val="none"/>
              </w:rPr>
            </w:pPr>
          </w:p>
        </w:tc>
      </w:tr>
      <w:tr w14:paraId="6E7EE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54" w:type="pct"/>
            <w:tcBorders>
              <w:top w:val="single" w:color="auto" w:sz="6" w:space="0"/>
              <w:bottom w:val="single" w:color="auto" w:sz="6" w:space="0"/>
            </w:tcBorders>
            <w:noWrap w:val="0"/>
            <w:vAlign w:val="center"/>
          </w:tcPr>
          <w:p w14:paraId="56321B8E">
            <w:pPr>
              <w:rPr>
                <w:rFonts w:hint="eastAsia" w:ascii="仿宋" w:hAnsi="仿宋" w:eastAsia="仿宋" w:cs="仿宋"/>
                <w:szCs w:val="21"/>
                <w:highlight w:val="none"/>
              </w:rPr>
            </w:pPr>
            <w:r>
              <w:rPr>
                <w:rFonts w:hint="eastAsia" w:ascii="仿宋" w:hAnsi="仿宋" w:eastAsia="仿宋" w:cs="仿宋"/>
                <w:szCs w:val="21"/>
                <w:highlight w:val="none"/>
              </w:rPr>
              <w:t>项目副经理</w:t>
            </w:r>
          </w:p>
        </w:tc>
        <w:tc>
          <w:tcPr>
            <w:tcW w:w="723" w:type="pct"/>
            <w:noWrap w:val="0"/>
            <w:vAlign w:val="center"/>
          </w:tcPr>
          <w:p w14:paraId="73D24ACD">
            <w:pPr>
              <w:rPr>
                <w:rFonts w:hint="eastAsia" w:ascii="仿宋" w:hAnsi="仿宋" w:eastAsia="仿宋" w:cs="仿宋"/>
                <w:szCs w:val="21"/>
                <w:highlight w:val="none"/>
              </w:rPr>
            </w:pPr>
          </w:p>
        </w:tc>
        <w:tc>
          <w:tcPr>
            <w:tcW w:w="578" w:type="pct"/>
            <w:noWrap w:val="0"/>
            <w:vAlign w:val="center"/>
          </w:tcPr>
          <w:p w14:paraId="76F46EB9">
            <w:pPr>
              <w:rPr>
                <w:rFonts w:hint="eastAsia" w:ascii="仿宋" w:hAnsi="仿宋" w:eastAsia="仿宋" w:cs="仿宋"/>
                <w:szCs w:val="21"/>
                <w:highlight w:val="none"/>
              </w:rPr>
            </w:pPr>
          </w:p>
        </w:tc>
        <w:tc>
          <w:tcPr>
            <w:tcW w:w="578" w:type="pct"/>
            <w:noWrap w:val="0"/>
            <w:vAlign w:val="center"/>
          </w:tcPr>
          <w:p w14:paraId="6461DA8C">
            <w:pPr>
              <w:rPr>
                <w:rFonts w:hint="eastAsia" w:ascii="仿宋" w:hAnsi="仿宋" w:eastAsia="仿宋" w:cs="仿宋"/>
                <w:szCs w:val="21"/>
                <w:highlight w:val="none"/>
              </w:rPr>
            </w:pPr>
          </w:p>
        </w:tc>
        <w:tc>
          <w:tcPr>
            <w:tcW w:w="2167" w:type="pct"/>
            <w:noWrap w:val="0"/>
            <w:vAlign w:val="center"/>
          </w:tcPr>
          <w:p w14:paraId="02DF2B4B">
            <w:pPr>
              <w:rPr>
                <w:rFonts w:hint="eastAsia" w:ascii="仿宋" w:hAnsi="仿宋" w:eastAsia="仿宋" w:cs="仿宋"/>
                <w:szCs w:val="21"/>
                <w:highlight w:val="none"/>
              </w:rPr>
            </w:pPr>
          </w:p>
        </w:tc>
      </w:tr>
      <w:tr w14:paraId="31E70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14:paraId="325C4F71">
            <w:pPr>
              <w:rPr>
                <w:rFonts w:hint="eastAsia" w:ascii="仿宋" w:hAnsi="仿宋" w:eastAsia="仿宋" w:cs="仿宋"/>
                <w:szCs w:val="21"/>
                <w:highlight w:val="none"/>
              </w:rPr>
            </w:pPr>
            <w:r>
              <w:rPr>
                <w:rFonts w:hint="eastAsia" w:ascii="仿宋" w:hAnsi="仿宋" w:eastAsia="仿宋" w:cs="仿宋"/>
                <w:szCs w:val="21"/>
                <w:highlight w:val="none"/>
              </w:rPr>
              <w:t>技术负责人</w:t>
            </w:r>
          </w:p>
        </w:tc>
        <w:tc>
          <w:tcPr>
            <w:tcW w:w="723" w:type="pct"/>
            <w:noWrap w:val="0"/>
            <w:vAlign w:val="center"/>
          </w:tcPr>
          <w:p w14:paraId="442B7A16">
            <w:pPr>
              <w:rPr>
                <w:rFonts w:hint="eastAsia" w:ascii="仿宋" w:hAnsi="仿宋" w:eastAsia="仿宋" w:cs="仿宋"/>
                <w:szCs w:val="21"/>
                <w:highlight w:val="none"/>
              </w:rPr>
            </w:pPr>
          </w:p>
        </w:tc>
        <w:tc>
          <w:tcPr>
            <w:tcW w:w="578" w:type="pct"/>
            <w:noWrap w:val="0"/>
            <w:vAlign w:val="center"/>
          </w:tcPr>
          <w:p w14:paraId="551E9433">
            <w:pPr>
              <w:rPr>
                <w:rFonts w:hint="eastAsia" w:ascii="仿宋" w:hAnsi="仿宋" w:eastAsia="仿宋" w:cs="仿宋"/>
                <w:szCs w:val="21"/>
                <w:highlight w:val="none"/>
              </w:rPr>
            </w:pPr>
          </w:p>
        </w:tc>
        <w:tc>
          <w:tcPr>
            <w:tcW w:w="578" w:type="pct"/>
            <w:noWrap w:val="0"/>
            <w:vAlign w:val="center"/>
          </w:tcPr>
          <w:p w14:paraId="1827BFA1">
            <w:pPr>
              <w:rPr>
                <w:rFonts w:hint="eastAsia" w:ascii="仿宋" w:hAnsi="仿宋" w:eastAsia="仿宋" w:cs="仿宋"/>
                <w:szCs w:val="21"/>
                <w:highlight w:val="none"/>
              </w:rPr>
            </w:pPr>
          </w:p>
        </w:tc>
        <w:tc>
          <w:tcPr>
            <w:tcW w:w="2167" w:type="pct"/>
            <w:noWrap w:val="0"/>
            <w:vAlign w:val="center"/>
          </w:tcPr>
          <w:p w14:paraId="12E6020D">
            <w:pPr>
              <w:rPr>
                <w:rFonts w:hint="eastAsia" w:ascii="仿宋" w:hAnsi="仿宋" w:eastAsia="仿宋" w:cs="仿宋"/>
                <w:szCs w:val="21"/>
                <w:highlight w:val="none"/>
              </w:rPr>
            </w:pPr>
          </w:p>
        </w:tc>
      </w:tr>
      <w:tr w14:paraId="5BBEA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14:paraId="3B491F3F">
            <w:pPr>
              <w:rPr>
                <w:rFonts w:hint="eastAsia" w:ascii="仿宋" w:hAnsi="仿宋" w:eastAsia="仿宋" w:cs="仿宋"/>
                <w:szCs w:val="21"/>
                <w:highlight w:val="none"/>
              </w:rPr>
            </w:pPr>
            <w:r>
              <w:rPr>
                <w:rFonts w:hint="eastAsia" w:ascii="仿宋" w:hAnsi="仿宋" w:eastAsia="仿宋" w:cs="仿宋"/>
                <w:szCs w:val="21"/>
                <w:highlight w:val="none"/>
              </w:rPr>
              <w:t>造价管理</w:t>
            </w:r>
          </w:p>
        </w:tc>
        <w:tc>
          <w:tcPr>
            <w:tcW w:w="723" w:type="pct"/>
            <w:noWrap w:val="0"/>
            <w:vAlign w:val="center"/>
          </w:tcPr>
          <w:p w14:paraId="1DB48CD7">
            <w:pPr>
              <w:rPr>
                <w:rFonts w:hint="eastAsia" w:ascii="仿宋" w:hAnsi="仿宋" w:eastAsia="仿宋" w:cs="仿宋"/>
                <w:szCs w:val="21"/>
                <w:highlight w:val="none"/>
              </w:rPr>
            </w:pPr>
          </w:p>
        </w:tc>
        <w:tc>
          <w:tcPr>
            <w:tcW w:w="578" w:type="pct"/>
            <w:noWrap w:val="0"/>
            <w:vAlign w:val="center"/>
          </w:tcPr>
          <w:p w14:paraId="355C3489">
            <w:pPr>
              <w:rPr>
                <w:rFonts w:hint="eastAsia" w:ascii="仿宋" w:hAnsi="仿宋" w:eastAsia="仿宋" w:cs="仿宋"/>
                <w:szCs w:val="21"/>
                <w:highlight w:val="none"/>
              </w:rPr>
            </w:pPr>
          </w:p>
        </w:tc>
        <w:tc>
          <w:tcPr>
            <w:tcW w:w="578" w:type="pct"/>
            <w:noWrap w:val="0"/>
            <w:vAlign w:val="center"/>
          </w:tcPr>
          <w:p w14:paraId="13E5A633">
            <w:pPr>
              <w:rPr>
                <w:rFonts w:hint="eastAsia" w:ascii="仿宋" w:hAnsi="仿宋" w:eastAsia="仿宋" w:cs="仿宋"/>
                <w:szCs w:val="21"/>
                <w:highlight w:val="none"/>
              </w:rPr>
            </w:pPr>
          </w:p>
        </w:tc>
        <w:tc>
          <w:tcPr>
            <w:tcW w:w="2167" w:type="pct"/>
            <w:noWrap w:val="0"/>
            <w:vAlign w:val="center"/>
          </w:tcPr>
          <w:p w14:paraId="3F3A43AF">
            <w:pPr>
              <w:rPr>
                <w:rFonts w:hint="eastAsia" w:ascii="仿宋" w:hAnsi="仿宋" w:eastAsia="仿宋" w:cs="仿宋"/>
                <w:szCs w:val="21"/>
                <w:highlight w:val="none"/>
              </w:rPr>
            </w:pPr>
          </w:p>
        </w:tc>
      </w:tr>
      <w:tr w14:paraId="1831D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14:paraId="632446A5">
            <w:pPr>
              <w:rPr>
                <w:rFonts w:hint="eastAsia" w:ascii="仿宋" w:hAnsi="仿宋" w:eastAsia="仿宋" w:cs="仿宋"/>
                <w:szCs w:val="21"/>
                <w:highlight w:val="none"/>
              </w:rPr>
            </w:pPr>
            <w:r>
              <w:rPr>
                <w:rFonts w:hint="eastAsia" w:ascii="仿宋" w:hAnsi="仿宋" w:eastAsia="仿宋" w:cs="仿宋"/>
                <w:szCs w:val="21"/>
                <w:highlight w:val="none"/>
              </w:rPr>
              <w:t>质量管理</w:t>
            </w:r>
          </w:p>
        </w:tc>
        <w:tc>
          <w:tcPr>
            <w:tcW w:w="723" w:type="pct"/>
            <w:noWrap w:val="0"/>
            <w:vAlign w:val="center"/>
          </w:tcPr>
          <w:p w14:paraId="603B9C16">
            <w:pPr>
              <w:rPr>
                <w:rFonts w:hint="eastAsia" w:ascii="仿宋" w:hAnsi="仿宋" w:eastAsia="仿宋" w:cs="仿宋"/>
                <w:szCs w:val="21"/>
                <w:highlight w:val="none"/>
              </w:rPr>
            </w:pPr>
          </w:p>
        </w:tc>
        <w:tc>
          <w:tcPr>
            <w:tcW w:w="578" w:type="pct"/>
            <w:noWrap w:val="0"/>
            <w:vAlign w:val="center"/>
          </w:tcPr>
          <w:p w14:paraId="530F05CC">
            <w:pPr>
              <w:rPr>
                <w:rFonts w:hint="eastAsia" w:ascii="仿宋" w:hAnsi="仿宋" w:eastAsia="仿宋" w:cs="仿宋"/>
                <w:szCs w:val="21"/>
                <w:highlight w:val="none"/>
              </w:rPr>
            </w:pPr>
          </w:p>
        </w:tc>
        <w:tc>
          <w:tcPr>
            <w:tcW w:w="578" w:type="pct"/>
            <w:noWrap w:val="0"/>
            <w:vAlign w:val="center"/>
          </w:tcPr>
          <w:p w14:paraId="2D9E1711">
            <w:pPr>
              <w:rPr>
                <w:rFonts w:hint="eastAsia" w:ascii="仿宋" w:hAnsi="仿宋" w:eastAsia="仿宋" w:cs="仿宋"/>
                <w:szCs w:val="21"/>
                <w:highlight w:val="none"/>
              </w:rPr>
            </w:pPr>
          </w:p>
        </w:tc>
        <w:tc>
          <w:tcPr>
            <w:tcW w:w="2167" w:type="pct"/>
            <w:noWrap w:val="0"/>
            <w:vAlign w:val="center"/>
          </w:tcPr>
          <w:p w14:paraId="51890EB9">
            <w:pPr>
              <w:rPr>
                <w:rFonts w:hint="eastAsia" w:ascii="仿宋" w:hAnsi="仿宋" w:eastAsia="仿宋" w:cs="仿宋"/>
                <w:szCs w:val="21"/>
                <w:highlight w:val="none"/>
              </w:rPr>
            </w:pPr>
          </w:p>
        </w:tc>
      </w:tr>
      <w:tr w14:paraId="667BD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14:paraId="3C16B394">
            <w:pPr>
              <w:rPr>
                <w:rFonts w:hint="eastAsia" w:ascii="仿宋" w:hAnsi="仿宋" w:eastAsia="仿宋" w:cs="仿宋"/>
                <w:szCs w:val="21"/>
                <w:highlight w:val="none"/>
              </w:rPr>
            </w:pPr>
            <w:r>
              <w:rPr>
                <w:rFonts w:hint="eastAsia" w:ascii="仿宋" w:hAnsi="仿宋" w:eastAsia="仿宋" w:cs="仿宋"/>
                <w:szCs w:val="21"/>
                <w:highlight w:val="none"/>
              </w:rPr>
              <w:t>材料管理</w:t>
            </w:r>
          </w:p>
        </w:tc>
        <w:tc>
          <w:tcPr>
            <w:tcW w:w="723" w:type="pct"/>
            <w:noWrap w:val="0"/>
            <w:vAlign w:val="center"/>
          </w:tcPr>
          <w:p w14:paraId="48E4345F">
            <w:pPr>
              <w:rPr>
                <w:rFonts w:hint="eastAsia" w:ascii="仿宋" w:hAnsi="仿宋" w:eastAsia="仿宋" w:cs="仿宋"/>
                <w:szCs w:val="21"/>
                <w:highlight w:val="none"/>
              </w:rPr>
            </w:pPr>
          </w:p>
        </w:tc>
        <w:tc>
          <w:tcPr>
            <w:tcW w:w="578" w:type="pct"/>
            <w:noWrap w:val="0"/>
            <w:vAlign w:val="center"/>
          </w:tcPr>
          <w:p w14:paraId="60ABC8C8">
            <w:pPr>
              <w:rPr>
                <w:rFonts w:hint="eastAsia" w:ascii="仿宋" w:hAnsi="仿宋" w:eastAsia="仿宋" w:cs="仿宋"/>
                <w:szCs w:val="21"/>
                <w:highlight w:val="none"/>
              </w:rPr>
            </w:pPr>
          </w:p>
        </w:tc>
        <w:tc>
          <w:tcPr>
            <w:tcW w:w="578" w:type="pct"/>
            <w:noWrap w:val="0"/>
            <w:vAlign w:val="center"/>
          </w:tcPr>
          <w:p w14:paraId="1316144E">
            <w:pPr>
              <w:rPr>
                <w:rFonts w:hint="eastAsia" w:ascii="仿宋" w:hAnsi="仿宋" w:eastAsia="仿宋" w:cs="仿宋"/>
                <w:szCs w:val="21"/>
                <w:highlight w:val="none"/>
              </w:rPr>
            </w:pPr>
          </w:p>
        </w:tc>
        <w:tc>
          <w:tcPr>
            <w:tcW w:w="2167" w:type="pct"/>
            <w:noWrap w:val="0"/>
            <w:vAlign w:val="center"/>
          </w:tcPr>
          <w:p w14:paraId="5E4CAA61">
            <w:pPr>
              <w:rPr>
                <w:rFonts w:hint="eastAsia" w:ascii="仿宋" w:hAnsi="仿宋" w:eastAsia="仿宋" w:cs="仿宋"/>
                <w:szCs w:val="21"/>
                <w:highlight w:val="none"/>
              </w:rPr>
            </w:pPr>
          </w:p>
        </w:tc>
      </w:tr>
      <w:tr w14:paraId="6D7CB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14:paraId="78C77DC9">
            <w:pPr>
              <w:rPr>
                <w:rFonts w:hint="eastAsia" w:ascii="仿宋" w:hAnsi="仿宋" w:eastAsia="仿宋" w:cs="仿宋"/>
                <w:szCs w:val="21"/>
                <w:highlight w:val="none"/>
              </w:rPr>
            </w:pPr>
            <w:r>
              <w:rPr>
                <w:rFonts w:hint="eastAsia" w:ascii="仿宋" w:hAnsi="仿宋" w:eastAsia="仿宋" w:cs="仿宋"/>
                <w:szCs w:val="21"/>
                <w:highlight w:val="none"/>
              </w:rPr>
              <w:t>计划管理</w:t>
            </w:r>
          </w:p>
        </w:tc>
        <w:tc>
          <w:tcPr>
            <w:tcW w:w="723" w:type="pct"/>
            <w:noWrap w:val="0"/>
            <w:vAlign w:val="center"/>
          </w:tcPr>
          <w:p w14:paraId="2EBD101F">
            <w:pPr>
              <w:rPr>
                <w:rFonts w:hint="eastAsia" w:ascii="仿宋" w:hAnsi="仿宋" w:eastAsia="仿宋" w:cs="仿宋"/>
                <w:szCs w:val="21"/>
                <w:highlight w:val="none"/>
              </w:rPr>
            </w:pPr>
          </w:p>
        </w:tc>
        <w:tc>
          <w:tcPr>
            <w:tcW w:w="578" w:type="pct"/>
            <w:noWrap w:val="0"/>
            <w:vAlign w:val="center"/>
          </w:tcPr>
          <w:p w14:paraId="59059D58">
            <w:pPr>
              <w:rPr>
                <w:rFonts w:hint="eastAsia" w:ascii="仿宋" w:hAnsi="仿宋" w:eastAsia="仿宋" w:cs="仿宋"/>
                <w:szCs w:val="21"/>
                <w:highlight w:val="none"/>
              </w:rPr>
            </w:pPr>
          </w:p>
        </w:tc>
        <w:tc>
          <w:tcPr>
            <w:tcW w:w="578" w:type="pct"/>
            <w:noWrap w:val="0"/>
            <w:vAlign w:val="center"/>
          </w:tcPr>
          <w:p w14:paraId="0626BBA5">
            <w:pPr>
              <w:rPr>
                <w:rFonts w:hint="eastAsia" w:ascii="仿宋" w:hAnsi="仿宋" w:eastAsia="仿宋" w:cs="仿宋"/>
                <w:szCs w:val="21"/>
                <w:highlight w:val="none"/>
              </w:rPr>
            </w:pPr>
          </w:p>
        </w:tc>
        <w:tc>
          <w:tcPr>
            <w:tcW w:w="2167" w:type="pct"/>
            <w:noWrap w:val="0"/>
            <w:vAlign w:val="center"/>
          </w:tcPr>
          <w:p w14:paraId="5B838FB7">
            <w:pPr>
              <w:rPr>
                <w:rFonts w:hint="eastAsia" w:ascii="仿宋" w:hAnsi="仿宋" w:eastAsia="仿宋" w:cs="仿宋"/>
                <w:szCs w:val="21"/>
                <w:highlight w:val="none"/>
              </w:rPr>
            </w:pPr>
          </w:p>
        </w:tc>
      </w:tr>
      <w:tr w14:paraId="4CA7F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14:paraId="74FDE029">
            <w:pPr>
              <w:rPr>
                <w:rFonts w:hint="eastAsia" w:ascii="仿宋" w:hAnsi="仿宋" w:eastAsia="仿宋" w:cs="仿宋"/>
                <w:szCs w:val="21"/>
                <w:highlight w:val="none"/>
              </w:rPr>
            </w:pPr>
            <w:r>
              <w:rPr>
                <w:rFonts w:hint="eastAsia" w:ascii="仿宋" w:hAnsi="仿宋" w:eastAsia="仿宋" w:cs="仿宋"/>
                <w:szCs w:val="21"/>
                <w:highlight w:val="none"/>
              </w:rPr>
              <w:t>安全管理</w:t>
            </w:r>
          </w:p>
        </w:tc>
        <w:tc>
          <w:tcPr>
            <w:tcW w:w="723" w:type="pct"/>
            <w:noWrap w:val="0"/>
            <w:vAlign w:val="center"/>
          </w:tcPr>
          <w:p w14:paraId="2A42E9DF">
            <w:pPr>
              <w:rPr>
                <w:rFonts w:hint="eastAsia" w:ascii="仿宋" w:hAnsi="仿宋" w:eastAsia="仿宋" w:cs="仿宋"/>
                <w:szCs w:val="21"/>
                <w:highlight w:val="none"/>
              </w:rPr>
            </w:pPr>
          </w:p>
        </w:tc>
        <w:tc>
          <w:tcPr>
            <w:tcW w:w="578" w:type="pct"/>
            <w:noWrap w:val="0"/>
            <w:vAlign w:val="center"/>
          </w:tcPr>
          <w:p w14:paraId="4C19B352">
            <w:pPr>
              <w:rPr>
                <w:rFonts w:hint="eastAsia" w:ascii="仿宋" w:hAnsi="仿宋" w:eastAsia="仿宋" w:cs="仿宋"/>
                <w:szCs w:val="21"/>
                <w:highlight w:val="none"/>
              </w:rPr>
            </w:pPr>
          </w:p>
        </w:tc>
        <w:tc>
          <w:tcPr>
            <w:tcW w:w="578" w:type="pct"/>
            <w:noWrap w:val="0"/>
            <w:vAlign w:val="center"/>
          </w:tcPr>
          <w:p w14:paraId="63F9B007">
            <w:pPr>
              <w:rPr>
                <w:rFonts w:hint="eastAsia" w:ascii="仿宋" w:hAnsi="仿宋" w:eastAsia="仿宋" w:cs="仿宋"/>
                <w:szCs w:val="21"/>
                <w:highlight w:val="none"/>
              </w:rPr>
            </w:pPr>
          </w:p>
        </w:tc>
        <w:tc>
          <w:tcPr>
            <w:tcW w:w="2167" w:type="pct"/>
            <w:noWrap w:val="0"/>
            <w:vAlign w:val="center"/>
          </w:tcPr>
          <w:p w14:paraId="06CB5A84">
            <w:pPr>
              <w:rPr>
                <w:rFonts w:hint="eastAsia" w:ascii="仿宋" w:hAnsi="仿宋" w:eastAsia="仿宋" w:cs="仿宋"/>
                <w:szCs w:val="21"/>
                <w:highlight w:val="none"/>
              </w:rPr>
            </w:pPr>
          </w:p>
        </w:tc>
      </w:tr>
      <w:tr w14:paraId="3FF75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restart"/>
            <w:tcBorders>
              <w:top w:val="single" w:color="auto" w:sz="6" w:space="0"/>
            </w:tcBorders>
            <w:noWrap w:val="0"/>
            <w:vAlign w:val="center"/>
          </w:tcPr>
          <w:p w14:paraId="61BA4560">
            <w:pPr>
              <w:rPr>
                <w:rFonts w:hint="eastAsia" w:ascii="仿宋" w:hAnsi="仿宋" w:eastAsia="仿宋" w:cs="仿宋"/>
                <w:szCs w:val="21"/>
                <w:highlight w:val="none"/>
              </w:rPr>
            </w:pPr>
            <w:r>
              <w:rPr>
                <w:rFonts w:hint="eastAsia" w:ascii="仿宋" w:hAnsi="仿宋" w:eastAsia="仿宋" w:cs="仿宋"/>
                <w:szCs w:val="21"/>
                <w:highlight w:val="none"/>
              </w:rPr>
              <w:t>其他人员</w:t>
            </w:r>
          </w:p>
        </w:tc>
        <w:tc>
          <w:tcPr>
            <w:tcW w:w="723" w:type="pct"/>
            <w:noWrap w:val="0"/>
            <w:vAlign w:val="center"/>
          </w:tcPr>
          <w:p w14:paraId="072FEDF2">
            <w:pPr>
              <w:rPr>
                <w:rFonts w:hint="eastAsia" w:ascii="仿宋" w:hAnsi="仿宋" w:eastAsia="仿宋" w:cs="仿宋"/>
                <w:szCs w:val="21"/>
                <w:highlight w:val="none"/>
              </w:rPr>
            </w:pPr>
          </w:p>
        </w:tc>
        <w:tc>
          <w:tcPr>
            <w:tcW w:w="578" w:type="pct"/>
            <w:noWrap w:val="0"/>
            <w:vAlign w:val="center"/>
          </w:tcPr>
          <w:p w14:paraId="4378F778">
            <w:pPr>
              <w:rPr>
                <w:rFonts w:hint="eastAsia" w:ascii="仿宋" w:hAnsi="仿宋" w:eastAsia="仿宋" w:cs="仿宋"/>
                <w:szCs w:val="21"/>
                <w:highlight w:val="none"/>
              </w:rPr>
            </w:pPr>
          </w:p>
        </w:tc>
        <w:tc>
          <w:tcPr>
            <w:tcW w:w="578" w:type="pct"/>
            <w:noWrap w:val="0"/>
            <w:vAlign w:val="center"/>
          </w:tcPr>
          <w:p w14:paraId="7622F766">
            <w:pPr>
              <w:rPr>
                <w:rFonts w:hint="eastAsia" w:ascii="仿宋" w:hAnsi="仿宋" w:eastAsia="仿宋" w:cs="仿宋"/>
                <w:szCs w:val="21"/>
                <w:highlight w:val="none"/>
              </w:rPr>
            </w:pPr>
          </w:p>
        </w:tc>
        <w:tc>
          <w:tcPr>
            <w:tcW w:w="2167" w:type="pct"/>
            <w:noWrap w:val="0"/>
            <w:vAlign w:val="center"/>
          </w:tcPr>
          <w:p w14:paraId="6DED6BA1">
            <w:pPr>
              <w:rPr>
                <w:rFonts w:hint="eastAsia" w:ascii="仿宋" w:hAnsi="仿宋" w:eastAsia="仿宋" w:cs="仿宋"/>
                <w:szCs w:val="21"/>
                <w:highlight w:val="none"/>
              </w:rPr>
            </w:pPr>
          </w:p>
        </w:tc>
      </w:tr>
      <w:tr w14:paraId="76BFA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noWrap w:val="0"/>
            <w:vAlign w:val="center"/>
          </w:tcPr>
          <w:p w14:paraId="24583B6C">
            <w:pPr>
              <w:rPr>
                <w:rFonts w:hint="eastAsia" w:ascii="仿宋" w:hAnsi="仿宋" w:eastAsia="仿宋" w:cs="仿宋"/>
                <w:szCs w:val="21"/>
                <w:highlight w:val="none"/>
              </w:rPr>
            </w:pPr>
          </w:p>
        </w:tc>
        <w:tc>
          <w:tcPr>
            <w:tcW w:w="723" w:type="pct"/>
            <w:tcBorders>
              <w:bottom w:val="nil"/>
            </w:tcBorders>
            <w:noWrap w:val="0"/>
            <w:vAlign w:val="center"/>
          </w:tcPr>
          <w:p w14:paraId="289BFF3B">
            <w:pPr>
              <w:rPr>
                <w:rFonts w:hint="eastAsia" w:ascii="仿宋" w:hAnsi="仿宋" w:eastAsia="仿宋" w:cs="仿宋"/>
                <w:szCs w:val="21"/>
                <w:highlight w:val="none"/>
              </w:rPr>
            </w:pPr>
          </w:p>
        </w:tc>
        <w:tc>
          <w:tcPr>
            <w:tcW w:w="578" w:type="pct"/>
            <w:tcBorders>
              <w:bottom w:val="nil"/>
            </w:tcBorders>
            <w:noWrap w:val="0"/>
            <w:vAlign w:val="center"/>
          </w:tcPr>
          <w:p w14:paraId="6A324BDF">
            <w:pPr>
              <w:rPr>
                <w:rFonts w:hint="eastAsia" w:ascii="仿宋" w:hAnsi="仿宋" w:eastAsia="仿宋" w:cs="仿宋"/>
                <w:szCs w:val="21"/>
                <w:highlight w:val="none"/>
              </w:rPr>
            </w:pPr>
          </w:p>
        </w:tc>
        <w:tc>
          <w:tcPr>
            <w:tcW w:w="578" w:type="pct"/>
            <w:tcBorders>
              <w:bottom w:val="nil"/>
            </w:tcBorders>
            <w:noWrap w:val="0"/>
            <w:vAlign w:val="center"/>
          </w:tcPr>
          <w:p w14:paraId="1F2C99E4">
            <w:pPr>
              <w:rPr>
                <w:rFonts w:hint="eastAsia" w:ascii="仿宋" w:hAnsi="仿宋" w:eastAsia="仿宋" w:cs="仿宋"/>
                <w:szCs w:val="21"/>
                <w:highlight w:val="none"/>
              </w:rPr>
            </w:pPr>
          </w:p>
        </w:tc>
        <w:tc>
          <w:tcPr>
            <w:tcW w:w="2167" w:type="pct"/>
            <w:tcBorders>
              <w:bottom w:val="nil"/>
            </w:tcBorders>
            <w:noWrap w:val="0"/>
            <w:vAlign w:val="center"/>
          </w:tcPr>
          <w:p w14:paraId="673B564C">
            <w:pPr>
              <w:rPr>
                <w:rFonts w:hint="eastAsia" w:ascii="仿宋" w:hAnsi="仿宋" w:eastAsia="仿宋" w:cs="仿宋"/>
                <w:szCs w:val="21"/>
                <w:highlight w:val="none"/>
              </w:rPr>
            </w:pPr>
          </w:p>
        </w:tc>
      </w:tr>
      <w:tr w14:paraId="73FC5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noWrap w:val="0"/>
            <w:vAlign w:val="center"/>
          </w:tcPr>
          <w:p w14:paraId="54F0946F">
            <w:pPr>
              <w:rPr>
                <w:rFonts w:hint="eastAsia" w:ascii="仿宋" w:hAnsi="仿宋" w:eastAsia="仿宋" w:cs="仿宋"/>
                <w:szCs w:val="21"/>
                <w:highlight w:val="none"/>
              </w:rPr>
            </w:pPr>
          </w:p>
        </w:tc>
        <w:tc>
          <w:tcPr>
            <w:tcW w:w="723" w:type="pct"/>
            <w:noWrap w:val="0"/>
            <w:vAlign w:val="center"/>
          </w:tcPr>
          <w:p w14:paraId="70064179">
            <w:pPr>
              <w:rPr>
                <w:rFonts w:hint="eastAsia" w:ascii="仿宋" w:hAnsi="仿宋" w:eastAsia="仿宋" w:cs="仿宋"/>
                <w:szCs w:val="21"/>
                <w:highlight w:val="none"/>
              </w:rPr>
            </w:pPr>
          </w:p>
        </w:tc>
        <w:tc>
          <w:tcPr>
            <w:tcW w:w="578" w:type="pct"/>
            <w:noWrap w:val="0"/>
            <w:vAlign w:val="center"/>
          </w:tcPr>
          <w:p w14:paraId="680A266C">
            <w:pPr>
              <w:rPr>
                <w:rFonts w:hint="eastAsia" w:ascii="仿宋" w:hAnsi="仿宋" w:eastAsia="仿宋" w:cs="仿宋"/>
                <w:szCs w:val="21"/>
                <w:highlight w:val="none"/>
              </w:rPr>
            </w:pPr>
          </w:p>
        </w:tc>
        <w:tc>
          <w:tcPr>
            <w:tcW w:w="578" w:type="pct"/>
            <w:noWrap w:val="0"/>
            <w:vAlign w:val="center"/>
          </w:tcPr>
          <w:p w14:paraId="3505C846">
            <w:pPr>
              <w:rPr>
                <w:rFonts w:hint="eastAsia" w:ascii="仿宋" w:hAnsi="仿宋" w:eastAsia="仿宋" w:cs="仿宋"/>
                <w:szCs w:val="21"/>
                <w:highlight w:val="none"/>
              </w:rPr>
            </w:pPr>
          </w:p>
        </w:tc>
        <w:tc>
          <w:tcPr>
            <w:tcW w:w="2167" w:type="pct"/>
            <w:noWrap w:val="0"/>
            <w:vAlign w:val="center"/>
          </w:tcPr>
          <w:p w14:paraId="28F83533">
            <w:pPr>
              <w:rPr>
                <w:rFonts w:hint="eastAsia" w:ascii="仿宋" w:hAnsi="仿宋" w:eastAsia="仿宋" w:cs="仿宋"/>
                <w:szCs w:val="21"/>
                <w:highlight w:val="none"/>
              </w:rPr>
            </w:pPr>
          </w:p>
        </w:tc>
      </w:tr>
      <w:tr w14:paraId="648DB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noWrap w:val="0"/>
            <w:vAlign w:val="center"/>
          </w:tcPr>
          <w:p w14:paraId="13F8E4D1">
            <w:pPr>
              <w:rPr>
                <w:rFonts w:hint="eastAsia" w:ascii="仿宋" w:hAnsi="仿宋" w:eastAsia="仿宋" w:cs="仿宋"/>
                <w:szCs w:val="21"/>
                <w:highlight w:val="none"/>
              </w:rPr>
            </w:pPr>
          </w:p>
        </w:tc>
        <w:tc>
          <w:tcPr>
            <w:tcW w:w="723" w:type="pct"/>
            <w:noWrap w:val="0"/>
            <w:vAlign w:val="center"/>
          </w:tcPr>
          <w:p w14:paraId="5BB9E94B">
            <w:pPr>
              <w:rPr>
                <w:rFonts w:hint="eastAsia" w:ascii="仿宋" w:hAnsi="仿宋" w:eastAsia="仿宋" w:cs="仿宋"/>
                <w:szCs w:val="21"/>
                <w:highlight w:val="none"/>
              </w:rPr>
            </w:pPr>
          </w:p>
        </w:tc>
        <w:tc>
          <w:tcPr>
            <w:tcW w:w="578" w:type="pct"/>
            <w:noWrap w:val="0"/>
            <w:vAlign w:val="center"/>
          </w:tcPr>
          <w:p w14:paraId="07F2BE52">
            <w:pPr>
              <w:rPr>
                <w:rFonts w:hint="eastAsia" w:ascii="仿宋" w:hAnsi="仿宋" w:eastAsia="仿宋" w:cs="仿宋"/>
                <w:szCs w:val="21"/>
                <w:highlight w:val="none"/>
              </w:rPr>
            </w:pPr>
          </w:p>
        </w:tc>
        <w:tc>
          <w:tcPr>
            <w:tcW w:w="578" w:type="pct"/>
            <w:noWrap w:val="0"/>
            <w:vAlign w:val="center"/>
          </w:tcPr>
          <w:p w14:paraId="12F4C1CC">
            <w:pPr>
              <w:rPr>
                <w:rFonts w:hint="eastAsia" w:ascii="仿宋" w:hAnsi="仿宋" w:eastAsia="仿宋" w:cs="仿宋"/>
                <w:szCs w:val="21"/>
                <w:highlight w:val="none"/>
              </w:rPr>
            </w:pPr>
          </w:p>
        </w:tc>
        <w:tc>
          <w:tcPr>
            <w:tcW w:w="2167" w:type="pct"/>
            <w:noWrap w:val="0"/>
            <w:vAlign w:val="center"/>
          </w:tcPr>
          <w:p w14:paraId="46C0FB1D">
            <w:pPr>
              <w:rPr>
                <w:rFonts w:hint="eastAsia" w:ascii="仿宋" w:hAnsi="仿宋" w:eastAsia="仿宋" w:cs="仿宋"/>
                <w:szCs w:val="21"/>
                <w:highlight w:val="none"/>
              </w:rPr>
            </w:pPr>
          </w:p>
        </w:tc>
      </w:tr>
      <w:tr w14:paraId="0D58C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noWrap w:val="0"/>
            <w:vAlign w:val="center"/>
          </w:tcPr>
          <w:p w14:paraId="0E51004D">
            <w:pPr>
              <w:rPr>
                <w:rFonts w:hint="eastAsia" w:ascii="仿宋" w:hAnsi="仿宋" w:eastAsia="仿宋" w:cs="仿宋"/>
                <w:szCs w:val="21"/>
                <w:highlight w:val="none"/>
              </w:rPr>
            </w:pPr>
          </w:p>
        </w:tc>
        <w:tc>
          <w:tcPr>
            <w:tcW w:w="723" w:type="pct"/>
            <w:noWrap w:val="0"/>
            <w:vAlign w:val="center"/>
          </w:tcPr>
          <w:p w14:paraId="760AD439">
            <w:pPr>
              <w:rPr>
                <w:rFonts w:hint="eastAsia" w:ascii="仿宋" w:hAnsi="仿宋" w:eastAsia="仿宋" w:cs="仿宋"/>
                <w:szCs w:val="21"/>
                <w:highlight w:val="none"/>
              </w:rPr>
            </w:pPr>
          </w:p>
        </w:tc>
        <w:tc>
          <w:tcPr>
            <w:tcW w:w="578" w:type="pct"/>
            <w:noWrap w:val="0"/>
            <w:vAlign w:val="center"/>
          </w:tcPr>
          <w:p w14:paraId="0936D262">
            <w:pPr>
              <w:rPr>
                <w:rFonts w:hint="eastAsia" w:ascii="仿宋" w:hAnsi="仿宋" w:eastAsia="仿宋" w:cs="仿宋"/>
                <w:szCs w:val="21"/>
                <w:highlight w:val="none"/>
              </w:rPr>
            </w:pPr>
          </w:p>
        </w:tc>
        <w:tc>
          <w:tcPr>
            <w:tcW w:w="578" w:type="pct"/>
            <w:noWrap w:val="0"/>
            <w:vAlign w:val="center"/>
          </w:tcPr>
          <w:p w14:paraId="319BC728">
            <w:pPr>
              <w:rPr>
                <w:rFonts w:hint="eastAsia" w:ascii="仿宋" w:hAnsi="仿宋" w:eastAsia="仿宋" w:cs="仿宋"/>
                <w:szCs w:val="21"/>
                <w:highlight w:val="none"/>
              </w:rPr>
            </w:pPr>
          </w:p>
        </w:tc>
        <w:tc>
          <w:tcPr>
            <w:tcW w:w="2167" w:type="pct"/>
            <w:noWrap w:val="0"/>
            <w:vAlign w:val="center"/>
          </w:tcPr>
          <w:p w14:paraId="6B620F37">
            <w:pPr>
              <w:rPr>
                <w:rFonts w:hint="eastAsia" w:ascii="仿宋" w:hAnsi="仿宋" w:eastAsia="仿宋" w:cs="仿宋"/>
                <w:szCs w:val="21"/>
                <w:highlight w:val="none"/>
              </w:rPr>
            </w:pPr>
          </w:p>
        </w:tc>
      </w:tr>
      <w:tr w14:paraId="34677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tcBorders>
              <w:bottom w:val="single" w:color="auto" w:sz="12" w:space="0"/>
            </w:tcBorders>
            <w:noWrap w:val="0"/>
            <w:vAlign w:val="center"/>
          </w:tcPr>
          <w:p w14:paraId="0B8621A7">
            <w:pPr>
              <w:rPr>
                <w:rFonts w:hint="eastAsia" w:ascii="仿宋" w:hAnsi="仿宋" w:eastAsia="仿宋" w:cs="仿宋"/>
                <w:szCs w:val="21"/>
                <w:highlight w:val="none"/>
              </w:rPr>
            </w:pPr>
          </w:p>
        </w:tc>
        <w:tc>
          <w:tcPr>
            <w:tcW w:w="723" w:type="pct"/>
            <w:tcBorders>
              <w:bottom w:val="single" w:color="auto" w:sz="12" w:space="0"/>
            </w:tcBorders>
            <w:noWrap w:val="0"/>
            <w:vAlign w:val="center"/>
          </w:tcPr>
          <w:p w14:paraId="32361CEF">
            <w:pPr>
              <w:rPr>
                <w:rFonts w:hint="eastAsia" w:ascii="仿宋" w:hAnsi="仿宋" w:eastAsia="仿宋" w:cs="仿宋"/>
                <w:szCs w:val="21"/>
                <w:highlight w:val="none"/>
              </w:rPr>
            </w:pPr>
          </w:p>
        </w:tc>
        <w:tc>
          <w:tcPr>
            <w:tcW w:w="578" w:type="pct"/>
            <w:tcBorders>
              <w:bottom w:val="single" w:color="auto" w:sz="12" w:space="0"/>
            </w:tcBorders>
            <w:noWrap w:val="0"/>
            <w:vAlign w:val="center"/>
          </w:tcPr>
          <w:p w14:paraId="48BDADBE">
            <w:pPr>
              <w:rPr>
                <w:rFonts w:hint="eastAsia" w:ascii="仿宋" w:hAnsi="仿宋" w:eastAsia="仿宋" w:cs="仿宋"/>
                <w:szCs w:val="21"/>
                <w:highlight w:val="none"/>
              </w:rPr>
            </w:pPr>
          </w:p>
        </w:tc>
        <w:tc>
          <w:tcPr>
            <w:tcW w:w="578" w:type="pct"/>
            <w:tcBorders>
              <w:bottom w:val="single" w:color="auto" w:sz="12" w:space="0"/>
            </w:tcBorders>
            <w:noWrap w:val="0"/>
            <w:vAlign w:val="center"/>
          </w:tcPr>
          <w:p w14:paraId="334575F5">
            <w:pPr>
              <w:rPr>
                <w:rFonts w:hint="eastAsia" w:ascii="仿宋" w:hAnsi="仿宋" w:eastAsia="仿宋" w:cs="仿宋"/>
                <w:szCs w:val="21"/>
                <w:highlight w:val="none"/>
              </w:rPr>
            </w:pPr>
          </w:p>
        </w:tc>
        <w:tc>
          <w:tcPr>
            <w:tcW w:w="2167" w:type="pct"/>
            <w:tcBorders>
              <w:bottom w:val="single" w:color="auto" w:sz="12" w:space="0"/>
            </w:tcBorders>
            <w:noWrap w:val="0"/>
            <w:vAlign w:val="center"/>
          </w:tcPr>
          <w:p w14:paraId="17739B34">
            <w:pPr>
              <w:rPr>
                <w:rFonts w:hint="eastAsia" w:ascii="仿宋" w:hAnsi="仿宋" w:eastAsia="仿宋" w:cs="仿宋"/>
                <w:szCs w:val="21"/>
                <w:highlight w:val="none"/>
              </w:rPr>
            </w:pPr>
          </w:p>
        </w:tc>
      </w:tr>
    </w:tbl>
    <w:p w14:paraId="46174866">
      <w:pPr>
        <w:rPr>
          <w:rFonts w:hint="eastAsia" w:ascii="仿宋" w:hAnsi="仿宋" w:eastAsia="仿宋" w:cs="仿宋"/>
          <w:szCs w:val="21"/>
          <w:highlight w:val="none"/>
        </w:rPr>
      </w:pPr>
      <w:r>
        <w:rPr>
          <w:rFonts w:hint="eastAsia" w:ascii="仿宋" w:hAnsi="仿宋" w:eastAsia="仿宋" w:cs="仿宋"/>
          <w:szCs w:val="21"/>
          <w:highlight w:val="none"/>
        </w:rPr>
        <w:br w:type="page"/>
      </w:r>
      <w:r>
        <w:rPr>
          <w:rFonts w:hint="eastAsia" w:ascii="仿宋" w:hAnsi="仿宋" w:eastAsia="仿宋" w:cs="仿宋"/>
          <w:szCs w:val="21"/>
          <w:highlight w:val="none"/>
        </w:rPr>
        <w:t>附</w:t>
      </w:r>
      <w:bookmarkStart w:id="802" w:name="_Toc296891269"/>
      <w:bookmarkStart w:id="803" w:name="_Toc296346730"/>
      <w:bookmarkStart w:id="804" w:name="_Toc296944568"/>
      <w:bookmarkStart w:id="805" w:name="_Toc296503229"/>
      <w:bookmarkStart w:id="806" w:name="_Toc296891057"/>
      <w:bookmarkStart w:id="807" w:name="_Toc296347228"/>
      <w:r>
        <w:rPr>
          <w:rFonts w:hint="eastAsia" w:ascii="仿宋" w:hAnsi="仿宋" w:eastAsia="仿宋" w:cs="仿宋"/>
          <w:szCs w:val="21"/>
          <w:highlight w:val="none"/>
        </w:rPr>
        <w:t>件7：</w:t>
      </w:r>
    </w:p>
    <w:bookmarkEnd w:id="802"/>
    <w:bookmarkEnd w:id="803"/>
    <w:bookmarkEnd w:id="804"/>
    <w:bookmarkEnd w:id="805"/>
    <w:bookmarkEnd w:id="806"/>
    <w:bookmarkEnd w:id="807"/>
    <w:p w14:paraId="6C6C4826">
      <w:pPr>
        <w:jc w:val="center"/>
        <w:rPr>
          <w:rFonts w:hint="eastAsia" w:ascii="仿宋" w:hAnsi="仿宋" w:eastAsia="仿宋" w:cs="仿宋"/>
          <w:szCs w:val="21"/>
          <w:highlight w:val="none"/>
        </w:rPr>
      </w:pPr>
      <w:r>
        <w:rPr>
          <w:rFonts w:hint="eastAsia" w:ascii="仿宋" w:hAnsi="仿宋" w:eastAsia="仿宋" w:cs="仿宋"/>
          <w:szCs w:val="21"/>
          <w:highlight w:val="none"/>
        </w:rPr>
        <w:t>分包人主要施工管理人员表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694"/>
        <w:gridCol w:w="1283"/>
        <w:gridCol w:w="1026"/>
        <w:gridCol w:w="1026"/>
        <w:gridCol w:w="3847"/>
      </w:tblGrid>
      <w:tr w14:paraId="2A84B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12" w:space="0"/>
              <w:bottom w:val="double" w:color="auto" w:sz="6" w:space="0"/>
            </w:tcBorders>
            <w:noWrap w:val="0"/>
            <w:vAlign w:val="center"/>
          </w:tcPr>
          <w:p w14:paraId="322F3CC1">
            <w:pPr>
              <w:rPr>
                <w:rFonts w:hint="eastAsia" w:ascii="仿宋" w:hAnsi="仿宋" w:eastAsia="仿宋" w:cs="仿宋"/>
                <w:szCs w:val="21"/>
                <w:highlight w:val="none"/>
              </w:rPr>
            </w:pPr>
            <w:r>
              <w:rPr>
                <w:rFonts w:hint="eastAsia" w:ascii="仿宋" w:hAnsi="仿宋" w:eastAsia="仿宋" w:cs="仿宋"/>
                <w:szCs w:val="21"/>
                <w:highlight w:val="none"/>
              </w:rPr>
              <w:t>名    称</w:t>
            </w:r>
          </w:p>
        </w:tc>
        <w:tc>
          <w:tcPr>
            <w:tcW w:w="723" w:type="pct"/>
            <w:tcBorders>
              <w:top w:val="single" w:color="auto" w:sz="12" w:space="0"/>
              <w:bottom w:val="double" w:color="auto" w:sz="6" w:space="0"/>
            </w:tcBorders>
            <w:noWrap w:val="0"/>
            <w:vAlign w:val="center"/>
          </w:tcPr>
          <w:p w14:paraId="330B5E01">
            <w:pPr>
              <w:rPr>
                <w:rFonts w:hint="eastAsia" w:ascii="仿宋" w:hAnsi="仿宋" w:eastAsia="仿宋" w:cs="仿宋"/>
                <w:szCs w:val="21"/>
                <w:highlight w:val="none"/>
              </w:rPr>
            </w:pPr>
            <w:r>
              <w:rPr>
                <w:rFonts w:hint="eastAsia" w:ascii="仿宋" w:hAnsi="仿宋" w:eastAsia="仿宋" w:cs="仿宋"/>
                <w:szCs w:val="21"/>
                <w:highlight w:val="none"/>
              </w:rPr>
              <w:t>姓名</w:t>
            </w:r>
          </w:p>
        </w:tc>
        <w:tc>
          <w:tcPr>
            <w:tcW w:w="578" w:type="pct"/>
            <w:tcBorders>
              <w:top w:val="single" w:color="auto" w:sz="12" w:space="0"/>
              <w:bottom w:val="double" w:color="auto" w:sz="6" w:space="0"/>
            </w:tcBorders>
            <w:noWrap w:val="0"/>
            <w:vAlign w:val="center"/>
          </w:tcPr>
          <w:p w14:paraId="194FFF8E">
            <w:pPr>
              <w:rPr>
                <w:rFonts w:hint="eastAsia" w:ascii="仿宋" w:hAnsi="仿宋" w:eastAsia="仿宋" w:cs="仿宋"/>
                <w:szCs w:val="21"/>
                <w:highlight w:val="none"/>
              </w:rPr>
            </w:pPr>
            <w:r>
              <w:rPr>
                <w:rFonts w:hint="eastAsia" w:ascii="仿宋" w:hAnsi="仿宋" w:eastAsia="仿宋" w:cs="仿宋"/>
                <w:szCs w:val="21"/>
                <w:highlight w:val="none"/>
              </w:rPr>
              <w:t>职务</w:t>
            </w:r>
          </w:p>
        </w:tc>
        <w:tc>
          <w:tcPr>
            <w:tcW w:w="578" w:type="pct"/>
            <w:tcBorders>
              <w:top w:val="single" w:color="auto" w:sz="12" w:space="0"/>
              <w:bottom w:val="double" w:color="auto" w:sz="6" w:space="0"/>
            </w:tcBorders>
            <w:noWrap w:val="0"/>
            <w:vAlign w:val="center"/>
          </w:tcPr>
          <w:p w14:paraId="328A1326">
            <w:pPr>
              <w:rPr>
                <w:rFonts w:hint="eastAsia" w:ascii="仿宋" w:hAnsi="仿宋" w:eastAsia="仿宋" w:cs="仿宋"/>
                <w:szCs w:val="21"/>
                <w:highlight w:val="none"/>
              </w:rPr>
            </w:pPr>
            <w:r>
              <w:rPr>
                <w:rFonts w:hint="eastAsia" w:ascii="仿宋" w:hAnsi="仿宋" w:eastAsia="仿宋" w:cs="仿宋"/>
                <w:szCs w:val="21"/>
                <w:highlight w:val="none"/>
              </w:rPr>
              <w:t>职称</w:t>
            </w:r>
          </w:p>
        </w:tc>
        <w:tc>
          <w:tcPr>
            <w:tcW w:w="2167" w:type="pct"/>
            <w:tcBorders>
              <w:top w:val="single" w:color="auto" w:sz="12" w:space="0"/>
              <w:bottom w:val="double" w:color="auto" w:sz="6" w:space="0"/>
            </w:tcBorders>
            <w:noWrap w:val="0"/>
            <w:vAlign w:val="center"/>
          </w:tcPr>
          <w:p w14:paraId="5286758E">
            <w:pPr>
              <w:rPr>
                <w:rFonts w:hint="eastAsia" w:ascii="仿宋" w:hAnsi="仿宋" w:eastAsia="仿宋" w:cs="仿宋"/>
                <w:szCs w:val="21"/>
                <w:highlight w:val="none"/>
              </w:rPr>
            </w:pPr>
            <w:r>
              <w:rPr>
                <w:rFonts w:hint="eastAsia" w:ascii="仿宋" w:hAnsi="仿宋" w:eastAsia="仿宋" w:cs="仿宋"/>
                <w:szCs w:val="21"/>
                <w:highlight w:val="none"/>
              </w:rPr>
              <w:t>主要资历、经验及承担过的项目</w:t>
            </w:r>
          </w:p>
        </w:tc>
      </w:tr>
      <w:tr w14:paraId="49553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double" w:color="auto" w:sz="6" w:space="0"/>
              <w:bottom w:val="single" w:color="auto" w:sz="6" w:space="0"/>
            </w:tcBorders>
            <w:noWrap w:val="0"/>
            <w:vAlign w:val="center"/>
          </w:tcPr>
          <w:p w14:paraId="1CB0377D">
            <w:pPr>
              <w:rPr>
                <w:rFonts w:hint="eastAsia" w:ascii="仿宋" w:hAnsi="仿宋" w:eastAsia="仿宋" w:cs="仿宋"/>
                <w:szCs w:val="21"/>
                <w:highlight w:val="none"/>
              </w:rPr>
            </w:pPr>
            <w:r>
              <w:rPr>
                <w:rFonts w:hint="eastAsia" w:ascii="仿宋" w:hAnsi="仿宋" w:eastAsia="仿宋" w:cs="仿宋"/>
                <w:szCs w:val="21"/>
                <w:highlight w:val="none"/>
              </w:rPr>
              <w:t>一、总部人员</w:t>
            </w:r>
          </w:p>
        </w:tc>
      </w:tr>
      <w:tr w14:paraId="12AA8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nil"/>
              <w:bottom w:val="nil"/>
            </w:tcBorders>
            <w:noWrap w:val="0"/>
            <w:vAlign w:val="center"/>
          </w:tcPr>
          <w:p w14:paraId="390F1539">
            <w:pPr>
              <w:rPr>
                <w:rFonts w:hint="eastAsia" w:ascii="仿宋" w:hAnsi="仿宋" w:eastAsia="仿宋" w:cs="仿宋"/>
                <w:szCs w:val="21"/>
                <w:highlight w:val="none"/>
              </w:rPr>
            </w:pPr>
            <w:r>
              <w:rPr>
                <w:rFonts w:hint="eastAsia" w:ascii="仿宋" w:hAnsi="仿宋" w:eastAsia="仿宋" w:cs="仿宋"/>
                <w:szCs w:val="21"/>
                <w:highlight w:val="none"/>
              </w:rPr>
              <w:t>项目主管</w:t>
            </w:r>
          </w:p>
        </w:tc>
        <w:tc>
          <w:tcPr>
            <w:tcW w:w="723" w:type="pct"/>
            <w:tcBorders>
              <w:top w:val="nil"/>
            </w:tcBorders>
            <w:noWrap w:val="0"/>
            <w:vAlign w:val="center"/>
          </w:tcPr>
          <w:p w14:paraId="4B5DC6C5">
            <w:pPr>
              <w:rPr>
                <w:rFonts w:hint="eastAsia" w:ascii="仿宋" w:hAnsi="仿宋" w:eastAsia="仿宋" w:cs="仿宋"/>
                <w:szCs w:val="21"/>
                <w:highlight w:val="none"/>
              </w:rPr>
            </w:pPr>
          </w:p>
        </w:tc>
        <w:tc>
          <w:tcPr>
            <w:tcW w:w="578" w:type="pct"/>
            <w:tcBorders>
              <w:top w:val="nil"/>
            </w:tcBorders>
            <w:noWrap w:val="0"/>
            <w:vAlign w:val="center"/>
          </w:tcPr>
          <w:p w14:paraId="3B34526E">
            <w:pPr>
              <w:rPr>
                <w:rFonts w:hint="eastAsia" w:ascii="仿宋" w:hAnsi="仿宋" w:eastAsia="仿宋" w:cs="仿宋"/>
                <w:szCs w:val="21"/>
                <w:highlight w:val="none"/>
              </w:rPr>
            </w:pPr>
          </w:p>
        </w:tc>
        <w:tc>
          <w:tcPr>
            <w:tcW w:w="578" w:type="pct"/>
            <w:tcBorders>
              <w:top w:val="nil"/>
            </w:tcBorders>
            <w:noWrap w:val="0"/>
            <w:vAlign w:val="center"/>
          </w:tcPr>
          <w:p w14:paraId="7FEAD693">
            <w:pPr>
              <w:rPr>
                <w:rFonts w:hint="eastAsia" w:ascii="仿宋" w:hAnsi="仿宋" w:eastAsia="仿宋" w:cs="仿宋"/>
                <w:szCs w:val="21"/>
                <w:highlight w:val="none"/>
              </w:rPr>
            </w:pPr>
          </w:p>
        </w:tc>
        <w:tc>
          <w:tcPr>
            <w:tcW w:w="2167" w:type="pct"/>
            <w:tcBorders>
              <w:top w:val="nil"/>
            </w:tcBorders>
            <w:noWrap w:val="0"/>
            <w:vAlign w:val="center"/>
          </w:tcPr>
          <w:p w14:paraId="0069F017">
            <w:pPr>
              <w:rPr>
                <w:rFonts w:hint="eastAsia" w:ascii="仿宋" w:hAnsi="仿宋" w:eastAsia="仿宋" w:cs="仿宋"/>
                <w:szCs w:val="21"/>
                <w:highlight w:val="none"/>
              </w:rPr>
            </w:pPr>
          </w:p>
        </w:tc>
      </w:tr>
      <w:tr w14:paraId="39CDF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nil"/>
            </w:tcBorders>
            <w:noWrap w:val="0"/>
            <w:vAlign w:val="center"/>
          </w:tcPr>
          <w:p w14:paraId="33E05022">
            <w:pPr>
              <w:rPr>
                <w:rFonts w:hint="eastAsia" w:ascii="仿宋" w:hAnsi="仿宋" w:eastAsia="仿宋" w:cs="仿宋"/>
                <w:szCs w:val="21"/>
                <w:highlight w:val="none"/>
              </w:rPr>
            </w:pPr>
          </w:p>
        </w:tc>
        <w:tc>
          <w:tcPr>
            <w:tcW w:w="723" w:type="pct"/>
            <w:noWrap w:val="0"/>
            <w:vAlign w:val="center"/>
          </w:tcPr>
          <w:p w14:paraId="2462C313">
            <w:pPr>
              <w:rPr>
                <w:rFonts w:hint="eastAsia" w:ascii="仿宋" w:hAnsi="仿宋" w:eastAsia="仿宋" w:cs="仿宋"/>
                <w:szCs w:val="21"/>
                <w:highlight w:val="none"/>
              </w:rPr>
            </w:pPr>
          </w:p>
        </w:tc>
        <w:tc>
          <w:tcPr>
            <w:tcW w:w="578" w:type="pct"/>
            <w:noWrap w:val="0"/>
            <w:vAlign w:val="center"/>
          </w:tcPr>
          <w:p w14:paraId="72E6B804">
            <w:pPr>
              <w:rPr>
                <w:rFonts w:hint="eastAsia" w:ascii="仿宋" w:hAnsi="仿宋" w:eastAsia="仿宋" w:cs="仿宋"/>
                <w:szCs w:val="21"/>
                <w:highlight w:val="none"/>
              </w:rPr>
            </w:pPr>
          </w:p>
        </w:tc>
        <w:tc>
          <w:tcPr>
            <w:tcW w:w="578" w:type="pct"/>
            <w:noWrap w:val="0"/>
            <w:vAlign w:val="center"/>
          </w:tcPr>
          <w:p w14:paraId="29534916">
            <w:pPr>
              <w:rPr>
                <w:rFonts w:hint="eastAsia" w:ascii="仿宋" w:hAnsi="仿宋" w:eastAsia="仿宋" w:cs="仿宋"/>
                <w:szCs w:val="21"/>
                <w:highlight w:val="none"/>
              </w:rPr>
            </w:pPr>
          </w:p>
        </w:tc>
        <w:tc>
          <w:tcPr>
            <w:tcW w:w="2167" w:type="pct"/>
            <w:noWrap w:val="0"/>
            <w:vAlign w:val="center"/>
          </w:tcPr>
          <w:p w14:paraId="5B6341F7">
            <w:pPr>
              <w:rPr>
                <w:rFonts w:hint="eastAsia" w:ascii="仿宋" w:hAnsi="仿宋" w:eastAsia="仿宋" w:cs="仿宋"/>
                <w:szCs w:val="21"/>
                <w:highlight w:val="none"/>
              </w:rPr>
            </w:pPr>
          </w:p>
        </w:tc>
      </w:tr>
      <w:tr w14:paraId="4BB2E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nil"/>
              <w:bottom w:val="nil"/>
            </w:tcBorders>
            <w:noWrap w:val="0"/>
            <w:vAlign w:val="center"/>
          </w:tcPr>
          <w:p w14:paraId="7C54B669">
            <w:pPr>
              <w:rPr>
                <w:rFonts w:hint="eastAsia" w:ascii="仿宋" w:hAnsi="仿宋" w:eastAsia="仿宋" w:cs="仿宋"/>
                <w:szCs w:val="21"/>
                <w:highlight w:val="none"/>
              </w:rPr>
            </w:pPr>
            <w:r>
              <w:rPr>
                <w:rFonts w:hint="eastAsia" w:ascii="仿宋" w:hAnsi="仿宋" w:eastAsia="仿宋" w:cs="仿宋"/>
                <w:szCs w:val="21"/>
                <w:highlight w:val="none"/>
              </w:rPr>
              <w:t>其他人员</w:t>
            </w:r>
          </w:p>
        </w:tc>
        <w:tc>
          <w:tcPr>
            <w:tcW w:w="723" w:type="pct"/>
            <w:noWrap w:val="0"/>
            <w:vAlign w:val="center"/>
          </w:tcPr>
          <w:p w14:paraId="57AACD94">
            <w:pPr>
              <w:rPr>
                <w:rFonts w:hint="eastAsia" w:ascii="仿宋" w:hAnsi="仿宋" w:eastAsia="仿宋" w:cs="仿宋"/>
                <w:szCs w:val="21"/>
                <w:highlight w:val="none"/>
              </w:rPr>
            </w:pPr>
          </w:p>
        </w:tc>
        <w:tc>
          <w:tcPr>
            <w:tcW w:w="578" w:type="pct"/>
            <w:noWrap w:val="0"/>
            <w:vAlign w:val="center"/>
          </w:tcPr>
          <w:p w14:paraId="5FE0B6ED">
            <w:pPr>
              <w:rPr>
                <w:rFonts w:hint="eastAsia" w:ascii="仿宋" w:hAnsi="仿宋" w:eastAsia="仿宋" w:cs="仿宋"/>
                <w:szCs w:val="21"/>
                <w:highlight w:val="none"/>
              </w:rPr>
            </w:pPr>
          </w:p>
        </w:tc>
        <w:tc>
          <w:tcPr>
            <w:tcW w:w="578" w:type="pct"/>
            <w:noWrap w:val="0"/>
            <w:vAlign w:val="center"/>
          </w:tcPr>
          <w:p w14:paraId="0B23EAC6">
            <w:pPr>
              <w:rPr>
                <w:rFonts w:hint="eastAsia" w:ascii="仿宋" w:hAnsi="仿宋" w:eastAsia="仿宋" w:cs="仿宋"/>
                <w:szCs w:val="21"/>
                <w:highlight w:val="none"/>
              </w:rPr>
            </w:pPr>
          </w:p>
        </w:tc>
        <w:tc>
          <w:tcPr>
            <w:tcW w:w="2167" w:type="pct"/>
            <w:noWrap w:val="0"/>
            <w:vAlign w:val="center"/>
          </w:tcPr>
          <w:p w14:paraId="2CCA256C">
            <w:pPr>
              <w:rPr>
                <w:rFonts w:hint="eastAsia" w:ascii="仿宋" w:hAnsi="仿宋" w:eastAsia="仿宋" w:cs="仿宋"/>
                <w:szCs w:val="21"/>
                <w:highlight w:val="none"/>
              </w:rPr>
            </w:pPr>
          </w:p>
        </w:tc>
      </w:tr>
      <w:tr w14:paraId="5CB4A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nil"/>
              <w:bottom w:val="nil"/>
            </w:tcBorders>
            <w:noWrap w:val="0"/>
            <w:vAlign w:val="center"/>
          </w:tcPr>
          <w:p w14:paraId="43F60A8E">
            <w:pPr>
              <w:rPr>
                <w:rFonts w:hint="eastAsia" w:ascii="仿宋" w:hAnsi="仿宋" w:eastAsia="仿宋" w:cs="仿宋"/>
                <w:szCs w:val="21"/>
                <w:highlight w:val="none"/>
              </w:rPr>
            </w:pPr>
          </w:p>
        </w:tc>
        <w:tc>
          <w:tcPr>
            <w:tcW w:w="723" w:type="pct"/>
            <w:noWrap w:val="0"/>
            <w:vAlign w:val="center"/>
          </w:tcPr>
          <w:p w14:paraId="439EF588">
            <w:pPr>
              <w:rPr>
                <w:rFonts w:hint="eastAsia" w:ascii="仿宋" w:hAnsi="仿宋" w:eastAsia="仿宋" w:cs="仿宋"/>
                <w:szCs w:val="21"/>
                <w:highlight w:val="none"/>
              </w:rPr>
            </w:pPr>
          </w:p>
        </w:tc>
        <w:tc>
          <w:tcPr>
            <w:tcW w:w="578" w:type="pct"/>
            <w:noWrap w:val="0"/>
            <w:vAlign w:val="center"/>
          </w:tcPr>
          <w:p w14:paraId="1F62F002">
            <w:pPr>
              <w:rPr>
                <w:rFonts w:hint="eastAsia" w:ascii="仿宋" w:hAnsi="仿宋" w:eastAsia="仿宋" w:cs="仿宋"/>
                <w:szCs w:val="21"/>
                <w:highlight w:val="none"/>
              </w:rPr>
            </w:pPr>
          </w:p>
        </w:tc>
        <w:tc>
          <w:tcPr>
            <w:tcW w:w="578" w:type="pct"/>
            <w:noWrap w:val="0"/>
            <w:vAlign w:val="center"/>
          </w:tcPr>
          <w:p w14:paraId="2AD15891">
            <w:pPr>
              <w:rPr>
                <w:rFonts w:hint="eastAsia" w:ascii="仿宋" w:hAnsi="仿宋" w:eastAsia="仿宋" w:cs="仿宋"/>
                <w:szCs w:val="21"/>
                <w:highlight w:val="none"/>
              </w:rPr>
            </w:pPr>
          </w:p>
        </w:tc>
        <w:tc>
          <w:tcPr>
            <w:tcW w:w="2167" w:type="pct"/>
            <w:noWrap w:val="0"/>
            <w:vAlign w:val="center"/>
          </w:tcPr>
          <w:p w14:paraId="36697F37">
            <w:pPr>
              <w:rPr>
                <w:rFonts w:hint="eastAsia" w:ascii="仿宋" w:hAnsi="仿宋" w:eastAsia="仿宋" w:cs="仿宋"/>
                <w:szCs w:val="21"/>
                <w:highlight w:val="none"/>
              </w:rPr>
            </w:pPr>
          </w:p>
        </w:tc>
      </w:tr>
      <w:tr w14:paraId="6B38A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single" w:color="auto" w:sz="6" w:space="0"/>
              <w:bottom w:val="single" w:color="auto" w:sz="6" w:space="0"/>
            </w:tcBorders>
            <w:noWrap w:val="0"/>
            <w:vAlign w:val="center"/>
          </w:tcPr>
          <w:p w14:paraId="7BF7AED3">
            <w:pPr>
              <w:rPr>
                <w:rFonts w:hint="eastAsia" w:ascii="仿宋" w:hAnsi="仿宋" w:eastAsia="仿宋" w:cs="仿宋"/>
                <w:szCs w:val="21"/>
                <w:highlight w:val="none"/>
              </w:rPr>
            </w:pPr>
            <w:r>
              <w:rPr>
                <w:rFonts w:hint="eastAsia" w:ascii="仿宋" w:hAnsi="仿宋" w:eastAsia="仿宋" w:cs="仿宋"/>
                <w:szCs w:val="21"/>
                <w:highlight w:val="none"/>
              </w:rPr>
              <w:t>二、现场人员</w:t>
            </w:r>
          </w:p>
        </w:tc>
      </w:tr>
      <w:tr w14:paraId="4F331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14:paraId="696BB7B4">
            <w:pPr>
              <w:rPr>
                <w:rFonts w:hint="eastAsia" w:ascii="仿宋" w:hAnsi="仿宋" w:eastAsia="仿宋" w:cs="仿宋"/>
                <w:szCs w:val="21"/>
                <w:highlight w:val="none"/>
              </w:rPr>
            </w:pPr>
            <w:r>
              <w:rPr>
                <w:rFonts w:hint="eastAsia" w:ascii="仿宋" w:hAnsi="仿宋" w:eastAsia="仿宋" w:cs="仿宋"/>
                <w:szCs w:val="21"/>
                <w:highlight w:val="none"/>
              </w:rPr>
              <w:t>项目经理</w:t>
            </w:r>
          </w:p>
        </w:tc>
        <w:tc>
          <w:tcPr>
            <w:tcW w:w="723" w:type="pct"/>
            <w:noWrap w:val="0"/>
            <w:vAlign w:val="center"/>
          </w:tcPr>
          <w:p w14:paraId="3A003C4D">
            <w:pPr>
              <w:rPr>
                <w:rFonts w:hint="eastAsia" w:ascii="仿宋" w:hAnsi="仿宋" w:eastAsia="仿宋" w:cs="仿宋"/>
                <w:szCs w:val="21"/>
                <w:highlight w:val="none"/>
              </w:rPr>
            </w:pPr>
          </w:p>
        </w:tc>
        <w:tc>
          <w:tcPr>
            <w:tcW w:w="578" w:type="pct"/>
            <w:noWrap w:val="0"/>
            <w:vAlign w:val="center"/>
          </w:tcPr>
          <w:p w14:paraId="17D9DA7B">
            <w:pPr>
              <w:rPr>
                <w:rFonts w:hint="eastAsia" w:ascii="仿宋" w:hAnsi="仿宋" w:eastAsia="仿宋" w:cs="仿宋"/>
                <w:szCs w:val="21"/>
                <w:highlight w:val="none"/>
              </w:rPr>
            </w:pPr>
          </w:p>
        </w:tc>
        <w:tc>
          <w:tcPr>
            <w:tcW w:w="578" w:type="pct"/>
            <w:noWrap w:val="0"/>
            <w:vAlign w:val="center"/>
          </w:tcPr>
          <w:p w14:paraId="65F827EC">
            <w:pPr>
              <w:rPr>
                <w:rFonts w:hint="eastAsia" w:ascii="仿宋" w:hAnsi="仿宋" w:eastAsia="仿宋" w:cs="仿宋"/>
                <w:szCs w:val="21"/>
                <w:highlight w:val="none"/>
              </w:rPr>
            </w:pPr>
          </w:p>
        </w:tc>
        <w:tc>
          <w:tcPr>
            <w:tcW w:w="2167" w:type="pct"/>
            <w:noWrap w:val="0"/>
            <w:vAlign w:val="center"/>
          </w:tcPr>
          <w:p w14:paraId="1C572A2B">
            <w:pPr>
              <w:rPr>
                <w:rFonts w:hint="eastAsia" w:ascii="仿宋" w:hAnsi="仿宋" w:eastAsia="仿宋" w:cs="仿宋"/>
                <w:szCs w:val="21"/>
                <w:highlight w:val="none"/>
              </w:rPr>
            </w:pPr>
          </w:p>
        </w:tc>
      </w:tr>
      <w:tr w14:paraId="5BD58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14:paraId="3A3A844E">
            <w:pPr>
              <w:rPr>
                <w:rFonts w:hint="eastAsia" w:ascii="仿宋" w:hAnsi="仿宋" w:eastAsia="仿宋" w:cs="仿宋"/>
                <w:szCs w:val="21"/>
                <w:highlight w:val="none"/>
              </w:rPr>
            </w:pPr>
            <w:r>
              <w:rPr>
                <w:rFonts w:hint="eastAsia" w:ascii="仿宋" w:hAnsi="仿宋" w:eastAsia="仿宋" w:cs="仿宋"/>
                <w:szCs w:val="21"/>
                <w:highlight w:val="none"/>
              </w:rPr>
              <w:t>项目副经理</w:t>
            </w:r>
          </w:p>
        </w:tc>
        <w:tc>
          <w:tcPr>
            <w:tcW w:w="723" w:type="pct"/>
            <w:noWrap w:val="0"/>
            <w:vAlign w:val="center"/>
          </w:tcPr>
          <w:p w14:paraId="0824C0A8">
            <w:pPr>
              <w:rPr>
                <w:rFonts w:hint="eastAsia" w:ascii="仿宋" w:hAnsi="仿宋" w:eastAsia="仿宋" w:cs="仿宋"/>
                <w:szCs w:val="21"/>
                <w:highlight w:val="none"/>
              </w:rPr>
            </w:pPr>
          </w:p>
        </w:tc>
        <w:tc>
          <w:tcPr>
            <w:tcW w:w="578" w:type="pct"/>
            <w:noWrap w:val="0"/>
            <w:vAlign w:val="center"/>
          </w:tcPr>
          <w:p w14:paraId="1D1BC2F5">
            <w:pPr>
              <w:rPr>
                <w:rFonts w:hint="eastAsia" w:ascii="仿宋" w:hAnsi="仿宋" w:eastAsia="仿宋" w:cs="仿宋"/>
                <w:szCs w:val="21"/>
                <w:highlight w:val="none"/>
              </w:rPr>
            </w:pPr>
          </w:p>
        </w:tc>
        <w:tc>
          <w:tcPr>
            <w:tcW w:w="578" w:type="pct"/>
            <w:noWrap w:val="0"/>
            <w:vAlign w:val="center"/>
          </w:tcPr>
          <w:p w14:paraId="57737153">
            <w:pPr>
              <w:rPr>
                <w:rFonts w:hint="eastAsia" w:ascii="仿宋" w:hAnsi="仿宋" w:eastAsia="仿宋" w:cs="仿宋"/>
                <w:szCs w:val="21"/>
                <w:highlight w:val="none"/>
              </w:rPr>
            </w:pPr>
          </w:p>
        </w:tc>
        <w:tc>
          <w:tcPr>
            <w:tcW w:w="2167" w:type="pct"/>
            <w:noWrap w:val="0"/>
            <w:vAlign w:val="center"/>
          </w:tcPr>
          <w:p w14:paraId="309EE1CC">
            <w:pPr>
              <w:rPr>
                <w:rFonts w:hint="eastAsia" w:ascii="仿宋" w:hAnsi="仿宋" w:eastAsia="仿宋" w:cs="仿宋"/>
                <w:szCs w:val="21"/>
                <w:highlight w:val="none"/>
              </w:rPr>
            </w:pPr>
          </w:p>
        </w:tc>
      </w:tr>
      <w:tr w14:paraId="0F662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14:paraId="7D4ECAFF">
            <w:pPr>
              <w:rPr>
                <w:rFonts w:hint="eastAsia" w:ascii="仿宋" w:hAnsi="仿宋" w:eastAsia="仿宋" w:cs="仿宋"/>
                <w:szCs w:val="21"/>
                <w:highlight w:val="none"/>
              </w:rPr>
            </w:pPr>
            <w:r>
              <w:rPr>
                <w:rFonts w:hint="eastAsia" w:ascii="仿宋" w:hAnsi="仿宋" w:eastAsia="仿宋" w:cs="仿宋"/>
                <w:szCs w:val="21"/>
                <w:highlight w:val="none"/>
              </w:rPr>
              <w:t>技术负责人</w:t>
            </w:r>
          </w:p>
        </w:tc>
        <w:tc>
          <w:tcPr>
            <w:tcW w:w="723" w:type="pct"/>
            <w:noWrap w:val="0"/>
            <w:vAlign w:val="center"/>
          </w:tcPr>
          <w:p w14:paraId="023D750A">
            <w:pPr>
              <w:rPr>
                <w:rFonts w:hint="eastAsia" w:ascii="仿宋" w:hAnsi="仿宋" w:eastAsia="仿宋" w:cs="仿宋"/>
                <w:szCs w:val="21"/>
                <w:highlight w:val="none"/>
              </w:rPr>
            </w:pPr>
          </w:p>
        </w:tc>
        <w:tc>
          <w:tcPr>
            <w:tcW w:w="578" w:type="pct"/>
            <w:noWrap w:val="0"/>
            <w:vAlign w:val="center"/>
          </w:tcPr>
          <w:p w14:paraId="2B73FA3F">
            <w:pPr>
              <w:rPr>
                <w:rFonts w:hint="eastAsia" w:ascii="仿宋" w:hAnsi="仿宋" w:eastAsia="仿宋" w:cs="仿宋"/>
                <w:szCs w:val="21"/>
                <w:highlight w:val="none"/>
              </w:rPr>
            </w:pPr>
          </w:p>
        </w:tc>
        <w:tc>
          <w:tcPr>
            <w:tcW w:w="578" w:type="pct"/>
            <w:noWrap w:val="0"/>
            <w:vAlign w:val="center"/>
          </w:tcPr>
          <w:p w14:paraId="148FCDF8">
            <w:pPr>
              <w:rPr>
                <w:rFonts w:hint="eastAsia" w:ascii="仿宋" w:hAnsi="仿宋" w:eastAsia="仿宋" w:cs="仿宋"/>
                <w:szCs w:val="21"/>
                <w:highlight w:val="none"/>
              </w:rPr>
            </w:pPr>
          </w:p>
        </w:tc>
        <w:tc>
          <w:tcPr>
            <w:tcW w:w="2167" w:type="pct"/>
            <w:noWrap w:val="0"/>
            <w:vAlign w:val="center"/>
          </w:tcPr>
          <w:p w14:paraId="29C24EB6">
            <w:pPr>
              <w:rPr>
                <w:rFonts w:hint="eastAsia" w:ascii="仿宋" w:hAnsi="仿宋" w:eastAsia="仿宋" w:cs="仿宋"/>
                <w:szCs w:val="21"/>
                <w:highlight w:val="none"/>
              </w:rPr>
            </w:pPr>
          </w:p>
        </w:tc>
      </w:tr>
      <w:tr w14:paraId="3FE93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14:paraId="56389084">
            <w:pPr>
              <w:rPr>
                <w:rFonts w:hint="eastAsia" w:ascii="仿宋" w:hAnsi="仿宋" w:eastAsia="仿宋" w:cs="仿宋"/>
                <w:szCs w:val="21"/>
                <w:highlight w:val="none"/>
              </w:rPr>
            </w:pPr>
            <w:r>
              <w:rPr>
                <w:rFonts w:hint="eastAsia" w:ascii="仿宋" w:hAnsi="仿宋" w:eastAsia="仿宋" w:cs="仿宋"/>
                <w:szCs w:val="21"/>
                <w:highlight w:val="none"/>
              </w:rPr>
              <w:t>造价管理</w:t>
            </w:r>
          </w:p>
        </w:tc>
        <w:tc>
          <w:tcPr>
            <w:tcW w:w="723" w:type="pct"/>
            <w:noWrap w:val="0"/>
            <w:vAlign w:val="center"/>
          </w:tcPr>
          <w:p w14:paraId="2782560D">
            <w:pPr>
              <w:rPr>
                <w:rFonts w:hint="eastAsia" w:ascii="仿宋" w:hAnsi="仿宋" w:eastAsia="仿宋" w:cs="仿宋"/>
                <w:szCs w:val="21"/>
                <w:highlight w:val="none"/>
              </w:rPr>
            </w:pPr>
          </w:p>
        </w:tc>
        <w:tc>
          <w:tcPr>
            <w:tcW w:w="578" w:type="pct"/>
            <w:noWrap w:val="0"/>
            <w:vAlign w:val="center"/>
          </w:tcPr>
          <w:p w14:paraId="16ADCA7A">
            <w:pPr>
              <w:rPr>
                <w:rFonts w:hint="eastAsia" w:ascii="仿宋" w:hAnsi="仿宋" w:eastAsia="仿宋" w:cs="仿宋"/>
                <w:szCs w:val="21"/>
                <w:highlight w:val="none"/>
              </w:rPr>
            </w:pPr>
          </w:p>
        </w:tc>
        <w:tc>
          <w:tcPr>
            <w:tcW w:w="578" w:type="pct"/>
            <w:noWrap w:val="0"/>
            <w:vAlign w:val="center"/>
          </w:tcPr>
          <w:p w14:paraId="23443420">
            <w:pPr>
              <w:rPr>
                <w:rFonts w:hint="eastAsia" w:ascii="仿宋" w:hAnsi="仿宋" w:eastAsia="仿宋" w:cs="仿宋"/>
                <w:szCs w:val="21"/>
                <w:highlight w:val="none"/>
              </w:rPr>
            </w:pPr>
          </w:p>
        </w:tc>
        <w:tc>
          <w:tcPr>
            <w:tcW w:w="2167" w:type="pct"/>
            <w:noWrap w:val="0"/>
            <w:vAlign w:val="center"/>
          </w:tcPr>
          <w:p w14:paraId="392FCF31">
            <w:pPr>
              <w:rPr>
                <w:rFonts w:hint="eastAsia" w:ascii="仿宋" w:hAnsi="仿宋" w:eastAsia="仿宋" w:cs="仿宋"/>
                <w:szCs w:val="21"/>
                <w:highlight w:val="none"/>
              </w:rPr>
            </w:pPr>
          </w:p>
        </w:tc>
      </w:tr>
      <w:tr w14:paraId="61037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14:paraId="5D8A852D">
            <w:pPr>
              <w:rPr>
                <w:rFonts w:hint="eastAsia" w:ascii="仿宋" w:hAnsi="仿宋" w:eastAsia="仿宋" w:cs="仿宋"/>
                <w:szCs w:val="21"/>
                <w:highlight w:val="none"/>
              </w:rPr>
            </w:pPr>
            <w:r>
              <w:rPr>
                <w:rFonts w:hint="eastAsia" w:ascii="仿宋" w:hAnsi="仿宋" w:eastAsia="仿宋" w:cs="仿宋"/>
                <w:szCs w:val="21"/>
                <w:highlight w:val="none"/>
              </w:rPr>
              <w:t>质量管理</w:t>
            </w:r>
          </w:p>
        </w:tc>
        <w:tc>
          <w:tcPr>
            <w:tcW w:w="723" w:type="pct"/>
            <w:noWrap w:val="0"/>
            <w:vAlign w:val="center"/>
          </w:tcPr>
          <w:p w14:paraId="0D24E966">
            <w:pPr>
              <w:rPr>
                <w:rFonts w:hint="eastAsia" w:ascii="仿宋" w:hAnsi="仿宋" w:eastAsia="仿宋" w:cs="仿宋"/>
                <w:szCs w:val="21"/>
                <w:highlight w:val="none"/>
              </w:rPr>
            </w:pPr>
          </w:p>
        </w:tc>
        <w:tc>
          <w:tcPr>
            <w:tcW w:w="578" w:type="pct"/>
            <w:noWrap w:val="0"/>
            <w:vAlign w:val="center"/>
          </w:tcPr>
          <w:p w14:paraId="46B075AA">
            <w:pPr>
              <w:rPr>
                <w:rFonts w:hint="eastAsia" w:ascii="仿宋" w:hAnsi="仿宋" w:eastAsia="仿宋" w:cs="仿宋"/>
                <w:szCs w:val="21"/>
                <w:highlight w:val="none"/>
              </w:rPr>
            </w:pPr>
          </w:p>
        </w:tc>
        <w:tc>
          <w:tcPr>
            <w:tcW w:w="578" w:type="pct"/>
            <w:noWrap w:val="0"/>
            <w:vAlign w:val="center"/>
          </w:tcPr>
          <w:p w14:paraId="46401648">
            <w:pPr>
              <w:rPr>
                <w:rFonts w:hint="eastAsia" w:ascii="仿宋" w:hAnsi="仿宋" w:eastAsia="仿宋" w:cs="仿宋"/>
                <w:szCs w:val="21"/>
                <w:highlight w:val="none"/>
              </w:rPr>
            </w:pPr>
          </w:p>
        </w:tc>
        <w:tc>
          <w:tcPr>
            <w:tcW w:w="2167" w:type="pct"/>
            <w:noWrap w:val="0"/>
            <w:vAlign w:val="center"/>
          </w:tcPr>
          <w:p w14:paraId="4879910F">
            <w:pPr>
              <w:rPr>
                <w:rFonts w:hint="eastAsia" w:ascii="仿宋" w:hAnsi="仿宋" w:eastAsia="仿宋" w:cs="仿宋"/>
                <w:szCs w:val="21"/>
                <w:highlight w:val="none"/>
              </w:rPr>
            </w:pPr>
          </w:p>
        </w:tc>
      </w:tr>
      <w:tr w14:paraId="6DB00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14:paraId="4D3C392A">
            <w:pPr>
              <w:rPr>
                <w:rFonts w:hint="eastAsia" w:ascii="仿宋" w:hAnsi="仿宋" w:eastAsia="仿宋" w:cs="仿宋"/>
                <w:szCs w:val="21"/>
                <w:highlight w:val="none"/>
              </w:rPr>
            </w:pPr>
            <w:r>
              <w:rPr>
                <w:rFonts w:hint="eastAsia" w:ascii="仿宋" w:hAnsi="仿宋" w:eastAsia="仿宋" w:cs="仿宋"/>
                <w:szCs w:val="21"/>
                <w:highlight w:val="none"/>
              </w:rPr>
              <w:t>材料管理</w:t>
            </w:r>
          </w:p>
        </w:tc>
        <w:tc>
          <w:tcPr>
            <w:tcW w:w="723" w:type="pct"/>
            <w:noWrap w:val="0"/>
            <w:vAlign w:val="center"/>
          </w:tcPr>
          <w:p w14:paraId="437D30D7">
            <w:pPr>
              <w:rPr>
                <w:rFonts w:hint="eastAsia" w:ascii="仿宋" w:hAnsi="仿宋" w:eastAsia="仿宋" w:cs="仿宋"/>
                <w:szCs w:val="21"/>
                <w:highlight w:val="none"/>
              </w:rPr>
            </w:pPr>
          </w:p>
        </w:tc>
        <w:tc>
          <w:tcPr>
            <w:tcW w:w="578" w:type="pct"/>
            <w:noWrap w:val="0"/>
            <w:vAlign w:val="center"/>
          </w:tcPr>
          <w:p w14:paraId="14F8DB26">
            <w:pPr>
              <w:rPr>
                <w:rFonts w:hint="eastAsia" w:ascii="仿宋" w:hAnsi="仿宋" w:eastAsia="仿宋" w:cs="仿宋"/>
                <w:szCs w:val="21"/>
                <w:highlight w:val="none"/>
              </w:rPr>
            </w:pPr>
          </w:p>
        </w:tc>
        <w:tc>
          <w:tcPr>
            <w:tcW w:w="578" w:type="pct"/>
            <w:noWrap w:val="0"/>
            <w:vAlign w:val="center"/>
          </w:tcPr>
          <w:p w14:paraId="2DE74AAE">
            <w:pPr>
              <w:rPr>
                <w:rFonts w:hint="eastAsia" w:ascii="仿宋" w:hAnsi="仿宋" w:eastAsia="仿宋" w:cs="仿宋"/>
                <w:szCs w:val="21"/>
                <w:highlight w:val="none"/>
              </w:rPr>
            </w:pPr>
          </w:p>
        </w:tc>
        <w:tc>
          <w:tcPr>
            <w:tcW w:w="2167" w:type="pct"/>
            <w:noWrap w:val="0"/>
            <w:vAlign w:val="center"/>
          </w:tcPr>
          <w:p w14:paraId="677F3357">
            <w:pPr>
              <w:rPr>
                <w:rFonts w:hint="eastAsia" w:ascii="仿宋" w:hAnsi="仿宋" w:eastAsia="仿宋" w:cs="仿宋"/>
                <w:szCs w:val="21"/>
                <w:highlight w:val="none"/>
              </w:rPr>
            </w:pPr>
          </w:p>
        </w:tc>
      </w:tr>
      <w:tr w14:paraId="4C537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14:paraId="1B92E264">
            <w:pPr>
              <w:rPr>
                <w:rFonts w:hint="eastAsia" w:ascii="仿宋" w:hAnsi="仿宋" w:eastAsia="仿宋" w:cs="仿宋"/>
                <w:szCs w:val="21"/>
                <w:highlight w:val="none"/>
              </w:rPr>
            </w:pPr>
            <w:r>
              <w:rPr>
                <w:rFonts w:hint="eastAsia" w:ascii="仿宋" w:hAnsi="仿宋" w:eastAsia="仿宋" w:cs="仿宋"/>
                <w:szCs w:val="21"/>
                <w:highlight w:val="none"/>
              </w:rPr>
              <w:t>计划管理</w:t>
            </w:r>
          </w:p>
        </w:tc>
        <w:tc>
          <w:tcPr>
            <w:tcW w:w="723" w:type="pct"/>
            <w:noWrap w:val="0"/>
            <w:vAlign w:val="center"/>
          </w:tcPr>
          <w:p w14:paraId="1BBD2328">
            <w:pPr>
              <w:rPr>
                <w:rFonts w:hint="eastAsia" w:ascii="仿宋" w:hAnsi="仿宋" w:eastAsia="仿宋" w:cs="仿宋"/>
                <w:szCs w:val="21"/>
                <w:highlight w:val="none"/>
              </w:rPr>
            </w:pPr>
          </w:p>
        </w:tc>
        <w:tc>
          <w:tcPr>
            <w:tcW w:w="578" w:type="pct"/>
            <w:noWrap w:val="0"/>
            <w:vAlign w:val="center"/>
          </w:tcPr>
          <w:p w14:paraId="488F5F0F">
            <w:pPr>
              <w:rPr>
                <w:rFonts w:hint="eastAsia" w:ascii="仿宋" w:hAnsi="仿宋" w:eastAsia="仿宋" w:cs="仿宋"/>
                <w:szCs w:val="21"/>
                <w:highlight w:val="none"/>
              </w:rPr>
            </w:pPr>
          </w:p>
        </w:tc>
        <w:tc>
          <w:tcPr>
            <w:tcW w:w="578" w:type="pct"/>
            <w:noWrap w:val="0"/>
            <w:vAlign w:val="center"/>
          </w:tcPr>
          <w:p w14:paraId="3CDD32AB">
            <w:pPr>
              <w:rPr>
                <w:rFonts w:hint="eastAsia" w:ascii="仿宋" w:hAnsi="仿宋" w:eastAsia="仿宋" w:cs="仿宋"/>
                <w:szCs w:val="21"/>
                <w:highlight w:val="none"/>
              </w:rPr>
            </w:pPr>
          </w:p>
        </w:tc>
        <w:tc>
          <w:tcPr>
            <w:tcW w:w="2167" w:type="pct"/>
            <w:noWrap w:val="0"/>
            <w:vAlign w:val="center"/>
          </w:tcPr>
          <w:p w14:paraId="53C09F55">
            <w:pPr>
              <w:rPr>
                <w:rFonts w:hint="eastAsia" w:ascii="仿宋" w:hAnsi="仿宋" w:eastAsia="仿宋" w:cs="仿宋"/>
                <w:szCs w:val="21"/>
                <w:highlight w:val="none"/>
              </w:rPr>
            </w:pPr>
          </w:p>
        </w:tc>
      </w:tr>
      <w:tr w14:paraId="254CA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14:paraId="6CEBA28F">
            <w:pPr>
              <w:rPr>
                <w:rFonts w:hint="eastAsia" w:ascii="仿宋" w:hAnsi="仿宋" w:eastAsia="仿宋" w:cs="仿宋"/>
                <w:szCs w:val="21"/>
                <w:highlight w:val="none"/>
              </w:rPr>
            </w:pPr>
            <w:r>
              <w:rPr>
                <w:rFonts w:hint="eastAsia" w:ascii="仿宋" w:hAnsi="仿宋" w:eastAsia="仿宋" w:cs="仿宋"/>
                <w:szCs w:val="21"/>
                <w:highlight w:val="none"/>
              </w:rPr>
              <w:t>安全管理</w:t>
            </w:r>
          </w:p>
        </w:tc>
        <w:tc>
          <w:tcPr>
            <w:tcW w:w="723" w:type="pct"/>
            <w:noWrap w:val="0"/>
            <w:vAlign w:val="center"/>
          </w:tcPr>
          <w:p w14:paraId="77ABA460">
            <w:pPr>
              <w:rPr>
                <w:rFonts w:hint="eastAsia" w:ascii="仿宋" w:hAnsi="仿宋" w:eastAsia="仿宋" w:cs="仿宋"/>
                <w:szCs w:val="21"/>
                <w:highlight w:val="none"/>
              </w:rPr>
            </w:pPr>
          </w:p>
        </w:tc>
        <w:tc>
          <w:tcPr>
            <w:tcW w:w="578" w:type="pct"/>
            <w:noWrap w:val="0"/>
            <w:vAlign w:val="center"/>
          </w:tcPr>
          <w:p w14:paraId="64933D27">
            <w:pPr>
              <w:rPr>
                <w:rFonts w:hint="eastAsia" w:ascii="仿宋" w:hAnsi="仿宋" w:eastAsia="仿宋" w:cs="仿宋"/>
                <w:szCs w:val="21"/>
                <w:highlight w:val="none"/>
              </w:rPr>
            </w:pPr>
          </w:p>
        </w:tc>
        <w:tc>
          <w:tcPr>
            <w:tcW w:w="578" w:type="pct"/>
            <w:noWrap w:val="0"/>
            <w:vAlign w:val="center"/>
          </w:tcPr>
          <w:p w14:paraId="65FCDFA9">
            <w:pPr>
              <w:rPr>
                <w:rFonts w:hint="eastAsia" w:ascii="仿宋" w:hAnsi="仿宋" w:eastAsia="仿宋" w:cs="仿宋"/>
                <w:szCs w:val="21"/>
                <w:highlight w:val="none"/>
              </w:rPr>
            </w:pPr>
          </w:p>
        </w:tc>
        <w:tc>
          <w:tcPr>
            <w:tcW w:w="2167" w:type="pct"/>
            <w:noWrap w:val="0"/>
            <w:vAlign w:val="center"/>
          </w:tcPr>
          <w:p w14:paraId="32DDD637">
            <w:pPr>
              <w:rPr>
                <w:rFonts w:hint="eastAsia" w:ascii="仿宋" w:hAnsi="仿宋" w:eastAsia="仿宋" w:cs="仿宋"/>
                <w:szCs w:val="21"/>
                <w:highlight w:val="none"/>
              </w:rPr>
            </w:pPr>
          </w:p>
        </w:tc>
      </w:tr>
      <w:tr w14:paraId="3740A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restart"/>
            <w:tcBorders>
              <w:top w:val="single" w:color="auto" w:sz="6" w:space="0"/>
            </w:tcBorders>
            <w:noWrap w:val="0"/>
            <w:vAlign w:val="center"/>
          </w:tcPr>
          <w:p w14:paraId="1C56D105">
            <w:pPr>
              <w:rPr>
                <w:rFonts w:hint="eastAsia" w:ascii="仿宋" w:hAnsi="仿宋" w:eastAsia="仿宋" w:cs="仿宋"/>
                <w:szCs w:val="21"/>
                <w:highlight w:val="none"/>
              </w:rPr>
            </w:pPr>
            <w:r>
              <w:rPr>
                <w:rFonts w:hint="eastAsia" w:ascii="仿宋" w:hAnsi="仿宋" w:eastAsia="仿宋" w:cs="仿宋"/>
                <w:szCs w:val="21"/>
                <w:highlight w:val="none"/>
              </w:rPr>
              <w:t>其他人员</w:t>
            </w:r>
          </w:p>
        </w:tc>
        <w:tc>
          <w:tcPr>
            <w:tcW w:w="723" w:type="pct"/>
            <w:noWrap w:val="0"/>
            <w:vAlign w:val="center"/>
          </w:tcPr>
          <w:p w14:paraId="2B95185F">
            <w:pPr>
              <w:rPr>
                <w:rFonts w:hint="eastAsia" w:ascii="仿宋" w:hAnsi="仿宋" w:eastAsia="仿宋" w:cs="仿宋"/>
                <w:szCs w:val="21"/>
                <w:highlight w:val="none"/>
              </w:rPr>
            </w:pPr>
          </w:p>
        </w:tc>
        <w:tc>
          <w:tcPr>
            <w:tcW w:w="578" w:type="pct"/>
            <w:noWrap w:val="0"/>
            <w:vAlign w:val="center"/>
          </w:tcPr>
          <w:p w14:paraId="16F1B2A8">
            <w:pPr>
              <w:rPr>
                <w:rFonts w:hint="eastAsia" w:ascii="仿宋" w:hAnsi="仿宋" w:eastAsia="仿宋" w:cs="仿宋"/>
                <w:szCs w:val="21"/>
                <w:highlight w:val="none"/>
              </w:rPr>
            </w:pPr>
          </w:p>
        </w:tc>
        <w:tc>
          <w:tcPr>
            <w:tcW w:w="578" w:type="pct"/>
            <w:noWrap w:val="0"/>
            <w:vAlign w:val="center"/>
          </w:tcPr>
          <w:p w14:paraId="1ACE645A">
            <w:pPr>
              <w:rPr>
                <w:rFonts w:hint="eastAsia" w:ascii="仿宋" w:hAnsi="仿宋" w:eastAsia="仿宋" w:cs="仿宋"/>
                <w:szCs w:val="21"/>
                <w:highlight w:val="none"/>
              </w:rPr>
            </w:pPr>
          </w:p>
        </w:tc>
        <w:tc>
          <w:tcPr>
            <w:tcW w:w="2167" w:type="pct"/>
            <w:noWrap w:val="0"/>
            <w:vAlign w:val="center"/>
          </w:tcPr>
          <w:p w14:paraId="47E94213">
            <w:pPr>
              <w:rPr>
                <w:rFonts w:hint="eastAsia" w:ascii="仿宋" w:hAnsi="仿宋" w:eastAsia="仿宋" w:cs="仿宋"/>
                <w:szCs w:val="21"/>
                <w:highlight w:val="none"/>
              </w:rPr>
            </w:pPr>
          </w:p>
        </w:tc>
      </w:tr>
      <w:tr w14:paraId="16EBF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noWrap w:val="0"/>
            <w:vAlign w:val="center"/>
          </w:tcPr>
          <w:p w14:paraId="4265CD0A">
            <w:pPr>
              <w:rPr>
                <w:rFonts w:hint="eastAsia" w:ascii="仿宋" w:hAnsi="仿宋" w:eastAsia="仿宋" w:cs="仿宋"/>
                <w:szCs w:val="21"/>
                <w:highlight w:val="none"/>
              </w:rPr>
            </w:pPr>
          </w:p>
        </w:tc>
        <w:tc>
          <w:tcPr>
            <w:tcW w:w="723" w:type="pct"/>
            <w:tcBorders>
              <w:bottom w:val="nil"/>
            </w:tcBorders>
            <w:noWrap w:val="0"/>
            <w:vAlign w:val="center"/>
          </w:tcPr>
          <w:p w14:paraId="46D83BFB">
            <w:pPr>
              <w:rPr>
                <w:rFonts w:hint="eastAsia" w:ascii="仿宋" w:hAnsi="仿宋" w:eastAsia="仿宋" w:cs="仿宋"/>
                <w:szCs w:val="21"/>
                <w:highlight w:val="none"/>
              </w:rPr>
            </w:pPr>
          </w:p>
        </w:tc>
        <w:tc>
          <w:tcPr>
            <w:tcW w:w="578" w:type="pct"/>
            <w:tcBorders>
              <w:bottom w:val="nil"/>
            </w:tcBorders>
            <w:noWrap w:val="0"/>
            <w:vAlign w:val="center"/>
          </w:tcPr>
          <w:p w14:paraId="20B1CFD5">
            <w:pPr>
              <w:rPr>
                <w:rFonts w:hint="eastAsia" w:ascii="仿宋" w:hAnsi="仿宋" w:eastAsia="仿宋" w:cs="仿宋"/>
                <w:szCs w:val="21"/>
                <w:highlight w:val="none"/>
              </w:rPr>
            </w:pPr>
          </w:p>
        </w:tc>
        <w:tc>
          <w:tcPr>
            <w:tcW w:w="578" w:type="pct"/>
            <w:tcBorders>
              <w:bottom w:val="nil"/>
            </w:tcBorders>
            <w:noWrap w:val="0"/>
            <w:vAlign w:val="center"/>
          </w:tcPr>
          <w:p w14:paraId="27CBC496">
            <w:pPr>
              <w:rPr>
                <w:rFonts w:hint="eastAsia" w:ascii="仿宋" w:hAnsi="仿宋" w:eastAsia="仿宋" w:cs="仿宋"/>
                <w:szCs w:val="21"/>
                <w:highlight w:val="none"/>
              </w:rPr>
            </w:pPr>
          </w:p>
        </w:tc>
        <w:tc>
          <w:tcPr>
            <w:tcW w:w="2167" w:type="pct"/>
            <w:tcBorders>
              <w:bottom w:val="nil"/>
            </w:tcBorders>
            <w:noWrap w:val="0"/>
            <w:vAlign w:val="center"/>
          </w:tcPr>
          <w:p w14:paraId="3A61EFD0">
            <w:pPr>
              <w:rPr>
                <w:rFonts w:hint="eastAsia" w:ascii="仿宋" w:hAnsi="仿宋" w:eastAsia="仿宋" w:cs="仿宋"/>
                <w:szCs w:val="21"/>
                <w:highlight w:val="none"/>
              </w:rPr>
            </w:pPr>
          </w:p>
        </w:tc>
      </w:tr>
      <w:tr w14:paraId="4C56F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noWrap w:val="0"/>
            <w:vAlign w:val="center"/>
          </w:tcPr>
          <w:p w14:paraId="604F9572">
            <w:pPr>
              <w:rPr>
                <w:rFonts w:hint="eastAsia" w:ascii="仿宋" w:hAnsi="仿宋" w:eastAsia="仿宋" w:cs="仿宋"/>
                <w:szCs w:val="21"/>
                <w:highlight w:val="none"/>
              </w:rPr>
            </w:pPr>
          </w:p>
        </w:tc>
        <w:tc>
          <w:tcPr>
            <w:tcW w:w="723" w:type="pct"/>
            <w:noWrap w:val="0"/>
            <w:vAlign w:val="center"/>
          </w:tcPr>
          <w:p w14:paraId="7CD1E392">
            <w:pPr>
              <w:rPr>
                <w:rFonts w:hint="eastAsia" w:ascii="仿宋" w:hAnsi="仿宋" w:eastAsia="仿宋" w:cs="仿宋"/>
                <w:szCs w:val="21"/>
                <w:highlight w:val="none"/>
              </w:rPr>
            </w:pPr>
          </w:p>
        </w:tc>
        <w:tc>
          <w:tcPr>
            <w:tcW w:w="578" w:type="pct"/>
            <w:noWrap w:val="0"/>
            <w:vAlign w:val="center"/>
          </w:tcPr>
          <w:p w14:paraId="0C9FA9F9">
            <w:pPr>
              <w:rPr>
                <w:rFonts w:hint="eastAsia" w:ascii="仿宋" w:hAnsi="仿宋" w:eastAsia="仿宋" w:cs="仿宋"/>
                <w:szCs w:val="21"/>
                <w:highlight w:val="none"/>
              </w:rPr>
            </w:pPr>
          </w:p>
        </w:tc>
        <w:tc>
          <w:tcPr>
            <w:tcW w:w="578" w:type="pct"/>
            <w:noWrap w:val="0"/>
            <w:vAlign w:val="center"/>
          </w:tcPr>
          <w:p w14:paraId="5D1DEC5C">
            <w:pPr>
              <w:rPr>
                <w:rFonts w:hint="eastAsia" w:ascii="仿宋" w:hAnsi="仿宋" w:eastAsia="仿宋" w:cs="仿宋"/>
                <w:szCs w:val="21"/>
                <w:highlight w:val="none"/>
              </w:rPr>
            </w:pPr>
          </w:p>
        </w:tc>
        <w:tc>
          <w:tcPr>
            <w:tcW w:w="2167" w:type="pct"/>
            <w:noWrap w:val="0"/>
            <w:vAlign w:val="center"/>
          </w:tcPr>
          <w:p w14:paraId="7D529B6D">
            <w:pPr>
              <w:rPr>
                <w:rFonts w:hint="eastAsia" w:ascii="仿宋" w:hAnsi="仿宋" w:eastAsia="仿宋" w:cs="仿宋"/>
                <w:szCs w:val="21"/>
                <w:highlight w:val="none"/>
              </w:rPr>
            </w:pPr>
          </w:p>
        </w:tc>
      </w:tr>
      <w:tr w14:paraId="3A724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noWrap w:val="0"/>
            <w:vAlign w:val="center"/>
          </w:tcPr>
          <w:p w14:paraId="4BCFD0E9">
            <w:pPr>
              <w:rPr>
                <w:rFonts w:hint="eastAsia" w:ascii="仿宋" w:hAnsi="仿宋" w:eastAsia="仿宋" w:cs="仿宋"/>
                <w:szCs w:val="21"/>
                <w:highlight w:val="none"/>
              </w:rPr>
            </w:pPr>
          </w:p>
        </w:tc>
        <w:tc>
          <w:tcPr>
            <w:tcW w:w="723" w:type="pct"/>
            <w:noWrap w:val="0"/>
            <w:vAlign w:val="center"/>
          </w:tcPr>
          <w:p w14:paraId="21269212">
            <w:pPr>
              <w:rPr>
                <w:rFonts w:hint="eastAsia" w:ascii="仿宋" w:hAnsi="仿宋" w:eastAsia="仿宋" w:cs="仿宋"/>
                <w:szCs w:val="21"/>
                <w:highlight w:val="none"/>
              </w:rPr>
            </w:pPr>
          </w:p>
        </w:tc>
        <w:tc>
          <w:tcPr>
            <w:tcW w:w="578" w:type="pct"/>
            <w:noWrap w:val="0"/>
            <w:vAlign w:val="center"/>
          </w:tcPr>
          <w:p w14:paraId="657DD6E9">
            <w:pPr>
              <w:rPr>
                <w:rFonts w:hint="eastAsia" w:ascii="仿宋" w:hAnsi="仿宋" w:eastAsia="仿宋" w:cs="仿宋"/>
                <w:szCs w:val="21"/>
                <w:highlight w:val="none"/>
              </w:rPr>
            </w:pPr>
          </w:p>
        </w:tc>
        <w:tc>
          <w:tcPr>
            <w:tcW w:w="578" w:type="pct"/>
            <w:noWrap w:val="0"/>
            <w:vAlign w:val="center"/>
          </w:tcPr>
          <w:p w14:paraId="0F99EDEE">
            <w:pPr>
              <w:rPr>
                <w:rFonts w:hint="eastAsia" w:ascii="仿宋" w:hAnsi="仿宋" w:eastAsia="仿宋" w:cs="仿宋"/>
                <w:szCs w:val="21"/>
                <w:highlight w:val="none"/>
              </w:rPr>
            </w:pPr>
          </w:p>
        </w:tc>
        <w:tc>
          <w:tcPr>
            <w:tcW w:w="2167" w:type="pct"/>
            <w:noWrap w:val="0"/>
            <w:vAlign w:val="center"/>
          </w:tcPr>
          <w:p w14:paraId="47E48573">
            <w:pPr>
              <w:rPr>
                <w:rFonts w:hint="eastAsia" w:ascii="仿宋" w:hAnsi="仿宋" w:eastAsia="仿宋" w:cs="仿宋"/>
                <w:szCs w:val="21"/>
                <w:highlight w:val="none"/>
              </w:rPr>
            </w:pPr>
          </w:p>
        </w:tc>
      </w:tr>
      <w:tr w14:paraId="75C9A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noWrap w:val="0"/>
            <w:vAlign w:val="center"/>
          </w:tcPr>
          <w:p w14:paraId="5D1C216E">
            <w:pPr>
              <w:rPr>
                <w:rFonts w:hint="eastAsia" w:ascii="仿宋" w:hAnsi="仿宋" w:eastAsia="仿宋" w:cs="仿宋"/>
                <w:szCs w:val="21"/>
                <w:highlight w:val="none"/>
              </w:rPr>
            </w:pPr>
          </w:p>
        </w:tc>
        <w:tc>
          <w:tcPr>
            <w:tcW w:w="723" w:type="pct"/>
            <w:noWrap w:val="0"/>
            <w:vAlign w:val="center"/>
          </w:tcPr>
          <w:p w14:paraId="31BA2A95">
            <w:pPr>
              <w:rPr>
                <w:rFonts w:hint="eastAsia" w:ascii="仿宋" w:hAnsi="仿宋" w:eastAsia="仿宋" w:cs="仿宋"/>
                <w:szCs w:val="21"/>
                <w:highlight w:val="none"/>
              </w:rPr>
            </w:pPr>
          </w:p>
        </w:tc>
        <w:tc>
          <w:tcPr>
            <w:tcW w:w="578" w:type="pct"/>
            <w:noWrap w:val="0"/>
            <w:vAlign w:val="center"/>
          </w:tcPr>
          <w:p w14:paraId="0C07B206">
            <w:pPr>
              <w:rPr>
                <w:rFonts w:hint="eastAsia" w:ascii="仿宋" w:hAnsi="仿宋" w:eastAsia="仿宋" w:cs="仿宋"/>
                <w:szCs w:val="21"/>
                <w:highlight w:val="none"/>
              </w:rPr>
            </w:pPr>
          </w:p>
        </w:tc>
        <w:tc>
          <w:tcPr>
            <w:tcW w:w="578" w:type="pct"/>
            <w:noWrap w:val="0"/>
            <w:vAlign w:val="center"/>
          </w:tcPr>
          <w:p w14:paraId="0E004BB9">
            <w:pPr>
              <w:rPr>
                <w:rFonts w:hint="eastAsia" w:ascii="仿宋" w:hAnsi="仿宋" w:eastAsia="仿宋" w:cs="仿宋"/>
                <w:szCs w:val="21"/>
                <w:highlight w:val="none"/>
              </w:rPr>
            </w:pPr>
          </w:p>
        </w:tc>
        <w:tc>
          <w:tcPr>
            <w:tcW w:w="2167" w:type="pct"/>
            <w:noWrap w:val="0"/>
            <w:vAlign w:val="center"/>
          </w:tcPr>
          <w:p w14:paraId="1A817897">
            <w:pPr>
              <w:rPr>
                <w:rFonts w:hint="eastAsia" w:ascii="仿宋" w:hAnsi="仿宋" w:eastAsia="仿宋" w:cs="仿宋"/>
                <w:szCs w:val="21"/>
                <w:highlight w:val="none"/>
              </w:rPr>
            </w:pPr>
          </w:p>
        </w:tc>
      </w:tr>
      <w:tr w14:paraId="6CB41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tcBorders>
              <w:bottom w:val="single" w:color="auto" w:sz="12" w:space="0"/>
            </w:tcBorders>
            <w:noWrap w:val="0"/>
            <w:vAlign w:val="center"/>
          </w:tcPr>
          <w:p w14:paraId="5CD3E052">
            <w:pPr>
              <w:rPr>
                <w:rFonts w:hint="eastAsia" w:ascii="仿宋" w:hAnsi="仿宋" w:eastAsia="仿宋" w:cs="仿宋"/>
                <w:szCs w:val="21"/>
                <w:highlight w:val="none"/>
              </w:rPr>
            </w:pPr>
          </w:p>
        </w:tc>
        <w:tc>
          <w:tcPr>
            <w:tcW w:w="723" w:type="pct"/>
            <w:tcBorders>
              <w:bottom w:val="single" w:color="auto" w:sz="12" w:space="0"/>
            </w:tcBorders>
            <w:noWrap w:val="0"/>
            <w:vAlign w:val="center"/>
          </w:tcPr>
          <w:p w14:paraId="01039F29">
            <w:pPr>
              <w:rPr>
                <w:rFonts w:hint="eastAsia" w:ascii="仿宋" w:hAnsi="仿宋" w:eastAsia="仿宋" w:cs="仿宋"/>
                <w:szCs w:val="21"/>
                <w:highlight w:val="none"/>
              </w:rPr>
            </w:pPr>
          </w:p>
        </w:tc>
        <w:tc>
          <w:tcPr>
            <w:tcW w:w="578" w:type="pct"/>
            <w:tcBorders>
              <w:bottom w:val="single" w:color="auto" w:sz="12" w:space="0"/>
            </w:tcBorders>
            <w:noWrap w:val="0"/>
            <w:vAlign w:val="center"/>
          </w:tcPr>
          <w:p w14:paraId="56DE1E94">
            <w:pPr>
              <w:rPr>
                <w:rFonts w:hint="eastAsia" w:ascii="仿宋" w:hAnsi="仿宋" w:eastAsia="仿宋" w:cs="仿宋"/>
                <w:szCs w:val="21"/>
                <w:highlight w:val="none"/>
              </w:rPr>
            </w:pPr>
          </w:p>
        </w:tc>
        <w:tc>
          <w:tcPr>
            <w:tcW w:w="578" w:type="pct"/>
            <w:tcBorders>
              <w:bottom w:val="single" w:color="auto" w:sz="12" w:space="0"/>
            </w:tcBorders>
            <w:noWrap w:val="0"/>
            <w:vAlign w:val="center"/>
          </w:tcPr>
          <w:p w14:paraId="518BA544">
            <w:pPr>
              <w:rPr>
                <w:rFonts w:hint="eastAsia" w:ascii="仿宋" w:hAnsi="仿宋" w:eastAsia="仿宋" w:cs="仿宋"/>
                <w:szCs w:val="21"/>
                <w:highlight w:val="none"/>
              </w:rPr>
            </w:pPr>
          </w:p>
        </w:tc>
        <w:tc>
          <w:tcPr>
            <w:tcW w:w="2167" w:type="pct"/>
            <w:tcBorders>
              <w:bottom w:val="single" w:color="auto" w:sz="12" w:space="0"/>
            </w:tcBorders>
            <w:noWrap w:val="0"/>
            <w:vAlign w:val="center"/>
          </w:tcPr>
          <w:p w14:paraId="73015267">
            <w:pPr>
              <w:rPr>
                <w:rFonts w:hint="eastAsia" w:ascii="仿宋" w:hAnsi="仿宋" w:eastAsia="仿宋" w:cs="仿宋"/>
                <w:szCs w:val="21"/>
                <w:highlight w:val="none"/>
              </w:rPr>
            </w:pPr>
          </w:p>
        </w:tc>
      </w:tr>
    </w:tbl>
    <w:p w14:paraId="2DAB3633">
      <w:pPr>
        <w:rPr>
          <w:rFonts w:hint="eastAsia" w:ascii="仿宋" w:hAnsi="仿宋" w:eastAsia="仿宋" w:cs="仿宋"/>
          <w:szCs w:val="21"/>
          <w:highlight w:val="none"/>
        </w:rPr>
      </w:pPr>
      <w:r>
        <w:rPr>
          <w:rFonts w:hint="eastAsia" w:ascii="仿宋" w:hAnsi="仿宋" w:eastAsia="仿宋" w:cs="仿宋"/>
          <w:szCs w:val="21"/>
          <w:highlight w:val="none"/>
        </w:rPr>
        <w:br w:type="page"/>
      </w:r>
      <w:bookmarkStart w:id="808" w:name="_Toc267261701"/>
      <w:r>
        <w:rPr>
          <w:rFonts w:hint="eastAsia" w:ascii="仿宋" w:hAnsi="仿宋" w:eastAsia="仿宋" w:cs="仿宋"/>
          <w:szCs w:val="21"/>
          <w:highlight w:val="none"/>
        </w:rPr>
        <w:t>附</w:t>
      </w:r>
      <w:bookmarkStart w:id="809" w:name="_Toc296347230"/>
      <w:bookmarkStart w:id="810" w:name="_Toc296891059"/>
      <w:bookmarkStart w:id="811" w:name="_Toc296891271"/>
      <w:bookmarkStart w:id="812" w:name="_Toc296503231"/>
      <w:bookmarkStart w:id="813" w:name="_Toc296944570"/>
      <w:bookmarkStart w:id="814" w:name="_Toc296346732"/>
      <w:r>
        <w:rPr>
          <w:rFonts w:hint="eastAsia" w:ascii="仿宋" w:hAnsi="仿宋" w:eastAsia="仿宋" w:cs="仿宋"/>
          <w:szCs w:val="21"/>
          <w:highlight w:val="none"/>
        </w:rPr>
        <w:t>件8：</w:t>
      </w:r>
    </w:p>
    <w:bookmarkEnd w:id="808"/>
    <w:bookmarkEnd w:id="809"/>
    <w:bookmarkEnd w:id="810"/>
    <w:bookmarkEnd w:id="811"/>
    <w:bookmarkEnd w:id="812"/>
    <w:bookmarkEnd w:id="813"/>
    <w:bookmarkEnd w:id="814"/>
    <w:p w14:paraId="03830139">
      <w:pPr>
        <w:jc w:val="center"/>
        <w:rPr>
          <w:rFonts w:hint="eastAsia" w:ascii="仿宋" w:hAnsi="仿宋" w:eastAsia="仿宋" w:cs="仿宋"/>
          <w:szCs w:val="21"/>
          <w:highlight w:val="none"/>
        </w:rPr>
      </w:pPr>
      <w:r>
        <w:rPr>
          <w:rFonts w:hint="eastAsia" w:ascii="仿宋" w:hAnsi="仿宋" w:eastAsia="仿宋" w:cs="仿宋"/>
          <w:szCs w:val="21"/>
          <w:highlight w:val="none"/>
        </w:rPr>
        <w:t>履约担保</w:t>
      </w:r>
    </w:p>
    <w:p w14:paraId="4AC7F104">
      <w:pPr>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rPr>
        <w:tab/>
      </w:r>
      <w:r>
        <w:rPr>
          <w:rFonts w:hint="eastAsia" w:ascii="仿宋" w:hAnsi="仿宋" w:eastAsia="仿宋" w:cs="仿宋"/>
          <w:szCs w:val="21"/>
          <w:highlight w:val="none"/>
        </w:rPr>
        <w:t>（发包人名称）：</w:t>
      </w:r>
    </w:p>
    <w:p w14:paraId="426EE92A">
      <w:pPr>
        <w:rPr>
          <w:rFonts w:hint="eastAsia" w:ascii="仿宋" w:hAnsi="仿宋" w:eastAsia="仿宋" w:cs="仿宋"/>
          <w:szCs w:val="21"/>
          <w:highlight w:val="none"/>
        </w:rPr>
      </w:pPr>
    </w:p>
    <w:p w14:paraId="0442C9AD">
      <w:pPr>
        <w:rPr>
          <w:rFonts w:hint="eastAsia" w:ascii="仿宋" w:hAnsi="仿宋" w:eastAsia="仿宋" w:cs="仿宋"/>
          <w:szCs w:val="21"/>
          <w:highlight w:val="none"/>
        </w:rPr>
      </w:pPr>
      <w:r>
        <w:rPr>
          <w:rFonts w:hint="eastAsia" w:ascii="仿宋" w:hAnsi="仿宋" w:eastAsia="仿宋" w:cs="仿宋"/>
          <w:szCs w:val="21"/>
          <w:highlight w:val="none"/>
        </w:rPr>
        <w:t>鉴于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（发包人名称，以下简称“发包人”）与</w:t>
      </w:r>
    </w:p>
    <w:p w14:paraId="384A4460">
      <w:pPr>
        <w:rPr>
          <w:rFonts w:hint="eastAsia"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（承包人名称）（以下称“承包人”）于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日就</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（工程名称）施工及有关事项协商一致共同签订《建设工程施工合同》。我方愿意无条件地、不可撤销地就承包人履行与你方签订的合同，向你方提供连带责任担保。 </w:t>
      </w:r>
    </w:p>
    <w:p w14:paraId="18B972F1">
      <w:pPr>
        <w:rPr>
          <w:rFonts w:hint="eastAsia" w:ascii="仿宋" w:hAnsi="仿宋" w:eastAsia="仿宋" w:cs="仿宋"/>
          <w:szCs w:val="21"/>
          <w:highlight w:val="none"/>
        </w:rPr>
      </w:pPr>
      <w:r>
        <w:rPr>
          <w:rFonts w:hint="eastAsia" w:ascii="仿宋" w:hAnsi="仿宋" w:eastAsia="仿宋" w:cs="仿宋"/>
          <w:szCs w:val="21"/>
          <w:highlight w:val="none"/>
        </w:rPr>
        <w:t>1. 担保金额人民币（大写）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642488A">
      <w:pPr>
        <w:rPr>
          <w:rFonts w:hint="eastAsia" w:ascii="仿宋" w:hAnsi="仿宋" w:eastAsia="仿宋" w:cs="仿宋"/>
          <w:szCs w:val="21"/>
          <w:highlight w:val="none"/>
        </w:rPr>
      </w:pPr>
      <w:r>
        <w:rPr>
          <w:rFonts w:hint="eastAsia" w:ascii="仿宋" w:hAnsi="仿宋" w:eastAsia="仿宋" w:cs="仿宋"/>
          <w:szCs w:val="21"/>
          <w:highlight w:val="none"/>
        </w:rPr>
        <w:t>2. 担保有效期自你方与承包人签订的合同生效之日起至你方签发或应签发工程接收证书之日止。</w:t>
      </w:r>
    </w:p>
    <w:p w14:paraId="537A7496">
      <w:pPr>
        <w:rPr>
          <w:rFonts w:hint="eastAsia" w:ascii="仿宋" w:hAnsi="仿宋" w:eastAsia="仿宋" w:cs="仿宋"/>
          <w:szCs w:val="21"/>
          <w:highlight w:val="none"/>
        </w:rPr>
      </w:pPr>
      <w:r>
        <w:rPr>
          <w:rFonts w:hint="eastAsia" w:ascii="仿宋" w:hAnsi="仿宋" w:eastAsia="仿宋" w:cs="仿宋"/>
          <w:szCs w:val="21"/>
          <w:highlight w:val="none"/>
        </w:rPr>
        <w:t>3. 在本担保有效期内，因承包人违反合同约定的义务给你方造成经济损失时，我方在收到你方以书面形式提出的在担保金额内的赔偿要求后，在7天内无条件支付。</w:t>
      </w:r>
    </w:p>
    <w:p w14:paraId="27D5CED4">
      <w:pPr>
        <w:rPr>
          <w:rFonts w:hint="eastAsia" w:ascii="仿宋" w:hAnsi="仿宋" w:eastAsia="仿宋" w:cs="仿宋"/>
          <w:szCs w:val="21"/>
          <w:highlight w:val="none"/>
        </w:rPr>
      </w:pPr>
      <w:r>
        <w:rPr>
          <w:rFonts w:hint="eastAsia" w:ascii="仿宋" w:hAnsi="仿宋" w:eastAsia="仿宋" w:cs="仿宋"/>
          <w:szCs w:val="21"/>
          <w:highlight w:val="none"/>
        </w:rPr>
        <w:t>4. 你方和承包人按合同约定变更合同时，我方承担本担保规定的义务不变。</w:t>
      </w:r>
    </w:p>
    <w:p w14:paraId="2AF22360">
      <w:pPr>
        <w:rPr>
          <w:rFonts w:hint="eastAsia" w:ascii="仿宋" w:hAnsi="仿宋" w:eastAsia="仿宋" w:cs="仿宋"/>
          <w:szCs w:val="21"/>
          <w:highlight w:val="none"/>
        </w:rPr>
      </w:pPr>
      <w:r>
        <w:rPr>
          <w:rFonts w:hint="eastAsia" w:ascii="仿宋" w:hAnsi="仿宋" w:eastAsia="仿宋" w:cs="仿宋"/>
          <w:szCs w:val="21"/>
          <w:highlight w:val="none"/>
        </w:rPr>
        <w:t>5. 因本保函发生的纠纷，可由双方协商解决，协商不成的，任何一方均可提请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仲裁委员会仲裁。</w:t>
      </w:r>
    </w:p>
    <w:p w14:paraId="1A60E921">
      <w:pPr>
        <w:rPr>
          <w:rFonts w:hint="eastAsia" w:ascii="仿宋" w:hAnsi="仿宋" w:eastAsia="仿宋" w:cs="仿宋"/>
          <w:szCs w:val="21"/>
          <w:highlight w:val="none"/>
        </w:rPr>
      </w:pPr>
      <w:r>
        <w:rPr>
          <w:rFonts w:hint="eastAsia" w:ascii="仿宋" w:hAnsi="仿宋" w:eastAsia="仿宋" w:cs="仿宋"/>
          <w:szCs w:val="21"/>
          <w:highlight w:val="none"/>
        </w:rPr>
        <w:t>6. 本保函自我方法定代表人（或其授权代理人）签字并加盖公章之日起生效。</w:t>
      </w:r>
    </w:p>
    <w:p w14:paraId="63F181C8">
      <w:pPr>
        <w:rPr>
          <w:rFonts w:hint="eastAsia" w:ascii="仿宋" w:hAnsi="仿宋" w:eastAsia="仿宋" w:cs="仿宋"/>
          <w:szCs w:val="21"/>
          <w:highlight w:val="none"/>
        </w:rPr>
      </w:pPr>
    </w:p>
    <w:p w14:paraId="77B63D5E">
      <w:pPr>
        <w:rPr>
          <w:rFonts w:hint="eastAsia" w:ascii="仿宋" w:hAnsi="仿宋" w:eastAsia="仿宋" w:cs="仿宋"/>
          <w:szCs w:val="21"/>
          <w:highlight w:val="none"/>
        </w:rPr>
      </w:pPr>
      <w:r>
        <w:rPr>
          <w:rFonts w:hint="eastAsia" w:ascii="仿宋" w:hAnsi="仿宋" w:eastAsia="仿宋" w:cs="仿宋"/>
          <w:szCs w:val="21"/>
          <w:highlight w:val="none"/>
        </w:rPr>
        <w:t>担 保 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14:paraId="4F079014">
      <w:pPr>
        <w:rPr>
          <w:rFonts w:hint="eastAsia" w:ascii="仿宋" w:hAnsi="仿宋" w:eastAsia="仿宋" w:cs="仿宋"/>
          <w:szCs w:val="21"/>
          <w:highlight w:val="none"/>
        </w:rPr>
      </w:pPr>
      <w:r>
        <w:rPr>
          <w:rFonts w:hint="eastAsia" w:ascii="仿宋" w:hAnsi="仿宋" w:eastAsia="仿宋" w:cs="仿宋"/>
          <w:szCs w:val="21"/>
          <w:highlight w:val="none"/>
        </w:rPr>
        <w:t>法定代表人或其委托代理人：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（签字）</w:t>
      </w:r>
    </w:p>
    <w:p w14:paraId="709982C2">
      <w:pPr>
        <w:rPr>
          <w:rFonts w:hint="eastAsia" w:ascii="仿宋" w:hAnsi="仿宋" w:eastAsia="仿宋" w:cs="仿宋"/>
          <w:szCs w:val="21"/>
          <w:highlight w:val="none"/>
        </w:rPr>
      </w:pPr>
      <w:r>
        <w:rPr>
          <w:rFonts w:hint="eastAsia" w:ascii="仿宋" w:hAnsi="仿宋" w:eastAsia="仿宋" w:cs="仿宋"/>
          <w:szCs w:val="21"/>
          <w:highlight w:val="none"/>
        </w:rPr>
        <w:t>地    址：</w:t>
      </w:r>
      <w:r>
        <w:rPr>
          <w:rFonts w:hint="eastAsia" w:ascii="仿宋" w:hAnsi="仿宋" w:eastAsia="仿宋" w:cs="仿宋"/>
          <w:szCs w:val="21"/>
          <w:highlight w:val="none"/>
          <w:u w:val="single"/>
        </w:rPr>
        <w:t xml:space="preserve">                                      </w:t>
      </w:r>
    </w:p>
    <w:p w14:paraId="47E0E599">
      <w:pPr>
        <w:rPr>
          <w:rFonts w:hint="eastAsia" w:ascii="仿宋" w:hAnsi="仿宋" w:eastAsia="仿宋" w:cs="仿宋"/>
          <w:szCs w:val="21"/>
          <w:highlight w:val="none"/>
        </w:rPr>
      </w:pPr>
      <w:r>
        <w:rPr>
          <w:rFonts w:hint="eastAsia" w:ascii="仿宋" w:hAnsi="仿宋" w:eastAsia="仿宋" w:cs="仿宋"/>
          <w:szCs w:val="21"/>
          <w:highlight w:val="none"/>
        </w:rPr>
        <w:t>邮政编码：</w:t>
      </w:r>
      <w:r>
        <w:rPr>
          <w:rFonts w:hint="eastAsia" w:ascii="仿宋" w:hAnsi="仿宋" w:eastAsia="仿宋" w:cs="仿宋"/>
          <w:szCs w:val="21"/>
          <w:highlight w:val="none"/>
          <w:u w:val="single"/>
        </w:rPr>
        <w:t xml:space="preserve">                                      </w:t>
      </w:r>
    </w:p>
    <w:p w14:paraId="75A1A158">
      <w:pPr>
        <w:rPr>
          <w:rFonts w:hint="eastAsia" w:ascii="仿宋" w:hAnsi="仿宋" w:eastAsia="仿宋" w:cs="仿宋"/>
          <w:szCs w:val="21"/>
          <w:highlight w:val="none"/>
          <w:u w:val="single"/>
        </w:rPr>
      </w:pPr>
      <w:r>
        <w:rPr>
          <w:rFonts w:hint="eastAsia" w:ascii="仿宋" w:hAnsi="仿宋" w:eastAsia="仿宋" w:cs="仿宋"/>
          <w:szCs w:val="21"/>
          <w:highlight w:val="none"/>
        </w:rPr>
        <w:t>电    话：</w:t>
      </w:r>
      <w:r>
        <w:rPr>
          <w:rFonts w:hint="eastAsia" w:ascii="仿宋" w:hAnsi="仿宋" w:eastAsia="仿宋" w:cs="仿宋"/>
          <w:szCs w:val="21"/>
          <w:highlight w:val="none"/>
          <w:u w:val="single"/>
        </w:rPr>
        <w:t xml:space="preserve">                                      </w:t>
      </w:r>
    </w:p>
    <w:p w14:paraId="610904BA">
      <w:pPr>
        <w:rPr>
          <w:rFonts w:hint="eastAsia" w:ascii="仿宋" w:hAnsi="仿宋" w:eastAsia="仿宋" w:cs="仿宋"/>
          <w:szCs w:val="21"/>
          <w:highlight w:val="none"/>
        </w:rPr>
      </w:pPr>
      <w:r>
        <w:rPr>
          <w:rFonts w:hint="eastAsia" w:ascii="仿宋" w:hAnsi="仿宋" w:eastAsia="仿宋" w:cs="仿宋"/>
          <w:szCs w:val="21"/>
          <w:highlight w:val="none"/>
        </w:rPr>
        <w:t>传    真：</w:t>
      </w:r>
      <w:r>
        <w:rPr>
          <w:rFonts w:hint="eastAsia" w:ascii="仿宋" w:hAnsi="仿宋" w:eastAsia="仿宋" w:cs="仿宋"/>
          <w:szCs w:val="21"/>
          <w:highlight w:val="none"/>
          <w:u w:val="single"/>
        </w:rPr>
        <w:t xml:space="preserve">                                      </w:t>
      </w:r>
    </w:p>
    <w:p w14:paraId="127A36D3">
      <w:pPr>
        <w:rPr>
          <w:rFonts w:hint="eastAsia" w:ascii="仿宋" w:hAnsi="仿宋" w:eastAsia="仿宋" w:cs="仿宋"/>
          <w:szCs w:val="21"/>
          <w:highlight w:val="none"/>
          <w:u w:val="single"/>
        </w:rPr>
      </w:pPr>
    </w:p>
    <w:p w14:paraId="597494F5">
      <w:pPr>
        <w:rPr>
          <w:rFonts w:hint="eastAsia"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11023050">
      <w:pPr>
        <w:rPr>
          <w:rFonts w:hint="eastAsia" w:ascii="仿宋" w:hAnsi="仿宋" w:eastAsia="仿宋" w:cs="仿宋"/>
          <w:szCs w:val="21"/>
          <w:highlight w:val="none"/>
        </w:rPr>
      </w:pPr>
    </w:p>
    <w:p w14:paraId="38852577">
      <w:pPr>
        <w:rPr>
          <w:rFonts w:hint="eastAsia" w:ascii="仿宋" w:hAnsi="仿宋" w:eastAsia="仿宋" w:cs="仿宋"/>
          <w:szCs w:val="21"/>
          <w:highlight w:val="none"/>
        </w:rPr>
      </w:pPr>
    </w:p>
    <w:p w14:paraId="723A935B">
      <w:pPr>
        <w:rPr>
          <w:rFonts w:hint="eastAsia" w:ascii="仿宋" w:hAnsi="仿宋" w:eastAsia="仿宋" w:cs="仿宋"/>
          <w:szCs w:val="21"/>
          <w:highlight w:val="none"/>
        </w:rPr>
      </w:pPr>
    </w:p>
    <w:p w14:paraId="52F52313">
      <w:pPr>
        <w:rPr>
          <w:rFonts w:hint="eastAsia" w:ascii="仿宋" w:hAnsi="仿宋" w:eastAsia="仿宋" w:cs="仿宋"/>
          <w:szCs w:val="21"/>
          <w:highlight w:val="none"/>
        </w:rPr>
      </w:pPr>
    </w:p>
    <w:p w14:paraId="08403816">
      <w:pPr>
        <w:rPr>
          <w:rFonts w:hint="eastAsia" w:ascii="仿宋" w:hAnsi="仿宋" w:eastAsia="仿宋" w:cs="仿宋"/>
          <w:szCs w:val="21"/>
          <w:highlight w:val="none"/>
        </w:rPr>
      </w:pPr>
    </w:p>
    <w:p w14:paraId="731120DD">
      <w:pPr>
        <w:rPr>
          <w:rFonts w:hint="eastAsia" w:ascii="仿宋" w:hAnsi="仿宋" w:eastAsia="仿宋" w:cs="仿宋"/>
          <w:szCs w:val="21"/>
          <w:highlight w:val="none"/>
        </w:rPr>
      </w:pPr>
    </w:p>
    <w:p w14:paraId="0DEB1EF9">
      <w:pPr>
        <w:rPr>
          <w:rFonts w:hint="eastAsia" w:ascii="仿宋" w:hAnsi="仿宋" w:eastAsia="仿宋" w:cs="仿宋"/>
          <w:szCs w:val="21"/>
          <w:highlight w:val="none"/>
        </w:rPr>
      </w:pPr>
    </w:p>
    <w:p w14:paraId="53FABE5E">
      <w:pPr>
        <w:rPr>
          <w:rFonts w:hint="eastAsia" w:ascii="仿宋" w:hAnsi="仿宋" w:eastAsia="仿宋" w:cs="仿宋"/>
          <w:szCs w:val="21"/>
          <w:highlight w:val="none"/>
        </w:rPr>
      </w:pPr>
    </w:p>
    <w:p w14:paraId="1AAAB8CB">
      <w:pPr>
        <w:rPr>
          <w:rFonts w:hint="eastAsia" w:ascii="仿宋" w:hAnsi="仿宋" w:eastAsia="仿宋" w:cs="仿宋"/>
          <w:szCs w:val="21"/>
          <w:highlight w:val="none"/>
        </w:rPr>
      </w:pPr>
    </w:p>
    <w:p w14:paraId="68044457">
      <w:pPr>
        <w:rPr>
          <w:rFonts w:hint="eastAsia" w:ascii="仿宋" w:hAnsi="仿宋" w:eastAsia="仿宋" w:cs="仿宋"/>
          <w:szCs w:val="21"/>
          <w:highlight w:val="none"/>
        </w:rPr>
      </w:pPr>
    </w:p>
    <w:p w14:paraId="5A6FAFC4">
      <w:pPr>
        <w:rPr>
          <w:rFonts w:hint="eastAsia" w:ascii="仿宋" w:hAnsi="仿宋" w:eastAsia="仿宋" w:cs="仿宋"/>
          <w:szCs w:val="21"/>
          <w:highlight w:val="none"/>
        </w:rPr>
      </w:pPr>
    </w:p>
    <w:p w14:paraId="2FA573B9">
      <w:pPr>
        <w:rPr>
          <w:rFonts w:hint="eastAsia" w:ascii="仿宋" w:hAnsi="仿宋" w:eastAsia="仿宋" w:cs="仿宋"/>
          <w:szCs w:val="21"/>
          <w:highlight w:val="none"/>
        </w:rPr>
      </w:pPr>
    </w:p>
    <w:p w14:paraId="21026D19">
      <w:pPr>
        <w:rPr>
          <w:rFonts w:hint="eastAsia" w:ascii="仿宋" w:hAnsi="仿宋" w:eastAsia="仿宋" w:cs="仿宋"/>
          <w:szCs w:val="21"/>
          <w:highlight w:val="none"/>
        </w:rPr>
      </w:pPr>
    </w:p>
    <w:p w14:paraId="2B6396F8">
      <w:pPr>
        <w:rPr>
          <w:rFonts w:hint="eastAsia" w:ascii="仿宋" w:hAnsi="仿宋" w:eastAsia="仿宋" w:cs="仿宋"/>
          <w:szCs w:val="21"/>
          <w:highlight w:val="none"/>
        </w:rPr>
      </w:pPr>
    </w:p>
    <w:p w14:paraId="74F30E28">
      <w:pPr>
        <w:rPr>
          <w:rFonts w:hint="eastAsia" w:ascii="仿宋" w:hAnsi="仿宋" w:eastAsia="仿宋" w:cs="仿宋"/>
          <w:szCs w:val="21"/>
          <w:highlight w:val="none"/>
        </w:rPr>
      </w:pPr>
    </w:p>
    <w:p w14:paraId="10347D87">
      <w:pPr>
        <w:rPr>
          <w:rFonts w:hint="eastAsia" w:ascii="仿宋" w:hAnsi="仿宋" w:eastAsia="仿宋" w:cs="仿宋"/>
          <w:szCs w:val="21"/>
          <w:highlight w:val="none"/>
        </w:rPr>
      </w:pPr>
    </w:p>
    <w:p w14:paraId="2D0C1C6C">
      <w:pPr>
        <w:rPr>
          <w:rFonts w:hint="eastAsia" w:ascii="仿宋" w:hAnsi="仿宋" w:eastAsia="仿宋" w:cs="仿宋"/>
          <w:szCs w:val="21"/>
          <w:highlight w:val="none"/>
        </w:rPr>
      </w:pPr>
    </w:p>
    <w:p w14:paraId="219235C1">
      <w:pPr>
        <w:rPr>
          <w:rFonts w:hint="eastAsia" w:ascii="仿宋" w:hAnsi="仿宋" w:eastAsia="仿宋" w:cs="仿宋"/>
          <w:szCs w:val="21"/>
          <w:highlight w:val="none"/>
        </w:rPr>
      </w:pPr>
    </w:p>
    <w:p w14:paraId="0F050B86">
      <w:pPr>
        <w:rPr>
          <w:rFonts w:hint="eastAsia" w:ascii="仿宋" w:hAnsi="仿宋" w:eastAsia="仿宋" w:cs="仿宋"/>
          <w:szCs w:val="21"/>
          <w:highlight w:val="none"/>
        </w:rPr>
      </w:pPr>
    </w:p>
    <w:p w14:paraId="7F456204">
      <w:pPr>
        <w:rPr>
          <w:rFonts w:hint="eastAsia" w:ascii="仿宋" w:hAnsi="仿宋" w:eastAsia="仿宋" w:cs="仿宋"/>
          <w:szCs w:val="21"/>
          <w:highlight w:val="none"/>
        </w:rPr>
      </w:pPr>
      <w:r>
        <w:rPr>
          <w:rFonts w:hint="eastAsia" w:ascii="仿宋" w:hAnsi="仿宋" w:eastAsia="仿宋" w:cs="仿宋"/>
          <w:szCs w:val="21"/>
          <w:highlight w:val="none"/>
        </w:rPr>
        <w:t>附</w:t>
      </w:r>
      <w:bookmarkStart w:id="815" w:name="_Toc296347231"/>
      <w:bookmarkStart w:id="816" w:name="_Toc296346733"/>
      <w:bookmarkStart w:id="817" w:name="_Toc267261702"/>
      <w:bookmarkStart w:id="818" w:name="_Toc296891060"/>
      <w:bookmarkStart w:id="819" w:name="_Toc296503232"/>
      <w:bookmarkStart w:id="820" w:name="_Toc296891272"/>
      <w:bookmarkStart w:id="821" w:name="_Toc296944571"/>
      <w:r>
        <w:rPr>
          <w:rFonts w:hint="eastAsia" w:ascii="仿宋" w:hAnsi="仿宋" w:eastAsia="仿宋" w:cs="仿宋"/>
          <w:szCs w:val="21"/>
          <w:highlight w:val="none"/>
        </w:rPr>
        <w:t>件9 ：</w:t>
      </w:r>
    </w:p>
    <w:bookmarkEnd w:id="815"/>
    <w:bookmarkEnd w:id="816"/>
    <w:bookmarkEnd w:id="817"/>
    <w:bookmarkEnd w:id="818"/>
    <w:bookmarkEnd w:id="819"/>
    <w:bookmarkEnd w:id="820"/>
    <w:bookmarkEnd w:id="821"/>
    <w:p w14:paraId="107DE4E2">
      <w:pPr>
        <w:jc w:val="center"/>
        <w:rPr>
          <w:rFonts w:hint="eastAsia" w:ascii="仿宋" w:hAnsi="仿宋" w:eastAsia="仿宋" w:cs="仿宋"/>
          <w:szCs w:val="21"/>
          <w:highlight w:val="none"/>
        </w:rPr>
      </w:pPr>
      <w:r>
        <w:rPr>
          <w:rFonts w:hint="eastAsia" w:ascii="仿宋" w:hAnsi="仿宋" w:eastAsia="仿宋" w:cs="仿宋"/>
          <w:szCs w:val="21"/>
          <w:highlight w:val="none"/>
        </w:rPr>
        <w:t>预付款担保</w:t>
      </w:r>
    </w:p>
    <w:p w14:paraId="7FB83CAE">
      <w:pPr>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（发包人名称）：</w:t>
      </w:r>
    </w:p>
    <w:p w14:paraId="151AA0BB">
      <w:pPr>
        <w:rPr>
          <w:rFonts w:hint="eastAsia" w:ascii="仿宋" w:hAnsi="仿宋" w:eastAsia="仿宋" w:cs="仿宋"/>
          <w:szCs w:val="21"/>
          <w:highlight w:val="none"/>
        </w:rPr>
      </w:pPr>
    </w:p>
    <w:p w14:paraId="53B1AC11">
      <w:pPr>
        <w:rPr>
          <w:rFonts w:hint="eastAsia" w:ascii="仿宋" w:hAnsi="仿宋" w:eastAsia="仿宋" w:cs="仿宋"/>
          <w:szCs w:val="21"/>
          <w:highlight w:val="none"/>
        </w:rPr>
      </w:pPr>
      <w:r>
        <w:rPr>
          <w:rFonts w:hint="eastAsia" w:ascii="仿宋" w:hAnsi="仿宋" w:eastAsia="仿宋" w:cs="仿宋"/>
          <w:szCs w:val="21"/>
          <w:highlight w:val="none"/>
        </w:rPr>
        <w:t>根据</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（承包人名称）（以下称“承包人”）与</w:t>
      </w:r>
    </w:p>
    <w:p w14:paraId="0413D8A1">
      <w:pPr>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（发包人名称）（以下简称“发包人”）</w:t>
      </w:r>
    </w:p>
    <w:p w14:paraId="327500CB">
      <w:pPr>
        <w:rPr>
          <w:rFonts w:hint="eastAsia" w:ascii="仿宋" w:hAnsi="仿宋" w:eastAsia="仿宋" w:cs="仿宋"/>
          <w:szCs w:val="21"/>
          <w:highlight w:val="none"/>
        </w:rPr>
      </w:pPr>
      <w:r>
        <w:rPr>
          <w:rFonts w:hint="eastAsia" w:ascii="仿宋" w:hAnsi="仿宋" w:eastAsia="仿宋" w:cs="仿宋"/>
          <w:szCs w:val="21"/>
          <w:highlight w:val="none"/>
        </w:rPr>
        <w:t>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日签订的</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12169F91">
      <w:pPr>
        <w:rPr>
          <w:rFonts w:hint="eastAsia" w:ascii="仿宋" w:hAnsi="仿宋" w:eastAsia="仿宋" w:cs="仿宋"/>
          <w:szCs w:val="21"/>
          <w:highlight w:val="none"/>
        </w:rPr>
      </w:pPr>
      <w:r>
        <w:rPr>
          <w:rFonts w:hint="eastAsia" w:ascii="仿宋" w:hAnsi="仿宋" w:eastAsia="仿宋" w:cs="仿宋"/>
          <w:szCs w:val="21"/>
          <w:highlight w:val="none"/>
        </w:rPr>
        <w:t>1. 担保金额人民币（大写）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1FA93099">
      <w:pPr>
        <w:rPr>
          <w:rFonts w:hint="eastAsia" w:ascii="仿宋" w:hAnsi="仿宋" w:eastAsia="仿宋" w:cs="仿宋"/>
          <w:szCs w:val="21"/>
          <w:highlight w:val="none"/>
        </w:rPr>
      </w:pPr>
      <w:r>
        <w:rPr>
          <w:rFonts w:hint="eastAsia" w:ascii="仿宋" w:hAnsi="仿宋" w:eastAsia="仿宋" w:cs="仿宋"/>
          <w:szCs w:val="21"/>
          <w:highlight w:val="none"/>
        </w:rPr>
        <w:t>2. 担保有效期自预付款支付给承包人起生效，至你方签发的进度款支付证书说明已完全扣清止。</w:t>
      </w:r>
    </w:p>
    <w:p w14:paraId="5B1253D5">
      <w:pPr>
        <w:rPr>
          <w:rFonts w:hint="eastAsia" w:ascii="仿宋" w:hAnsi="仿宋" w:eastAsia="仿宋" w:cs="仿宋"/>
          <w:szCs w:val="21"/>
          <w:highlight w:val="none"/>
        </w:rPr>
      </w:pPr>
      <w:r>
        <w:rPr>
          <w:rFonts w:hint="eastAsia" w:ascii="仿宋" w:hAnsi="仿宋" w:eastAsia="仿宋" w:cs="仿宋"/>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9A2E6B7">
      <w:pPr>
        <w:rPr>
          <w:rFonts w:hint="eastAsia" w:ascii="仿宋" w:hAnsi="仿宋" w:eastAsia="仿宋" w:cs="仿宋"/>
          <w:szCs w:val="21"/>
          <w:highlight w:val="none"/>
        </w:rPr>
      </w:pPr>
      <w:r>
        <w:rPr>
          <w:rFonts w:hint="eastAsia" w:ascii="仿宋" w:hAnsi="仿宋" w:eastAsia="仿宋" w:cs="仿宋"/>
          <w:szCs w:val="21"/>
          <w:highlight w:val="none"/>
        </w:rPr>
        <w:t>4. 你方和承包人按合同约定变更合同时，我方承担本保函规定的义务不变。</w:t>
      </w:r>
    </w:p>
    <w:p w14:paraId="45338A03">
      <w:pPr>
        <w:rPr>
          <w:rFonts w:hint="eastAsia" w:ascii="仿宋" w:hAnsi="仿宋" w:eastAsia="仿宋" w:cs="仿宋"/>
          <w:szCs w:val="21"/>
          <w:highlight w:val="none"/>
        </w:rPr>
      </w:pPr>
      <w:r>
        <w:rPr>
          <w:rFonts w:hint="eastAsia" w:ascii="仿宋" w:hAnsi="仿宋" w:eastAsia="仿宋" w:cs="仿宋"/>
          <w:szCs w:val="21"/>
          <w:highlight w:val="none"/>
        </w:rPr>
        <w:t>5. 因本保函发生的纠纷，可由双方协商解决，协商不成的，任何一方均可提请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仲裁委员会仲裁。</w:t>
      </w:r>
    </w:p>
    <w:p w14:paraId="04008ED3">
      <w:pPr>
        <w:rPr>
          <w:rFonts w:hint="eastAsia" w:ascii="仿宋" w:hAnsi="仿宋" w:eastAsia="仿宋" w:cs="仿宋"/>
          <w:szCs w:val="21"/>
          <w:highlight w:val="none"/>
        </w:rPr>
      </w:pPr>
      <w:r>
        <w:rPr>
          <w:rFonts w:hint="eastAsia" w:ascii="仿宋" w:hAnsi="仿宋" w:eastAsia="仿宋" w:cs="仿宋"/>
          <w:szCs w:val="21"/>
          <w:highlight w:val="none"/>
        </w:rPr>
        <w:t>6. 本保函自我方法定代表人（或其授权代理人）签字并加盖公章之日起生效。</w:t>
      </w:r>
    </w:p>
    <w:p w14:paraId="16523FB7">
      <w:pPr>
        <w:rPr>
          <w:rFonts w:hint="eastAsia" w:ascii="仿宋" w:hAnsi="仿宋" w:eastAsia="仿宋" w:cs="仿宋"/>
          <w:szCs w:val="21"/>
          <w:highlight w:val="none"/>
        </w:rPr>
      </w:pPr>
    </w:p>
    <w:p w14:paraId="768F6E1E">
      <w:pPr>
        <w:rPr>
          <w:rFonts w:hint="eastAsia" w:ascii="仿宋" w:hAnsi="仿宋" w:eastAsia="仿宋" w:cs="仿宋"/>
          <w:szCs w:val="21"/>
          <w:highlight w:val="none"/>
        </w:rPr>
      </w:pPr>
      <w:r>
        <w:rPr>
          <w:rFonts w:hint="eastAsia" w:ascii="仿宋" w:hAnsi="仿宋" w:eastAsia="仿宋" w:cs="仿宋"/>
          <w:szCs w:val="21"/>
          <w:highlight w:val="none"/>
        </w:rPr>
        <w:t>担保人：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14:paraId="1855CEB4">
      <w:pPr>
        <w:rPr>
          <w:rFonts w:hint="eastAsia" w:ascii="仿宋" w:hAnsi="仿宋" w:eastAsia="仿宋" w:cs="仿宋"/>
          <w:szCs w:val="21"/>
          <w:highlight w:val="none"/>
        </w:rPr>
      </w:pPr>
      <w:r>
        <w:rPr>
          <w:rFonts w:hint="eastAsia" w:ascii="仿宋" w:hAnsi="仿宋" w:eastAsia="仿宋" w:cs="仿宋"/>
          <w:szCs w:val="21"/>
          <w:highlight w:val="none"/>
        </w:rPr>
        <w:t>法定代表人或其委托代理人：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（签字）</w:t>
      </w:r>
    </w:p>
    <w:p w14:paraId="47B22BFC">
      <w:pPr>
        <w:rPr>
          <w:rFonts w:hint="eastAsia" w:ascii="仿宋" w:hAnsi="仿宋" w:eastAsia="仿宋" w:cs="仿宋"/>
          <w:szCs w:val="21"/>
          <w:highlight w:val="none"/>
        </w:rPr>
      </w:pPr>
      <w:r>
        <w:rPr>
          <w:rFonts w:hint="eastAsia" w:ascii="仿宋" w:hAnsi="仿宋" w:eastAsia="仿宋" w:cs="仿宋"/>
          <w:szCs w:val="21"/>
          <w:highlight w:val="none"/>
        </w:rPr>
        <w:t>地    址：</w:t>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ab/>
      </w:r>
    </w:p>
    <w:p w14:paraId="365AF098">
      <w:pPr>
        <w:rPr>
          <w:rFonts w:hint="eastAsia" w:ascii="仿宋" w:hAnsi="仿宋" w:eastAsia="仿宋" w:cs="仿宋"/>
          <w:szCs w:val="21"/>
          <w:highlight w:val="none"/>
          <w:u w:val="single"/>
        </w:rPr>
      </w:pPr>
      <w:r>
        <w:rPr>
          <w:rFonts w:hint="eastAsia" w:ascii="仿宋" w:hAnsi="仿宋" w:eastAsia="仿宋" w:cs="仿宋"/>
          <w:szCs w:val="21"/>
          <w:highlight w:val="none"/>
        </w:rPr>
        <w:t>邮政编码：</w:t>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ab/>
      </w:r>
    </w:p>
    <w:p w14:paraId="2297B152">
      <w:pPr>
        <w:rPr>
          <w:rFonts w:hint="eastAsia" w:ascii="仿宋" w:hAnsi="仿宋" w:eastAsia="仿宋" w:cs="仿宋"/>
          <w:szCs w:val="21"/>
          <w:highlight w:val="none"/>
          <w:u w:val="single"/>
        </w:rPr>
      </w:pPr>
      <w:r>
        <w:rPr>
          <w:rFonts w:hint="eastAsia" w:ascii="仿宋" w:hAnsi="仿宋" w:eastAsia="仿宋" w:cs="仿宋"/>
          <w:szCs w:val="21"/>
          <w:highlight w:val="none"/>
        </w:rPr>
        <w:t>电    话：</w:t>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ab/>
      </w:r>
    </w:p>
    <w:p w14:paraId="2A6B4941">
      <w:pPr>
        <w:rPr>
          <w:rFonts w:hint="eastAsia" w:ascii="仿宋" w:hAnsi="仿宋" w:eastAsia="仿宋" w:cs="仿宋"/>
          <w:szCs w:val="21"/>
          <w:highlight w:val="none"/>
          <w:u w:val="single"/>
        </w:rPr>
      </w:pPr>
      <w:r>
        <w:rPr>
          <w:rFonts w:hint="eastAsia" w:ascii="仿宋" w:hAnsi="仿宋" w:eastAsia="仿宋" w:cs="仿宋"/>
          <w:szCs w:val="21"/>
          <w:highlight w:val="none"/>
        </w:rPr>
        <w:t>传    真：</w:t>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ab/>
      </w:r>
      <w:r>
        <w:rPr>
          <w:rFonts w:hint="eastAsia" w:ascii="仿宋" w:hAnsi="仿宋" w:eastAsia="仿宋" w:cs="仿宋"/>
          <w:szCs w:val="21"/>
          <w:highlight w:val="none"/>
          <w:u w:val="single"/>
        </w:rPr>
        <w:tab/>
      </w:r>
    </w:p>
    <w:p w14:paraId="0D0C7DDE">
      <w:pPr>
        <w:rPr>
          <w:rFonts w:hint="eastAsia" w:ascii="仿宋" w:hAnsi="仿宋" w:eastAsia="仿宋" w:cs="仿宋"/>
          <w:szCs w:val="21"/>
          <w:highlight w:val="none"/>
          <w:u w:val="single"/>
        </w:rPr>
      </w:pPr>
      <w:r>
        <w:rPr>
          <w:rFonts w:hint="eastAsia" w:ascii="仿宋" w:hAnsi="仿宋" w:eastAsia="仿宋" w:cs="仿宋"/>
          <w:szCs w:val="21"/>
          <w:highlight w:val="none"/>
        </w:rPr>
        <w:t xml:space="preserve">  </w:t>
      </w:r>
    </w:p>
    <w:p w14:paraId="750307BA">
      <w:pPr>
        <w:rPr>
          <w:rFonts w:hint="eastAsia"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2830A9A2">
      <w:pPr>
        <w:rPr>
          <w:rFonts w:hint="eastAsia" w:ascii="仿宋" w:hAnsi="仿宋" w:eastAsia="仿宋" w:cs="仿宋"/>
          <w:szCs w:val="21"/>
          <w:highlight w:val="none"/>
        </w:rPr>
      </w:pPr>
    </w:p>
    <w:p w14:paraId="418492F0">
      <w:pPr>
        <w:rPr>
          <w:rFonts w:hint="eastAsia" w:ascii="仿宋" w:hAnsi="仿宋" w:eastAsia="仿宋" w:cs="仿宋"/>
          <w:szCs w:val="21"/>
          <w:highlight w:val="none"/>
        </w:rPr>
      </w:pPr>
    </w:p>
    <w:p w14:paraId="149EC570">
      <w:pPr>
        <w:rPr>
          <w:rFonts w:hint="eastAsia" w:ascii="仿宋" w:hAnsi="仿宋" w:eastAsia="仿宋" w:cs="仿宋"/>
          <w:szCs w:val="21"/>
          <w:highlight w:val="none"/>
        </w:rPr>
      </w:pPr>
    </w:p>
    <w:p w14:paraId="52C38EA7">
      <w:pPr>
        <w:rPr>
          <w:rFonts w:hint="eastAsia" w:ascii="仿宋" w:hAnsi="仿宋" w:eastAsia="仿宋" w:cs="仿宋"/>
          <w:szCs w:val="21"/>
          <w:highlight w:val="none"/>
        </w:rPr>
      </w:pPr>
    </w:p>
    <w:p w14:paraId="58EA75C7">
      <w:pPr>
        <w:rPr>
          <w:rFonts w:hint="eastAsia" w:ascii="仿宋" w:hAnsi="仿宋" w:eastAsia="仿宋" w:cs="仿宋"/>
          <w:szCs w:val="21"/>
          <w:highlight w:val="none"/>
        </w:rPr>
      </w:pPr>
    </w:p>
    <w:p w14:paraId="41EAFE53">
      <w:pPr>
        <w:rPr>
          <w:rFonts w:hint="eastAsia" w:ascii="仿宋" w:hAnsi="仿宋" w:eastAsia="仿宋" w:cs="仿宋"/>
          <w:szCs w:val="21"/>
          <w:highlight w:val="none"/>
        </w:rPr>
      </w:pPr>
    </w:p>
    <w:p w14:paraId="25F7BA24">
      <w:pPr>
        <w:rPr>
          <w:rFonts w:hint="eastAsia" w:ascii="仿宋" w:hAnsi="仿宋" w:eastAsia="仿宋" w:cs="仿宋"/>
          <w:szCs w:val="21"/>
          <w:highlight w:val="none"/>
        </w:rPr>
      </w:pPr>
    </w:p>
    <w:p w14:paraId="11B00E98">
      <w:pPr>
        <w:rPr>
          <w:rFonts w:hint="eastAsia" w:ascii="仿宋" w:hAnsi="仿宋" w:eastAsia="仿宋" w:cs="仿宋"/>
          <w:szCs w:val="21"/>
          <w:highlight w:val="none"/>
        </w:rPr>
      </w:pPr>
    </w:p>
    <w:p w14:paraId="198B5208">
      <w:pPr>
        <w:rPr>
          <w:rFonts w:hint="eastAsia" w:ascii="仿宋" w:hAnsi="仿宋" w:eastAsia="仿宋" w:cs="仿宋"/>
          <w:szCs w:val="21"/>
          <w:highlight w:val="none"/>
        </w:rPr>
      </w:pPr>
    </w:p>
    <w:p w14:paraId="4BF4B04D">
      <w:pPr>
        <w:rPr>
          <w:rFonts w:hint="eastAsia" w:ascii="仿宋" w:hAnsi="仿宋" w:eastAsia="仿宋" w:cs="仿宋"/>
          <w:szCs w:val="21"/>
          <w:highlight w:val="none"/>
        </w:rPr>
      </w:pPr>
    </w:p>
    <w:p w14:paraId="48232E4C">
      <w:pPr>
        <w:rPr>
          <w:rFonts w:hint="eastAsia" w:ascii="仿宋" w:hAnsi="仿宋" w:eastAsia="仿宋" w:cs="仿宋"/>
          <w:szCs w:val="21"/>
          <w:highlight w:val="none"/>
        </w:rPr>
      </w:pPr>
    </w:p>
    <w:p w14:paraId="1B704EA7">
      <w:pPr>
        <w:rPr>
          <w:rFonts w:hint="eastAsia" w:ascii="仿宋" w:hAnsi="仿宋" w:eastAsia="仿宋" w:cs="仿宋"/>
          <w:szCs w:val="21"/>
          <w:highlight w:val="none"/>
        </w:rPr>
      </w:pPr>
    </w:p>
    <w:p w14:paraId="47EAA3C3">
      <w:pPr>
        <w:rPr>
          <w:rFonts w:hint="eastAsia" w:ascii="仿宋" w:hAnsi="仿宋" w:eastAsia="仿宋" w:cs="仿宋"/>
          <w:szCs w:val="21"/>
          <w:highlight w:val="none"/>
        </w:rPr>
      </w:pPr>
    </w:p>
    <w:p w14:paraId="1FD6323B">
      <w:pPr>
        <w:rPr>
          <w:rFonts w:hint="eastAsia" w:ascii="仿宋" w:hAnsi="仿宋" w:eastAsia="仿宋" w:cs="仿宋"/>
          <w:szCs w:val="21"/>
          <w:highlight w:val="none"/>
        </w:rPr>
      </w:pPr>
    </w:p>
    <w:p w14:paraId="6897EA18">
      <w:pPr>
        <w:rPr>
          <w:rFonts w:hint="eastAsia" w:ascii="仿宋" w:hAnsi="仿宋" w:eastAsia="仿宋" w:cs="仿宋"/>
          <w:szCs w:val="21"/>
          <w:highlight w:val="none"/>
        </w:rPr>
      </w:pPr>
    </w:p>
    <w:p w14:paraId="06192977">
      <w:pPr>
        <w:rPr>
          <w:rFonts w:hint="eastAsia" w:ascii="仿宋" w:hAnsi="仿宋" w:eastAsia="仿宋" w:cs="仿宋"/>
          <w:szCs w:val="21"/>
          <w:highlight w:val="none"/>
        </w:rPr>
      </w:pPr>
      <w:r>
        <w:rPr>
          <w:rFonts w:hint="eastAsia" w:ascii="仿宋" w:hAnsi="仿宋" w:eastAsia="仿宋" w:cs="仿宋"/>
          <w:szCs w:val="21"/>
          <w:highlight w:val="none"/>
        </w:rPr>
        <w:br w:type="page"/>
      </w:r>
    </w:p>
    <w:p w14:paraId="562C9656">
      <w:pPr>
        <w:rPr>
          <w:rFonts w:hint="eastAsia" w:ascii="仿宋" w:hAnsi="仿宋" w:eastAsia="仿宋" w:cs="仿宋"/>
          <w:szCs w:val="21"/>
          <w:highlight w:val="none"/>
        </w:rPr>
      </w:pPr>
      <w:r>
        <w:rPr>
          <w:rFonts w:hint="eastAsia" w:ascii="仿宋" w:hAnsi="仿宋" w:eastAsia="仿宋" w:cs="仿宋"/>
          <w:szCs w:val="21"/>
          <w:highlight w:val="none"/>
        </w:rPr>
        <w:t>附</w:t>
      </w:r>
      <w:bookmarkStart w:id="822" w:name="_Toc296891273"/>
      <w:bookmarkStart w:id="823" w:name="_Toc296503233"/>
      <w:bookmarkStart w:id="824" w:name="_Toc296944572"/>
      <w:bookmarkStart w:id="825" w:name="_Toc296347232"/>
      <w:bookmarkStart w:id="826" w:name="_Toc296891061"/>
      <w:bookmarkStart w:id="827" w:name="_Toc296346734"/>
      <w:r>
        <w:rPr>
          <w:rFonts w:hint="eastAsia" w:ascii="仿宋" w:hAnsi="仿宋" w:eastAsia="仿宋" w:cs="仿宋"/>
          <w:szCs w:val="21"/>
          <w:highlight w:val="none"/>
        </w:rPr>
        <w:t xml:space="preserve">件10:  </w:t>
      </w:r>
    </w:p>
    <w:bookmarkEnd w:id="822"/>
    <w:bookmarkEnd w:id="823"/>
    <w:bookmarkEnd w:id="824"/>
    <w:bookmarkEnd w:id="825"/>
    <w:bookmarkEnd w:id="826"/>
    <w:bookmarkEnd w:id="827"/>
    <w:p w14:paraId="314CCDAC">
      <w:pPr>
        <w:jc w:val="center"/>
        <w:rPr>
          <w:rFonts w:hint="eastAsia" w:ascii="仿宋" w:hAnsi="仿宋" w:eastAsia="仿宋" w:cs="仿宋"/>
          <w:szCs w:val="21"/>
          <w:highlight w:val="none"/>
        </w:rPr>
      </w:pPr>
      <w:r>
        <w:rPr>
          <w:rFonts w:hint="eastAsia" w:ascii="仿宋" w:hAnsi="仿宋" w:eastAsia="仿宋" w:cs="仿宋"/>
          <w:szCs w:val="21"/>
          <w:highlight w:val="none"/>
        </w:rPr>
        <w:t>支付担保</w:t>
      </w:r>
    </w:p>
    <w:p w14:paraId="1CBBB789">
      <w:pPr>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（承包人）：</w:t>
      </w:r>
    </w:p>
    <w:p w14:paraId="46FB891D">
      <w:pPr>
        <w:rPr>
          <w:rFonts w:hint="eastAsia" w:ascii="仿宋" w:hAnsi="仿宋" w:eastAsia="仿宋" w:cs="仿宋"/>
          <w:szCs w:val="21"/>
          <w:highlight w:val="none"/>
        </w:rPr>
      </w:pPr>
    </w:p>
    <w:p w14:paraId="4F9F89D7">
      <w:pPr>
        <w:rPr>
          <w:rFonts w:hint="eastAsia" w:ascii="仿宋" w:hAnsi="仿宋" w:eastAsia="仿宋" w:cs="仿宋"/>
          <w:szCs w:val="21"/>
          <w:highlight w:val="none"/>
        </w:rPr>
      </w:pPr>
      <w:r>
        <w:rPr>
          <w:rFonts w:hint="eastAsia" w:ascii="仿宋" w:hAnsi="仿宋" w:eastAsia="仿宋" w:cs="仿宋"/>
          <w:szCs w:val="21"/>
          <w:highlight w:val="none"/>
        </w:rPr>
        <w:t>鉴于你方作为承包人已经与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（发包人名称）（以下称“发包人”）于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日签订了</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（工程名称）《建设工程施工合同》（以下称“主合同”），应发包人的申请，我方愿就发包人履行主合同约定的工程款支付义务以保证的方式向你方提供如下担保：</w:t>
      </w:r>
    </w:p>
    <w:p w14:paraId="17F6579F">
      <w:pPr>
        <w:rPr>
          <w:rFonts w:hint="eastAsia" w:ascii="仿宋" w:hAnsi="仿宋" w:eastAsia="仿宋" w:cs="仿宋"/>
          <w:szCs w:val="21"/>
          <w:highlight w:val="none"/>
        </w:rPr>
      </w:pPr>
      <w:r>
        <w:rPr>
          <w:rFonts w:hint="eastAsia" w:ascii="仿宋" w:hAnsi="仿宋" w:eastAsia="仿宋" w:cs="仿宋"/>
          <w:szCs w:val="21"/>
          <w:highlight w:val="none"/>
        </w:rPr>
        <w:t>一、保证的范围及保证金额</w:t>
      </w:r>
    </w:p>
    <w:p w14:paraId="2019B7D5">
      <w:pPr>
        <w:rPr>
          <w:rFonts w:hint="eastAsia" w:ascii="仿宋" w:hAnsi="仿宋" w:eastAsia="仿宋" w:cs="仿宋"/>
          <w:szCs w:val="21"/>
          <w:highlight w:val="none"/>
        </w:rPr>
      </w:pPr>
      <w:r>
        <w:rPr>
          <w:rFonts w:hint="eastAsia" w:ascii="仿宋" w:hAnsi="仿宋" w:eastAsia="仿宋" w:cs="仿宋"/>
          <w:szCs w:val="21"/>
          <w:highlight w:val="none"/>
        </w:rPr>
        <w:t>1. 我方的保证范围是主合同约定的工程款。</w:t>
      </w:r>
    </w:p>
    <w:p w14:paraId="28FDC728">
      <w:pPr>
        <w:rPr>
          <w:rFonts w:hint="eastAsia" w:ascii="仿宋" w:hAnsi="仿宋" w:eastAsia="仿宋" w:cs="仿宋"/>
          <w:szCs w:val="21"/>
          <w:highlight w:val="none"/>
        </w:rPr>
      </w:pPr>
      <w:r>
        <w:rPr>
          <w:rFonts w:hint="eastAsia" w:ascii="仿宋" w:hAnsi="仿宋" w:eastAsia="仿宋" w:cs="仿宋"/>
          <w:szCs w:val="21"/>
          <w:highlight w:val="none"/>
        </w:rPr>
        <w:t>2. 本保函所称主合同约定的工程款是指主合同约定的除工程质量保证金以外的合同价款。</w:t>
      </w:r>
    </w:p>
    <w:p w14:paraId="3A0D9A2E">
      <w:pPr>
        <w:rPr>
          <w:rFonts w:hint="eastAsia" w:ascii="仿宋" w:hAnsi="仿宋" w:eastAsia="仿宋" w:cs="仿宋"/>
          <w:szCs w:val="21"/>
          <w:highlight w:val="none"/>
        </w:rPr>
      </w:pPr>
      <w:r>
        <w:rPr>
          <w:rFonts w:hint="eastAsia" w:ascii="仿宋" w:hAnsi="仿宋" w:eastAsia="仿宋" w:cs="仿宋"/>
          <w:szCs w:val="21"/>
          <w:highlight w:val="none"/>
        </w:rPr>
        <w:t>3. 我方保证的金额是主合同约定的工程款的</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%，数额最高不超过人民币元（大写：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32D55FF">
      <w:pPr>
        <w:rPr>
          <w:rFonts w:hint="eastAsia" w:ascii="仿宋" w:hAnsi="仿宋" w:eastAsia="仿宋" w:cs="仿宋"/>
          <w:szCs w:val="21"/>
          <w:highlight w:val="none"/>
        </w:rPr>
      </w:pPr>
      <w:r>
        <w:rPr>
          <w:rFonts w:hint="eastAsia" w:ascii="仿宋" w:hAnsi="仿宋" w:eastAsia="仿宋" w:cs="仿宋"/>
          <w:szCs w:val="21"/>
          <w:highlight w:val="none"/>
        </w:rPr>
        <w:t>二、保证的方式及保证期间</w:t>
      </w:r>
    </w:p>
    <w:p w14:paraId="360DDA75">
      <w:pPr>
        <w:rPr>
          <w:rFonts w:hint="eastAsia" w:ascii="仿宋" w:hAnsi="仿宋" w:eastAsia="仿宋" w:cs="仿宋"/>
          <w:szCs w:val="21"/>
          <w:highlight w:val="none"/>
        </w:rPr>
      </w:pPr>
      <w:r>
        <w:rPr>
          <w:rFonts w:hint="eastAsia" w:ascii="仿宋" w:hAnsi="仿宋" w:eastAsia="仿宋" w:cs="仿宋"/>
          <w:szCs w:val="21"/>
          <w:highlight w:val="none"/>
        </w:rPr>
        <w:t>1. 我方保证的方式为：连带责任保证。</w:t>
      </w:r>
    </w:p>
    <w:p w14:paraId="543067B5">
      <w:pPr>
        <w:rPr>
          <w:rFonts w:hint="eastAsia" w:ascii="仿宋" w:hAnsi="仿宋" w:eastAsia="仿宋" w:cs="仿宋"/>
          <w:szCs w:val="21"/>
          <w:highlight w:val="none"/>
        </w:rPr>
      </w:pPr>
      <w:r>
        <w:rPr>
          <w:rFonts w:hint="eastAsia" w:ascii="仿宋" w:hAnsi="仿宋" w:eastAsia="仿宋" w:cs="仿宋"/>
          <w:szCs w:val="21"/>
          <w:highlight w:val="none"/>
        </w:rPr>
        <w:t>2. 我方保证的期间为：自本合同生效之日起至主合同约定的工程款支付完毕之日后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日内。</w:t>
      </w:r>
    </w:p>
    <w:p w14:paraId="7689DF22">
      <w:pPr>
        <w:rPr>
          <w:rFonts w:hint="eastAsia" w:ascii="仿宋" w:hAnsi="仿宋" w:eastAsia="仿宋" w:cs="仿宋"/>
          <w:szCs w:val="21"/>
          <w:highlight w:val="none"/>
        </w:rPr>
      </w:pPr>
      <w:r>
        <w:rPr>
          <w:rFonts w:hint="eastAsia" w:ascii="仿宋" w:hAnsi="仿宋" w:eastAsia="仿宋" w:cs="仿宋"/>
          <w:szCs w:val="21"/>
          <w:highlight w:val="none"/>
        </w:rPr>
        <w:t>3. 你方与发包人协议变更工程款支付日期的，经我方书面同意后，保证期间按照变更后的支付日期做相应调整。</w:t>
      </w:r>
    </w:p>
    <w:p w14:paraId="20E85480">
      <w:pPr>
        <w:rPr>
          <w:rFonts w:hint="eastAsia" w:ascii="仿宋" w:hAnsi="仿宋" w:eastAsia="仿宋" w:cs="仿宋"/>
          <w:szCs w:val="21"/>
          <w:highlight w:val="none"/>
        </w:rPr>
      </w:pPr>
      <w:r>
        <w:rPr>
          <w:rFonts w:hint="eastAsia" w:ascii="仿宋" w:hAnsi="仿宋" w:eastAsia="仿宋" w:cs="仿宋"/>
          <w:szCs w:val="21"/>
          <w:highlight w:val="none"/>
        </w:rPr>
        <w:t>三、承担保证责任的形式</w:t>
      </w:r>
    </w:p>
    <w:p w14:paraId="6E49F904">
      <w:pPr>
        <w:rPr>
          <w:rFonts w:hint="eastAsia" w:ascii="仿宋" w:hAnsi="仿宋" w:eastAsia="仿宋" w:cs="仿宋"/>
          <w:szCs w:val="21"/>
          <w:highlight w:val="none"/>
        </w:rPr>
      </w:pPr>
      <w:r>
        <w:rPr>
          <w:rFonts w:hint="eastAsia" w:ascii="仿宋" w:hAnsi="仿宋" w:eastAsia="仿宋" w:cs="仿宋"/>
          <w:szCs w:val="21"/>
          <w:highlight w:val="none"/>
        </w:rPr>
        <w:t>我方承担保证责任的形式是代为支付。发包人未按主合同约定向你方支付工程款的，由我方在保证金额内代为支付。</w:t>
      </w:r>
    </w:p>
    <w:p w14:paraId="53AE6CB3">
      <w:pPr>
        <w:rPr>
          <w:rFonts w:hint="eastAsia" w:ascii="仿宋" w:hAnsi="仿宋" w:eastAsia="仿宋" w:cs="仿宋"/>
          <w:szCs w:val="21"/>
          <w:highlight w:val="none"/>
        </w:rPr>
      </w:pPr>
      <w:r>
        <w:rPr>
          <w:rFonts w:hint="eastAsia" w:ascii="仿宋" w:hAnsi="仿宋" w:eastAsia="仿宋" w:cs="仿宋"/>
          <w:szCs w:val="21"/>
          <w:highlight w:val="none"/>
        </w:rPr>
        <w:t>四、代偿的安排</w:t>
      </w:r>
    </w:p>
    <w:p w14:paraId="785BB5DC">
      <w:pPr>
        <w:rPr>
          <w:rFonts w:hint="eastAsia" w:ascii="仿宋" w:hAnsi="仿宋" w:eastAsia="仿宋" w:cs="仿宋"/>
          <w:szCs w:val="21"/>
          <w:highlight w:val="none"/>
        </w:rPr>
      </w:pPr>
      <w:r>
        <w:rPr>
          <w:rFonts w:hint="eastAsia" w:ascii="仿宋" w:hAnsi="仿宋" w:eastAsia="仿宋" w:cs="仿宋"/>
          <w:szCs w:val="21"/>
          <w:highlight w:val="none"/>
        </w:rPr>
        <w:t>1. 你方要求我方承担保证责任的，应向我方发出书面索赔通知及发包人未支付主合同约定工程款的证明材料。索赔通知应写明要求索赔的金额，支付款项应到达的账号。</w:t>
      </w:r>
    </w:p>
    <w:p w14:paraId="21F8E2AD">
      <w:pPr>
        <w:rPr>
          <w:rFonts w:hint="eastAsia" w:ascii="仿宋" w:hAnsi="仿宋" w:eastAsia="仿宋" w:cs="仿宋"/>
          <w:szCs w:val="21"/>
          <w:highlight w:val="none"/>
        </w:rPr>
      </w:pPr>
      <w:r>
        <w:rPr>
          <w:rFonts w:hint="eastAsia" w:ascii="仿宋" w:hAnsi="仿宋" w:eastAsia="仿宋" w:cs="仿宋"/>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2D797CBC">
      <w:pPr>
        <w:rPr>
          <w:rFonts w:hint="eastAsia" w:ascii="仿宋" w:hAnsi="仿宋" w:eastAsia="仿宋" w:cs="仿宋"/>
          <w:szCs w:val="21"/>
          <w:highlight w:val="none"/>
        </w:rPr>
      </w:pPr>
      <w:r>
        <w:rPr>
          <w:rFonts w:hint="eastAsia" w:ascii="仿宋" w:hAnsi="仿宋" w:eastAsia="仿宋" w:cs="仿宋"/>
          <w:szCs w:val="21"/>
          <w:highlight w:val="none"/>
        </w:rPr>
        <w:t>3. 我方收到你方的书面索赔通知及相应的证明材料后７天内无条件支付。</w:t>
      </w:r>
    </w:p>
    <w:p w14:paraId="0F6A0F19">
      <w:pPr>
        <w:rPr>
          <w:rFonts w:hint="eastAsia" w:ascii="仿宋" w:hAnsi="仿宋" w:eastAsia="仿宋" w:cs="仿宋"/>
          <w:szCs w:val="21"/>
          <w:highlight w:val="none"/>
        </w:rPr>
      </w:pPr>
      <w:r>
        <w:rPr>
          <w:rFonts w:hint="eastAsia" w:ascii="仿宋" w:hAnsi="仿宋" w:eastAsia="仿宋" w:cs="仿宋"/>
          <w:szCs w:val="21"/>
          <w:highlight w:val="none"/>
        </w:rPr>
        <w:t>五、保证责任的解除</w:t>
      </w:r>
    </w:p>
    <w:p w14:paraId="0C5B5E91">
      <w:pPr>
        <w:rPr>
          <w:rFonts w:hint="eastAsia" w:ascii="仿宋" w:hAnsi="仿宋" w:eastAsia="仿宋" w:cs="仿宋"/>
          <w:szCs w:val="21"/>
          <w:highlight w:val="none"/>
        </w:rPr>
      </w:pPr>
      <w:r>
        <w:rPr>
          <w:rFonts w:hint="eastAsia" w:ascii="仿宋" w:hAnsi="仿宋" w:eastAsia="仿宋" w:cs="仿宋"/>
          <w:szCs w:val="21"/>
          <w:highlight w:val="none"/>
        </w:rPr>
        <w:t>1. 在本保函承诺的保证期间内，你方未书面向我方主张保证责任的，自保证期间届满次日起，我方保证责任解除。</w:t>
      </w:r>
    </w:p>
    <w:p w14:paraId="5EE5EC3D">
      <w:pPr>
        <w:rPr>
          <w:rFonts w:hint="eastAsia" w:ascii="仿宋" w:hAnsi="仿宋" w:eastAsia="仿宋" w:cs="仿宋"/>
          <w:szCs w:val="21"/>
          <w:highlight w:val="none"/>
        </w:rPr>
      </w:pPr>
      <w:r>
        <w:rPr>
          <w:rFonts w:hint="eastAsia" w:ascii="仿宋" w:hAnsi="仿宋" w:eastAsia="仿宋" w:cs="仿宋"/>
          <w:szCs w:val="21"/>
          <w:highlight w:val="none"/>
        </w:rPr>
        <w:t>2. 发包人按主合同约定履行了工程款的全部支付义务的，自本保函承诺的保证期间届满次日起，我方保证责任解除。</w:t>
      </w:r>
    </w:p>
    <w:p w14:paraId="7B08F6A7">
      <w:pPr>
        <w:rPr>
          <w:rFonts w:hint="eastAsia" w:ascii="仿宋" w:hAnsi="仿宋" w:eastAsia="仿宋" w:cs="仿宋"/>
          <w:szCs w:val="21"/>
          <w:highlight w:val="none"/>
        </w:rPr>
      </w:pPr>
      <w:r>
        <w:rPr>
          <w:rFonts w:hint="eastAsia" w:ascii="仿宋" w:hAnsi="仿宋" w:eastAsia="仿宋" w:cs="仿宋"/>
          <w:szCs w:val="21"/>
          <w:highlight w:val="none"/>
        </w:rPr>
        <w:t>3. 我方按照本保函向你方履行保证责任所支付金额达到本保函保证金额时，自我方向你方支付（支付款项从我方账户划出）之日起，保证责任即解除。</w:t>
      </w:r>
    </w:p>
    <w:p w14:paraId="1E2A83C6">
      <w:pPr>
        <w:rPr>
          <w:rFonts w:hint="eastAsia" w:ascii="仿宋" w:hAnsi="仿宋" w:eastAsia="仿宋" w:cs="仿宋"/>
          <w:szCs w:val="21"/>
          <w:highlight w:val="none"/>
        </w:rPr>
      </w:pPr>
      <w:r>
        <w:rPr>
          <w:rFonts w:hint="eastAsia" w:ascii="仿宋" w:hAnsi="仿宋" w:eastAsia="仿宋" w:cs="仿宋"/>
          <w:szCs w:val="21"/>
          <w:highlight w:val="none"/>
        </w:rPr>
        <w:t>4. 按照法律法规的规定或出现应解除我方保证责任的其他情形的，我方在本保函项下的保证责任亦解除。</w:t>
      </w:r>
    </w:p>
    <w:p w14:paraId="37B67632">
      <w:pPr>
        <w:rPr>
          <w:rFonts w:hint="eastAsia" w:ascii="仿宋" w:hAnsi="仿宋" w:eastAsia="仿宋" w:cs="仿宋"/>
          <w:szCs w:val="21"/>
          <w:highlight w:val="none"/>
        </w:rPr>
      </w:pPr>
      <w:r>
        <w:rPr>
          <w:rFonts w:hint="eastAsia" w:ascii="仿宋" w:hAnsi="仿宋" w:eastAsia="仿宋" w:cs="仿宋"/>
          <w:szCs w:val="21"/>
          <w:highlight w:val="none"/>
        </w:rPr>
        <w:t>5. 我方解除保证责任后，你方应自我方保证责任解除之日起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个工作日内，将本保函原件返还我方。</w:t>
      </w:r>
    </w:p>
    <w:p w14:paraId="6BED2371">
      <w:pPr>
        <w:rPr>
          <w:rFonts w:hint="eastAsia" w:ascii="仿宋" w:hAnsi="仿宋" w:eastAsia="仿宋" w:cs="仿宋"/>
          <w:szCs w:val="21"/>
          <w:highlight w:val="none"/>
        </w:rPr>
      </w:pPr>
      <w:r>
        <w:rPr>
          <w:rFonts w:hint="eastAsia" w:ascii="仿宋" w:hAnsi="仿宋" w:eastAsia="仿宋" w:cs="仿宋"/>
          <w:szCs w:val="21"/>
          <w:highlight w:val="none"/>
        </w:rPr>
        <w:t>六、免责条款</w:t>
      </w:r>
    </w:p>
    <w:p w14:paraId="25885EC6">
      <w:pPr>
        <w:rPr>
          <w:rFonts w:hint="eastAsia" w:ascii="仿宋" w:hAnsi="仿宋" w:eastAsia="仿宋" w:cs="仿宋"/>
          <w:szCs w:val="21"/>
          <w:highlight w:val="none"/>
        </w:rPr>
      </w:pPr>
      <w:r>
        <w:rPr>
          <w:rFonts w:hint="eastAsia" w:ascii="仿宋" w:hAnsi="仿宋" w:eastAsia="仿宋" w:cs="仿宋"/>
          <w:szCs w:val="21"/>
          <w:highlight w:val="none"/>
        </w:rPr>
        <w:t>1. 因你方违约致使发包人不能履行义务的，我方不承担保证责任。</w:t>
      </w:r>
    </w:p>
    <w:p w14:paraId="570EF19C">
      <w:pPr>
        <w:rPr>
          <w:rFonts w:hint="eastAsia" w:ascii="仿宋" w:hAnsi="仿宋" w:eastAsia="仿宋" w:cs="仿宋"/>
          <w:szCs w:val="21"/>
          <w:highlight w:val="none"/>
        </w:rPr>
      </w:pPr>
      <w:r>
        <w:rPr>
          <w:rFonts w:hint="eastAsia" w:ascii="仿宋" w:hAnsi="仿宋" w:eastAsia="仿宋" w:cs="仿宋"/>
          <w:szCs w:val="21"/>
          <w:highlight w:val="none"/>
        </w:rPr>
        <w:t>2. 依照法律法规的规定或你方与发包人的另行约定，免除发包人部分或全部义务的，我方亦免除其相应的保证责任。</w:t>
      </w:r>
    </w:p>
    <w:p w14:paraId="10C7BA30">
      <w:pPr>
        <w:rPr>
          <w:rFonts w:hint="eastAsia" w:ascii="仿宋" w:hAnsi="仿宋" w:eastAsia="仿宋" w:cs="仿宋"/>
          <w:szCs w:val="21"/>
          <w:highlight w:val="none"/>
        </w:rPr>
      </w:pPr>
      <w:r>
        <w:rPr>
          <w:rFonts w:hint="eastAsia" w:ascii="仿宋" w:hAnsi="仿宋" w:eastAsia="仿宋" w:cs="仿宋"/>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452B7F95">
      <w:pPr>
        <w:rPr>
          <w:rFonts w:hint="eastAsia" w:ascii="仿宋" w:hAnsi="仿宋" w:eastAsia="仿宋" w:cs="仿宋"/>
          <w:szCs w:val="21"/>
          <w:highlight w:val="none"/>
        </w:rPr>
      </w:pPr>
      <w:r>
        <w:rPr>
          <w:rFonts w:hint="eastAsia" w:ascii="仿宋" w:hAnsi="仿宋" w:eastAsia="仿宋" w:cs="仿宋"/>
          <w:szCs w:val="21"/>
          <w:highlight w:val="none"/>
        </w:rPr>
        <w:t>4. 因不可抗力造成发包人不能履行义务的，我方不承担保证责任。</w:t>
      </w:r>
    </w:p>
    <w:p w14:paraId="2B144270">
      <w:pPr>
        <w:rPr>
          <w:rFonts w:hint="eastAsia" w:ascii="仿宋" w:hAnsi="仿宋" w:eastAsia="仿宋" w:cs="仿宋"/>
          <w:szCs w:val="21"/>
          <w:highlight w:val="none"/>
        </w:rPr>
      </w:pPr>
      <w:r>
        <w:rPr>
          <w:rFonts w:hint="eastAsia" w:ascii="仿宋" w:hAnsi="仿宋" w:eastAsia="仿宋" w:cs="仿宋"/>
          <w:szCs w:val="21"/>
          <w:highlight w:val="none"/>
        </w:rPr>
        <w:t>七、争议解决</w:t>
      </w:r>
    </w:p>
    <w:p w14:paraId="5A3DAEEB">
      <w:pPr>
        <w:rPr>
          <w:rFonts w:hint="eastAsia" w:ascii="仿宋" w:hAnsi="仿宋" w:eastAsia="仿宋" w:cs="仿宋"/>
          <w:szCs w:val="21"/>
          <w:highlight w:val="none"/>
        </w:rPr>
      </w:pPr>
      <w:r>
        <w:rPr>
          <w:rFonts w:hint="eastAsia" w:ascii="仿宋" w:hAnsi="仿宋" w:eastAsia="仿宋" w:cs="仿宋"/>
          <w:szCs w:val="21"/>
          <w:highlight w:val="none"/>
        </w:rPr>
        <w:t>因本保函或本保函相关事项发生的纠纷，可由双方协商解决，协商不成的，按下列第</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种方式解决：</w:t>
      </w:r>
    </w:p>
    <w:p w14:paraId="79EC8825">
      <w:pPr>
        <w:rPr>
          <w:rFonts w:hint="eastAsia" w:ascii="仿宋" w:hAnsi="仿宋" w:eastAsia="仿宋" w:cs="仿宋"/>
          <w:szCs w:val="21"/>
          <w:highlight w:val="none"/>
        </w:rPr>
      </w:pPr>
      <w:r>
        <w:rPr>
          <w:rFonts w:hint="eastAsia" w:ascii="仿宋" w:hAnsi="仿宋" w:eastAsia="仿宋" w:cs="仿宋"/>
          <w:szCs w:val="21"/>
          <w:highlight w:val="none"/>
        </w:rPr>
        <w:t>（1）向</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仲裁委员会申请仲裁；</w:t>
      </w:r>
    </w:p>
    <w:p w14:paraId="2BCEF5CE">
      <w:pPr>
        <w:rPr>
          <w:rFonts w:hint="eastAsia" w:ascii="仿宋" w:hAnsi="仿宋" w:eastAsia="仿宋" w:cs="仿宋"/>
          <w:szCs w:val="21"/>
          <w:highlight w:val="none"/>
        </w:rPr>
      </w:pPr>
      <w:r>
        <w:rPr>
          <w:rFonts w:hint="eastAsia" w:ascii="仿宋" w:hAnsi="仿宋" w:eastAsia="仿宋" w:cs="仿宋"/>
          <w:szCs w:val="21"/>
          <w:highlight w:val="none"/>
        </w:rPr>
        <w:t>（2）向</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人民法院起诉。</w:t>
      </w:r>
    </w:p>
    <w:p w14:paraId="7EB3D40E">
      <w:pPr>
        <w:rPr>
          <w:rFonts w:hint="eastAsia" w:ascii="仿宋" w:hAnsi="仿宋" w:eastAsia="仿宋" w:cs="仿宋"/>
          <w:szCs w:val="21"/>
          <w:highlight w:val="none"/>
        </w:rPr>
      </w:pPr>
      <w:r>
        <w:rPr>
          <w:rFonts w:hint="eastAsia" w:ascii="仿宋" w:hAnsi="仿宋" w:eastAsia="仿宋" w:cs="仿宋"/>
          <w:szCs w:val="21"/>
          <w:highlight w:val="none"/>
        </w:rPr>
        <w:t>八、保函的生效</w:t>
      </w:r>
    </w:p>
    <w:p w14:paraId="476EA515">
      <w:pPr>
        <w:rPr>
          <w:rFonts w:hint="eastAsia" w:ascii="仿宋" w:hAnsi="仿宋" w:eastAsia="仿宋" w:cs="仿宋"/>
          <w:szCs w:val="21"/>
          <w:highlight w:val="none"/>
        </w:rPr>
      </w:pPr>
      <w:r>
        <w:rPr>
          <w:rFonts w:hint="eastAsia" w:ascii="仿宋" w:hAnsi="仿宋" w:eastAsia="仿宋" w:cs="仿宋"/>
          <w:szCs w:val="21"/>
          <w:highlight w:val="none"/>
        </w:rPr>
        <w:t>本保函自我方法定代表人（或其授权代理人）签字并加盖公章之日起生效。</w:t>
      </w:r>
    </w:p>
    <w:p w14:paraId="3174FE90">
      <w:pPr>
        <w:rPr>
          <w:rFonts w:hint="eastAsia" w:ascii="仿宋" w:hAnsi="仿宋" w:eastAsia="仿宋" w:cs="仿宋"/>
          <w:szCs w:val="21"/>
          <w:highlight w:val="none"/>
        </w:rPr>
      </w:pPr>
    </w:p>
    <w:p w14:paraId="401146B5">
      <w:pPr>
        <w:rPr>
          <w:rFonts w:hint="eastAsia" w:ascii="仿宋" w:hAnsi="仿宋" w:eastAsia="仿宋" w:cs="仿宋"/>
          <w:szCs w:val="21"/>
          <w:highlight w:val="none"/>
        </w:rPr>
      </w:pPr>
    </w:p>
    <w:p w14:paraId="079A5AA7">
      <w:pPr>
        <w:rPr>
          <w:rFonts w:hint="eastAsia" w:ascii="仿宋" w:hAnsi="仿宋" w:eastAsia="仿宋" w:cs="仿宋"/>
          <w:szCs w:val="21"/>
          <w:highlight w:val="none"/>
        </w:rPr>
      </w:pPr>
      <w:r>
        <w:rPr>
          <w:rFonts w:hint="eastAsia" w:ascii="仿宋" w:hAnsi="仿宋" w:eastAsia="仿宋" w:cs="仿宋"/>
          <w:szCs w:val="21"/>
          <w:highlight w:val="none"/>
        </w:rPr>
        <w:t>担保人：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（盖章）</w:t>
      </w:r>
    </w:p>
    <w:p w14:paraId="0BE01B43">
      <w:pPr>
        <w:rPr>
          <w:rFonts w:hint="eastAsia" w:ascii="仿宋" w:hAnsi="仿宋" w:eastAsia="仿宋" w:cs="仿宋"/>
          <w:szCs w:val="21"/>
          <w:highlight w:val="none"/>
        </w:rPr>
      </w:pPr>
      <w:r>
        <w:rPr>
          <w:rFonts w:hint="eastAsia" w:ascii="仿宋" w:hAnsi="仿宋" w:eastAsia="仿宋" w:cs="仿宋"/>
          <w:szCs w:val="21"/>
          <w:highlight w:val="none"/>
        </w:rPr>
        <w:t>法定代表人或委托代理人：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（签字）</w:t>
      </w:r>
    </w:p>
    <w:p w14:paraId="264FC011">
      <w:pPr>
        <w:rPr>
          <w:rFonts w:hint="eastAsia" w:ascii="仿宋" w:hAnsi="仿宋" w:eastAsia="仿宋" w:cs="仿宋"/>
          <w:szCs w:val="21"/>
          <w:highlight w:val="none"/>
        </w:rPr>
      </w:pPr>
      <w:r>
        <w:rPr>
          <w:rFonts w:hint="eastAsia" w:ascii="仿宋" w:hAnsi="仿宋" w:eastAsia="仿宋" w:cs="仿宋"/>
          <w:szCs w:val="21"/>
          <w:highlight w:val="none"/>
        </w:rPr>
        <w:t>地    址：</w:t>
      </w:r>
      <w:r>
        <w:rPr>
          <w:rFonts w:hint="eastAsia" w:ascii="仿宋" w:hAnsi="仿宋" w:eastAsia="仿宋" w:cs="仿宋"/>
          <w:szCs w:val="21"/>
          <w:highlight w:val="none"/>
          <w:u w:val="single"/>
        </w:rPr>
        <w:t xml:space="preserve">                                        </w:t>
      </w:r>
    </w:p>
    <w:p w14:paraId="541856AE">
      <w:pPr>
        <w:rPr>
          <w:rFonts w:hint="eastAsia" w:ascii="仿宋" w:hAnsi="仿宋" w:eastAsia="仿宋" w:cs="仿宋"/>
          <w:szCs w:val="21"/>
          <w:highlight w:val="none"/>
        </w:rPr>
      </w:pPr>
      <w:r>
        <w:rPr>
          <w:rFonts w:hint="eastAsia" w:ascii="仿宋" w:hAnsi="仿宋" w:eastAsia="仿宋" w:cs="仿宋"/>
          <w:szCs w:val="21"/>
          <w:highlight w:val="none"/>
        </w:rPr>
        <w:t>邮政编码：</w:t>
      </w:r>
      <w:r>
        <w:rPr>
          <w:rFonts w:hint="eastAsia" w:ascii="仿宋" w:hAnsi="仿宋" w:eastAsia="仿宋" w:cs="仿宋"/>
          <w:szCs w:val="21"/>
          <w:highlight w:val="none"/>
          <w:u w:val="single"/>
        </w:rPr>
        <w:t xml:space="preserve">                                        </w:t>
      </w:r>
    </w:p>
    <w:p w14:paraId="7C21ED8C">
      <w:pPr>
        <w:rPr>
          <w:rFonts w:hint="eastAsia" w:ascii="仿宋" w:hAnsi="仿宋" w:eastAsia="仿宋" w:cs="仿宋"/>
          <w:szCs w:val="21"/>
          <w:highlight w:val="none"/>
        </w:rPr>
      </w:pPr>
      <w:r>
        <w:rPr>
          <w:rFonts w:hint="eastAsia" w:ascii="仿宋" w:hAnsi="仿宋" w:eastAsia="仿宋" w:cs="仿宋"/>
          <w:szCs w:val="21"/>
          <w:highlight w:val="none"/>
        </w:rPr>
        <w:t>传    真：</w:t>
      </w:r>
      <w:r>
        <w:rPr>
          <w:rFonts w:hint="eastAsia" w:ascii="仿宋" w:hAnsi="仿宋" w:eastAsia="仿宋" w:cs="仿宋"/>
          <w:szCs w:val="21"/>
          <w:highlight w:val="none"/>
          <w:u w:val="single"/>
        </w:rPr>
        <w:t xml:space="preserve">                                        </w:t>
      </w:r>
    </w:p>
    <w:p w14:paraId="13BA79D1">
      <w:pPr>
        <w:rPr>
          <w:rFonts w:hint="eastAsia" w:ascii="仿宋" w:hAnsi="仿宋" w:eastAsia="仿宋" w:cs="仿宋"/>
          <w:szCs w:val="21"/>
          <w:highlight w:val="none"/>
          <w:u w:val="single"/>
        </w:rPr>
      </w:pPr>
    </w:p>
    <w:p w14:paraId="02B17B0B">
      <w:pPr>
        <w:rPr>
          <w:rFonts w:hint="eastAsia"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75ACD124">
      <w:pPr>
        <w:rPr>
          <w:rFonts w:hint="eastAsia" w:ascii="仿宋" w:hAnsi="仿宋" w:eastAsia="仿宋" w:cs="仿宋"/>
          <w:szCs w:val="21"/>
          <w:highlight w:val="none"/>
        </w:rPr>
      </w:pPr>
      <w:r>
        <w:rPr>
          <w:rFonts w:hint="eastAsia" w:ascii="仿宋" w:hAnsi="仿宋" w:eastAsia="仿宋" w:cs="仿宋"/>
          <w:szCs w:val="21"/>
          <w:highlight w:val="none"/>
        </w:rPr>
        <w:br w:type="page"/>
      </w:r>
      <w:r>
        <w:rPr>
          <w:rFonts w:hint="eastAsia" w:ascii="仿宋" w:hAnsi="仿宋" w:eastAsia="仿宋" w:cs="仿宋"/>
          <w:szCs w:val="21"/>
          <w:highlight w:val="none"/>
        </w:rPr>
        <w:t>附件11：</w:t>
      </w:r>
    </w:p>
    <w:p w14:paraId="0B7739FD">
      <w:pPr>
        <w:jc w:val="center"/>
        <w:rPr>
          <w:rFonts w:hint="eastAsia" w:ascii="仿宋" w:hAnsi="仿宋" w:eastAsia="仿宋" w:cs="仿宋"/>
          <w:szCs w:val="21"/>
          <w:highlight w:val="none"/>
        </w:rPr>
      </w:pPr>
      <w:r>
        <w:rPr>
          <w:rFonts w:hint="eastAsia" w:ascii="仿宋" w:hAnsi="仿宋" w:eastAsia="仿宋" w:cs="仿宋"/>
          <w:szCs w:val="21"/>
          <w:highlight w:val="none"/>
        </w:rPr>
        <w:t>11-1：材料暂估价表</w:t>
      </w:r>
    </w:p>
    <w:tbl>
      <w:tblPr>
        <w:tblStyle w:val="39"/>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534E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02D19756">
            <w:pP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984" w:type="dxa"/>
            <w:tcBorders>
              <w:top w:val="single" w:color="auto" w:sz="12" w:space="0"/>
              <w:bottom w:val="double" w:color="auto" w:sz="6" w:space="0"/>
            </w:tcBorders>
            <w:noWrap w:val="0"/>
            <w:vAlign w:val="top"/>
          </w:tcPr>
          <w:p w14:paraId="29BF47F5">
            <w:pPr>
              <w:rPr>
                <w:rFonts w:hint="eastAsia" w:ascii="仿宋" w:hAnsi="仿宋" w:eastAsia="仿宋" w:cs="仿宋"/>
                <w:szCs w:val="21"/>
                <w:highlight w:val="none"/>
              </w:rPr>
            </w:pPr>
            <w:r>
              <w:rPr>
                <w:rFonts w:hint="eastAsia" w:ascii="仿宋" w:hAnsi="仿宋" w:eastAsia="仿宋" w:cs="仿宋"/>
                <w:szCs w:val="21"/>
                <w:highlight w:val="none"/>
              </w:rPr>
              <w:t>名称</w:t>
            </w:r>
          </w:p>
        </w:tc>
        <w:tc>
          <w:tcPr>
            <w:tcW w:w="851" w:type="dxa"/>
            <w:tcBorders>
              <w:top w:val="single" w:color="auto" w:sz="12" w:space="0"/>
              <w:bottom w:val="double" w:color="auto" w:sz="6" w:space="0"/>
            </w:tcBorders>
            <w:noWrap w:val="0"/>
            <w:vAlign w:val="top"/>
          </w:tcPr>
          <w:p w14:paraId="1B4C0478">
            <w:pPr>
              <w:rPr>
                <w:rFonts w:hint="eastAsia" w:ascii="仿宋" w:hAnsi="仿宋" w:eastAsia="仿宋" w:cs="仿宋"/>
                <w:szCs w:val="21"/>
                <w:highlight w:val="none"/>
              </w:rPr>
            </w:pPr>
            <w:r>
              <w:rPr>
                <w:rFonts w:hint="eastAsia" w:ascii="仿宋" w:hAnsi="仿宋" w:eastAsia="仿宋" w:cs="仿宋"/>
                <w:szCs w:val="21"/>
                <w:highlight w:val="none"/>
              </w:rPr>
              <w:t>单位</w:t>
            </w:r>
          </w:p>
        </w:tc>
        <w:tc>
          <w:tcPr>
            <w:tcW w:w="774" w:type="dxa"/>
            <w:tcBorders>
              <w:top w:val="single" w:color="auto" w:sz="12" w:space="0"/>
              <w:bottom w:val="double" w:color="auto" w:sz="6" w:space="0"/>
            </w:tcBorders>
            <w:noWrap w:val="0"/>
            <w:vAlign w:val="top"/>
          </w:tcPr>
          <w:p w14:paraId="1CC29369">
            <w:pP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1352" w:type="dxa"/>
            <w:tcBorders>
              <w:top w:val="single" w:color="auto" w:sz="12" w:space="0"/>
              <w:bottom w:val="double" w:color="auto" w:sz="6" w:space="0"/>
            </w:tcBorders>
            <w:noWrap w:val="0"/>
            <w:vAlign w:val="top"/>
          </w:tcPr>
          <w:p w14:paraId="2C89C055">
            <w:pPr>
              <w:rPr>
                <w:rFonts w:hint="eastAsia" w:ascii="仿宋" w:hAnsi="仿宋" w:eastAsia="仿宋" w:cs="仿宋"/>
                <w:szCs w:val="21"/>
                <w:highlight w:val="none"/>
              </w:rPr>
            </w:pPr>
            <w:r>
              <w:rPr>
                <w:rFonts w:hint="eastAsia" w:ascii="仿宋" w:hAnsi="仿宋" w:eastAsia="仿宋" w:cs="仿宋"/>
                <w:szCs w:val="21"/>
                <w:highlight w:val="none"/>
              </w:rPr>
              <w:t>单价（元）</w:t>
            </w:r>
          </w:p>
        </w:tc>
        <w:tc>
          <w:tcPr>
            <w:tcW w:w="1418" w:type="dxa"/>
            <w:tcBorders>
              <w:top w:val="single" w:color="auto" w:sz="12" w:space="0"/>
              <w:bottom w:val="double" w:color="auto" w:sz="6" w:space="0"/>
            </w:tcBorders>
            <w:noWrap w:val="0"/>
            <w:vAlign w:val="top"/>
          </w:tcPr>
          <w:p w14:paraId="10FA8911">
            <w:pPr>
              <w:rPr>
                <w:rFonts w:hint="eastAsia" w:ascii="仿宋" w:hAnsi="仿宋" w:eastAsia="仿宋" w:cs="仿宋"/>
                <w:szCs w:val="21"/>
                <w:highlight w:val="none"/>
              </w:rPr>
            </w:pPr>
            <w:r>
              <w:rPr>
                <w:rFonts w:hint="eastAsia" w:ascii="仿宋" w:hAnsi="仿宋" w:eastAsia="仿宋" w:cs="仿宋"/>
                <w:szCs w:val="21"/>
                <w:highlight w:val="none"/>
              </w:rPr>
              <w:t>合价（元）</w:t>
            </w:r>
          </w:p>
        </w:tc>
        <w:tc>
          <w:tcPr>
            <w:tcW w:w="1701" w:type="dxa"/>
            <w:tcBorders>
              <w:top w:val="single" w:color="auto" w:sz="12" w:space="0"/>
              <w:bottom w:val="double" w:color="auto" w:sz="6" w:space="0"/>
            </w:tcBorders>
            <w:noWrap w:val="0"/>
            <w:vAlign w:val="top"/>
          </w:tcPr>
          <w:p w14:paraId="2B5A52F4">
            <w:pP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02EBB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1AB41763">
            <w:pPr>
              <w:rPr>
                <w:rFonts w:hint="eastAsia" w:ascii="仿宋" w:hAnsi="仿宋" w:eastAsia="仿宋" w:cs="仿宋"/>
                <w:szCs w:val="21"/>
                <w:highlight w:val="none"/>
              </w:rPr>
            </w:pPr>
          </w:p>
        </w:tc>
        <w:tc>
          <w:tcPr>
            <w:tcW w:w="1984" w:type="dxa"/>
            <w:tcBorders>
              <w:top w:val="double" w:color="auto" w:sz="6" w:space="0"/>
              <w:bottom w:val="single" w:color="auto" w:sz="6" w:space="0"/>
            </w:tcBorders>
            <w:noWrap w:val="0"/>
            <w:vAlign w:val="top"/>
          </w:tcPr>
          <w:p w14:paraId="34B3FBDC">
            <w:pPr>
              <w:rPr>
                <w:rFonts w:hint="eastAsia" w:ascii="仿宋" w:hAnsi="仿宋" w:eastAsia="仿宋" w:cs="仿宋"/>
                <w:szCs w:val="21"/>
                <w:highlight w:val="none"/>
              </w:rPr>
            </w:pPr>
          </w:p>
        </w:tc>
        <w:tc>
          <w:tcPr>
            <w:tcW w:w="851" w:type="dxa"/>
            <w:tcBorders>
              <w:top w:val="double" w:color="auto" w:sz="6" w:space="0"/>
              <w:bottom w:val="single" w:color="auto" w:sz="6" w:space="0"/>
            </w:tcBorders>
            <w:noWrap w:val="0"/>
            <w:vAlign w:val="top"/>
          </w:tcPr>
          <w:p w14:paraId="42D4CB5C">
            <w:pPr>
              <w:rPr>
                <w:rFonts w:hint="eastAsia" w:ascii="仿宋" w:hAnsi="仿宋" w:eastAsia="仿宋" w:cs="仿宋"/>
                <w:szCs w:val="21"/>
                <w:highlight w:val="none"/>
              </w:rPr>
            </w:pPr>
          </w:p>
        </w:tc>
        <w:tc>
          <w:tcPr>
            <w:tcW w:w="774" w:type="dxa"/>
            <w:tcBorders>
              <w:top w:val="double" w:color="auto" w:sz="6" w:space="0"/>
              <w:bottom w:val="single" w:color="auto" w:sz="6" w:space="0"/>
            </w:tcBorders>
            <w:noWrap w:val="0"/>
            <w:vAlign w:val="top"/>
          </w:tcPr>
          <w:p w14:paraId="5921EBDC">
            <w:pPr>
              <w:rPr>
                <w:rFonts w:hint="eastAsia" w:ascii="仿宋" w:hAnsi="仿宋" w:eastAsia="仿宋" w:cs="仿宋"/>
                <w:szCs w:val="21"/>
                <w:highlight w:val="none"/>
              </w:rPr>
            </w:pPr>
          </w:p>
        </w:tc>
        <w:tc>
          <w:tcPr>
            <w:tcW w:w="1352" w:type="dxa"/>
            <w:tcBorders>
              <w:top w:val="double" w:color="auto" w:sz="6" w:space="0"/>
              <w:bottom w:val="single" w:color="auto" w:sz="6" w:space="0"/>
            </w:tcBorders>
            <w:noWrap w:val="0"/>
            <w:vAlign w:val="top"/>
          </w:tcPr>
          <w:p w14:paraId="5922C8FA">
            <w:pPr>
              <w:rPr>
                <w:rFonts w:hint="eastAsia" w:ascii="仿宋" w:hAnsi="仿宋" w:eastAsia="仿宋" w:cs="仿宋"/>
                <w:szCs w:val="21"/>
                <w:highlight w:val="none"/>
              </w:rPr>
            </w:pPr>
          </w:p>
        </w:tc>
        <w:tc>
          <w:tcPr>
            <w:tcW w:w="1418" w:type="dxa"/>
            <w:tcBorders>
              <w:top w:val="double" w:color="auto" w:sz="6" w:space="0"/>
              <w:bottom w:val="single" w:color="auto" w:sz="6" w:space="0"/>
            </w:tcBorders>
            <w:noWrap w:val="0"/>
            <w:vAlign w:val="top"/>
          </w:tcPr>
          <w:p w14:paraId="51BCFF85">
            <w:pPr>
              <w:rPr>
                <w:rFonts w:hint="eastAsia" w:ascii="仿宋" w:hAnsi="仿宋" w:eastAsia="仿宋" w:cs="仿宋"/>
                <w:szCs w:val="21"/>
                <w:highlight w:val="none"/>
              </w:rPr>
            </w:pPr>
          </w:p>
        </w:tc>
        <w:tc>
          <w:tcPr>
            <w:tcW w:w="1701" w:type="dxa"/>
            <w:tcBorders>
              <w:top w:val="double" w:color="auto" w:sz="6" w:space="0"/>
              <w:bottom w:val="single" w:color="auto" w:sz="6" w:space="0"/>
            </w:tcBorders>
            <w:noWrap w:val="0"/>
            <w:vAlign w:val="top"/>
          </w:tcPr>
          <w:p w14:paraId="6A72D48F">
            <w:pPr>
              <w:rPr>
                <w:rFonts w:hint="eastAsia" w:ascii="仿宋" w:hAnsi="仿宋" w:eastAsia="仿宋" w:cs="仿宋"/>
                <w:szCs w:val="21"/>
                <w:highlight w:val="none"/>
              </w:rPr>
            </w:pPr>
          </w:p>
        </w:tc>
      </w:tr>
      <w:tr w14:paraId="28509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2063DE19">
            <w:pPr>
              <w:rPr>
                <w:rFonts w:hint="eastAsia" w:ascii="仿宋" w:hAnsi="仿宋" w:eastAsia="仿宋" w:cs="仿宋"/>
                <w:szCs w:val="21"/>
                <w:highlight w:val="none"/>
              </w:rPr>
            </w:pPr>
          </w:p>
        </w:tc>
        <w:tc>
          <w:tcPr>
            <w:tcW w:w="1984" w:type="dxa"/>
            <w:tcBorders>
              <w:top w:val="nil"/>
            </w:tcBorders>
            <w:noWrap w:val="0"/>
            <w:vAlign w:val="top"/>
          </w:tcPr>
          <w:p w14:paraId="16E45731">
            <w:pPr>
              <w:rPr>
                <w:rFonts w:hint="eastAsia" w:ascii="仿宋" w:hAnsi="仿宋" w:eastAsia="仿宋" w:cs="仿宋"/>
                <w:szCs w:val="21"/>
                <w:highlight w:val="none"/>
              </w:rPr>
            </w:pPr>
          </w:p>
        </w:tc>
        <w:tc>
          <w:tcPr>
            <w:tcW w:w="851" w:type="dxa"/>
            <w:tcBorders>
              <w:top w:val="nil"/>
            </w:tcBorders>
            <w:noWrap w:val="0"/>
            <w:vAlign w:val="top"/>
          </w:tcPr>
          <w:p w14:paraId="375DB701">
            <w:pPr>
              <w:rPr>
                <w:rFonts w:hint="eastAsia" w:ascii="仿宋" w:hAnsi="仿宋" w:eastAsia="仿宋" w:cs="仿宋"/>
                <w:szCs w:val="21"/>
                <w:highlight w:val="none"/>
              </w:rPr>
            </w:pPr>
          </w:p>
        </w:tc>
        <w:tc>
          <w:tcPr>
            <w:tcW w:w="774" w:type="dxa"/>
            <w:tcBorders>
              <w:top w:val="nil"/>
            </w:tcBorders>
            <w:noWrap w:val="0"/>
            <w:vAlign w:val="top"/>
          </w:tcPr>
          <w:p w14:paraId="6B6E1E5E">
            <w:pPr>
              <w:rPr>
                <w:rFonts w:hint="eastAsia" w:ascii="仿宋" w:hAnsi="仿宋" w:eastAsia="仿宋" w:cs="仿宋"/>
                <w:szCs w:val="21"/>
                <w:highlight w:val="none"/>
              </w:rPr>
            </w:pPr>
          </w:p>
        </w:tc>
        <w:tc>
          <w:tcPr>
            <w:tcW w:w="1352" w:type="dxa"/>
            <w:tcBorders>
              <w:top w:val="nil"/>
            </w:tcBorders>
            <w:noWrap w:val="0"/>
            <w:vAlign w:val="top"/>
          </w:tcPr>
          <w:p w14:paraId="7AC55738">
            <w:pPr>
              <w:rPr>
                <w:rFonts w:hint="eastAsia" w:ascii="仿宋" w:hAnsi="仿宋" w:eastAsia="仿宋" w:cs="仿宋"/>
                <w:szCs w:val="21"/>
                <w:highlight w:val="none"/>
              </w:rPr>
            </w:pPr>
          </w:p>
        </w:tc>
        <w:tc>
          <w:tcPr>
            <w:tcW w:w="1418" w:type="dxa"/>
            <w:tcBorders>
              <w:top w:val="nil"/>
            </w:tcBorders>
            <w:noWrap w:val="0"/>
            <w:vAlign w:val="top"/>
          </w:tcPr>
          <w:p w14:paraId="33225603">
            <w:pPr>
              <w:rPr>
                <w:rFonts w:hint="eastAsia" w:ascii="仿宋" w:hAnsi="仿宋" w:eastAsia="仿宋" w:cs="仿宋"/>
                <w:szCs w:val="21"/>
                <w:highlight w:val="none"/>
              </w:rPr>
            </w:pPr>
          </w:p>
        </w:tc>
        <w:tc>
          <w:tcPr>
            <w:tcW w:w="1701" w:type="dxa"/>
            <w:tcBorders>
              <w:top w:val="nil"/>
            </w:tcBorders>
            <w:noWrap w:val="0"/>
            <w:vAlign w:val="top"/>
          </w:tcPr>
          <w:p w14:paraId="5ABFC74F">
            <w:pPr>
              <w:rPr>
                <w:rFonts w:hint="eastAsia" w:ascii="仿宋" w:hAnsi="仿宋" w:eastAsia="仿宋" w:cs="仿宋"/>
                <w:szCs w:val="21"/>
                <w:highlight w:val="none"/>
              </w:rPr>
            </w:pPr>
          </w:p>
        </w:tc>
      </w:tr>
      <w:tr w14:paraId="380EC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0018F99">
            <w:pPr>
              <w:rPr>
                <w:rFonts w:hint="eastAsia" w:ascii="仿宋" w:hAnsi="仿宋" w:eastAsia="仿宋" w:cs="仿宋"/>
                <w:szCs w:val="21"/>
                <w:highlight w:val="none"/>
              </w:rPr>
            </w:pPr>
          </w:p>
        </w:tc>
        <w:tc>
          <w:tcPr>
            <w:tcW w:w="1984" w:type="dxa"/>
            <w:noWrap w:val="0"/>
            <w:vAlign w:val="top"/>
          </w:tcPr>
          <w:p w14:paraId="0833FB3C">
            <w:pPr>
              <w:rPr>
                <w:rFonts w:hint="eastAsia" w:ascii="仿宋" w:hAnsi="仿宋" w:eastAsia="仿宋" w:cs="仿宋"/>
                <w:szCs w:val="21"/>
                <w:highlight w:val="none"/>
              </w:rPr>
            </w:pPr>
          </w:p>
        </w:tc>
        <w:tc>
          <w:tcPr>
            <w:tcW w:w="851" w:type="dxa"/>
            <w:noWrap w:val="0"/>
            <w:vAlign w:val="top"/>
          </w:tcPr>
          <w:p w14:paraId="2CEE53DB">
            <w:pPr>
              <w:rPr>
                <w:rFonts w:hint="eastAsia" w:ascii="仿宋" w:hAnsi="仿宋" w:eastAsia="仿宋" w:cs="仿宋"/>
                <w:szCs w:val="21"/>
                <w:highlight w:val="none"/>
              </w:rPr>
            </w:pPr>
          </w:p>
        </w:tc>
        <w:tc>
          <w:tcPr>
            <w:tcW w:w="774" w:type="dxa"/>
            <w:noWrap w:val="0"/>
            <w:vAlign w:val="top"/>
          </w:tcPr>
          <w:p w14:paraId="641071A9">
            <w:pPr>
              <w:rPr>
                <w:rFonts w:hint="eastAsia" w:ascii="仿宋" w:hAnsi="仿宋" w:eastAsia="仿宋" w:cs="仿宋"/>
                <w:szCs w:val="21"/>
                <w:highlight w:val="none"/>
              </w:rPr>
            </w:pPr>
          </w:p>
        </w:tc>
        <w:tc>
          <w:tcPr>
            <w:tcW w:w="1352" w:type="dxa"/>
            <w:noWrap w:val="0"/>
            <w:vAlign w:val="top"/>
          </w:tcPr>
          <w:p w14:paraId="59611EE5">
            <w:pPr>
              <w:rPr>
                <w:rFonts w:hint="eastAsia" w:ascii="仿宋" w:hAnsi="仿宋" w:eastAsia="仿宋" w:cs="仿宋"/>
                <w:szCs w:val="21"/>
                <w:highlight w:val="none"/>
              </w:rPr>
            </w:pPr>
          </w:p>
        </w:tc>
        <w:tc>
          <w:tcPr>
            <w:tcW w:w="1418" w:type="dxa"/>
            <w:noWrap w:val="0"/>
            <w:vAlign w:val="top"/>
          </w:tcPr>
          <w:p w14:paraId="7EE54E44">
            <w:pPr>
              <w:rPr>
                <w:rFonts w:hint="eastAsia" w:ascii="仿宋" w:hAnsi="仿宋" w:eastAsia="仿宋" w:cs="仿宋"/>
                <w:szCs w:val="21"/>
                <w:highlight w:val="none"/>
              </w:rPr>
            </w:pPr>
          </w:p>
        </w:tc>
        <w:tc>
          <w:tcPr>
            <w:tcW w:w="1701" w:type="dxa"/>
            <w:noWrap w:val="0"/>
            <w:vAlign w:val="top"/>
          </w:tcPr>
          <w:p w14:paraId="1A253812">
            <w:pPr>
              <w:rPr>
                <w:rFonts w:hint="eastAsia" w:ascii="仿宋" w:hAnsi="仿宋" w:eastAsia="仿宋" w:cs="仿宋"/>
                <w:szCs w:val="21"/>
                <w:highlight w:val="none"/>
              </w:rPr>
            </w:pPr>
          </w:p>
        </w:tc>
      </w:tr>
      <w:tr w14:paraId="6B1468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71EAE95">
            <w:pPr>
              <w:rPr>
                <w:rFonts w:hint="eastAsia" w:ascii="仿宋" w:hAnsi="仿宋" w:eastAsia="仿宋" w:cs="仿宋"/>
                <w:szCs w:val="21"/>
                <w:highlight w:val="none"/>
              </w:rPr>
            </w:pPr>
          </w:p>
        </w:tc>
        <w:tc>
          <w:tcPr>
            <w:tcW w:w="1984" w:type="dxa"/>
            <w:noWrap w:val="0"/>
            <w:vAlign w:val="top"/>
          </w:tcPr>
          <w:p w14:paraId="353A71B2">
            <w:pPr>
              <w:rPr>
                <w:rFonts w:hint="eastAsia" w:ascii="仿宋" w:hAnsi="仿宋" w:eastAsia="仿宋" w:cs="仿宋"/>
                <w:szCs w:val="21"/>
                <w:highlight w:val="none"/>
              </w:rPr>
            </w:pPr>
          </w:p>
        </w:tc>
        <w:tc>
          <w:tcPr>
            <w:tcW w:w="851" w:type="dxa"/>
            <w:noWrap w:val="0"/>
            <w:vAlign w:val="top"/>
          </w:tcPr>
          <w:p w14:paraId="6C034AF6">
            <w:pPr>
              <w:rPr>
                <w:rFonts w:hint="eastAsia" w:ascii="仿宋" w:hAnsi="仿宋" w:eastAsia="仿宋" w:cs="仿宋"/>
                <w:szCs w:val="21"/>
                <w:highlight w:val="none"/>
              </w:rPr>
            </w:pPr>
          </w:p>
        </w:tc>
        <w:tc>
          <w:tcPr>
            <w:tcW w:w="774" w:type="dxa"/>
            <w:noWrap w:val="0"/>
            <w:vAlign w:val="top"/>
          </w:tcPr>
          <w:p w14:paraId="528629A7">
            <w:pPr>
              <w:rPr>
                <w:rFonts w:hint="eastAsia" w:ascii="仿宋" w:hAnsi="仿宋" w:eastAsia="仿宋" w:cs="仿宋"/>
                <w:szCs w:val="21"/>
                <w:highlight w:val="none"/>
              </w:rPr>
            </w:pPr>
          </w:p>
        </w:tc>
        <w:tc>
          <w:tcPr>
            <w:tcW w:w="1352" w:type="dxa"/>
            <w:noWrap w:val="0"/>
            <w:vAlign w:val="top"/>
          </w:tcPr>
          <w:p w14:paraId="17FBE2E8">
            <w:pPr>
              <w:rPr>
                <w:rFonts w:hint="eastAsia" w:ascii="仿宋" w:hAnsi="仿宋" w:eastAsia="仿宋" w:cs="仿宋"/>
                <w:szCs w:val="21"/>
                <w:highlight w:val="none"/>
              </w:rPr>
            </w:pPr>
          </w:p>
        </w:tc>
        <w:tc>
          <w:tcPr>
            <w:tcW w:w="1418" w:type="dxa"/>
            <w:noWrap w:val="0"/>
            <w:vAlign w:val="top"/>
          </w:tcPr>
          <w:p w14:paraId="740E85B4">
            <w:pPr>
              <w:rPr>
                <w:rFonts w:hint="eastAsia" w:ascii="仿宋" w:hAnsi="仿宋" w:eastAsia="仿宋" w:cs="仿宋"/>
                <w:szCs w:val="21"/>
                <w:highlight w:val="none"/>
              </w:rPr>
            </w:pPr>
          </w:p>
        </w:tc>
        <w:tc>
          <w:tcPr>
            <w:tcW w:w="1701" w:type="dxa"/>
            <w:noWrap w:val="0"/>
            <w:vAlign w:val="top"/>
          </w:tcPr>
          <w:p w14:paraId="4F94E348">
            <w:pPr>
              <w:rPr>
                <w:rFonts w:hint="eastAsia" w:ascii="仿宋" w:hAnsi="仿宋" w:eastAsia="仿宋" w:cs="仿宋"/>
                <w:szCs w:val="21"/>
                <w:highlight w:val="none"/>
              </w:rPr>
            </w:pPr>
          </w:p>
        </w:tc>
      </w:tr>
      <w:tr w14:paraId="75F88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2529BE8">
            <w:pPr>
              <w:rPr>
                <w:rFonts w:hint="eastAsia" w:ascii="仿宋" w:hAnsi="仿宋" w:eastAsia="仿宋" w:cs="仿宋"/>
                <w:szCs w:val="21"/>
                <w:highlight w:val="none"/>
              </w:rPr>
            </w:pPr>
          </w:p>
        </w:tc>
        <w:tc>
          <w:tcPr>
            <w:tcW w:w="1984" w:type="dxa"/>
            <w:noWrap w:val="0"/>
            <w:vAlign w:val="top"/>
          </w:tcPr>
          <w:p w14:paraId="0A2557F1">
            <w:pPr>
              <w:rPr>
                <w:rFonts w:hint="eastAsia" w:ascii="仿宋" w:hAnsi="仿宋" w:eastAsia="仿宋" w:cs="仿宋"/>
                <w:szCs w:val="21"/>
                <w:highlight w:val="none"/>
              </w:rPr>
            </w:pPr>
          </w:p>
        </w:tc>
        <w:tc>
          <w:tcPr>
            <w:tcW w:w="851" w:type="dxa"/>
            <w:noWrap w:val="0"/>
            <w:vAlign w:val="top"/>
          </w:tcPr>
          <w:p w14:paraId="39C05EEE">
            <w:pPr>
              <w:rPr>
                <w:rFonts w:hint="eastAsia" w:ascii="仿宋" w:hAnsi="仿宋" w:eastAsia="仿宋" w:cs="仿宋"/>
                <w:szCs w:val="21"/>
                <w:highlight w:val="none"/>
              </w:rPr>
            </w:pPr>
          </w:p>
        </w:tc>
        <w:tc>
          <w:tcPr>
            <w:tcW w:w="774" w:type="dxa"/>
            <w:noWrap w:val="0"/>
            <w:vAlign w:val="top"/>
          </w:tcPr>
          <w:p w14:paraId="438D190D">
            <w:pPr>
              <w:rPr>
                <w:rFonts w:hint="eastAsia" w:ascii="仿宋" w:hAnsi="仿宋" w:eastAsia="仿宋" w:cs="仿宋"/>
                <w:szCs w:val="21"/>
                <w:highlight w:val="none"/>
              </w:rPr>
            </w:pPr>
          </w:p>
        </w:tc>
        <w:tc>
          <w:tcPr>
            <w:tcW w:w="1352" w:type="dxa"/>
            <w:noWrap w:val="0"/>
            <w:vAlign w:val="top"/>
          </w:tcPr>
          <w:p w14:paraId="56A3CEA2">
            <w:pPr>
              <w:rPr>
                <w:rFonts w:hint="eastAsia" w:ascii="仿宋" w:hAnsi="仿宋" w:eastAsia="仿宋" w:cs="仿宋"/>
                <w:szCs w:val="21"/>
                <w:highlight w:val="none"/>
              </w:rPr>
            </w:pPr>
          </w:p>
        </w:tc>
        <w:tc>
          <w:tcPr>
            <w:tcW w:w="1418" w:type="dxa"/>
            <w:noWrap w:val="0"/>
            <w:vAlign w:val="top"/>
          </w:tcPr>
          <w:p w14:paraId="5630CBF4">
            <w:pPr>
              <w:rPr>
                <w:rFonts w:hint="eastAsia" w:ascii="仿宋" w:hAnsi="仿宋" w:eastAsia="仿宋" w:cs="仿宋"/>
                <w:szCs w:val="21"/>
                <w:highlight w:val="none"/>
              </w:rPr>
            </w:pPr>
          </w:p>
        </w:tc>
        <w:tc>
          <w:tcPr>
            <w:tcW w:w="1701" w:type="dxa"/>
            <w:noWrap w:val="0"/>
            <w:vAlign w:val="top"/>
          </w:tcPr>
          <w:p w14:paraId="0E8488A0">
            <w:pPr>
              <w:rPr>
                <w:rFonts w:hint="eastAsia" w:ascii="仿宋" w:hAnsi="仿宋" w:eastAsia="仿宋" w:cs="仿宋"/>
                <w:szCs w:val="21"/>
                <w:highlight w:val="none"/>
              </w:rPr>
            </w:pPr>
          </w:p>
        </w:tc>
      </w:tr>
      <w:tr w14:paraId="5DDBC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FFF734">
            <w:pPr>
              <w:rPr>
                <w:rFonts w:hint="eastAsia" w:ascii="仿宋" w:hAnsi="仿宋" w:eastAsia="仿宋" w:cs="仿宋"/>
                <w:szCs w:val="21"/>
                <w:highlight w:val="none"/>
              </w:rPr>
            </w:pPr>
          </w:p>
        </w:tc>
        <w:tc>
          <w:tcPr>
            <w:tcW w:w="1984" w:type="dxa"/>
            <w:noWrap w:val="0"/>
            <w:vAlign w:val="top"/>
          </w:tcPr>
          <w:p w14:paraId="5483DF27">
            <w:pPr>
              <w:rPr>
                <w:rFonts w:hint="eastAsia" w:ascii="仿宋" w:hAnsi="仿宋" w:eastAsia="仿宋" w:cs="仿宋"/>
                <w:szCs w:val="21"/>
                <w:highlight w:val="none"/>
              </w:rPr>
            </w:pPr>
          </w:p>
        </w:tc>
        <w:tc>
          <w:tcPr>
            <w:tcW w:w="851" w:type="dxa"/>
            <w:noWrap w:val="0"/>
            <w:vAlign w:val="top"/>
          </w:tcPr>
          <w:p w14:paraId="060041EB">
            <w:pPr>
              <w:rPr>
                <w:rFonts w:hint="eastAsia" w:ascii="仿宋" w:hAnsi="仿宋" w:eastAsia="仿宋" w:cs="仿宋"/>
                <w:szCs w:val="21"/>
                <w:highlight w:val="none"/>
              </w:rPr>
            </w:pPr>
          </w:p>
        </w:tc>
        <w:tc>
          <w:tcPr>
            <w:tcW w:w="774" w:type="dxa"/>
            <w:noWrap w:val="0"/>
            <w:vAlign w:val="top"/>
          </w:tcPr>
          <w:p w14:paraId="578FBBDB">
            <w:pPr>
              <w:rPr>
                <w:rFonts w:hint="eastAsia" w:ascii="仿宋" w:hAnsi="仿宋" w:eastAsia="仿宋" w:cs="仿宋"/>
                <w:szCs w:val="21"/>
                <w:highlight w:val="none"/>
              </w:rPr>
            </w:pPr>
          </w:p>
        </w:tc>
        <w:tc>
          <w:tcPr>
            <w:tcW w:w="1352" w:type="dxa"/>
            <w:noWrap w:val="0"/>
            <w:vAlign w:val="top"/>
          </w:tcPr>
          <w:p w14:paraId="2334314F">
            <w:pPr>
              <w:rPr>
                <w:rFonts w:hint="eastAsia" w:ascii="仿宋" w:hAnsi="仿宋" w:eastAsia="仿宋" w:cs="仿宋"/>
                <w:szCs w:val="21"/>
                <w:highlight w:val="none"/>
              </w:rPr>
            </w:pPr>
          </w:p>
        </w:tc>
        <w:tc>
          <w:tcPr>
            <w:tcW w:w="1418" w:type="dxa"/>
            <w:noWrap w:val="0"/>
            <w:vAlign w:val="top"/>
          </w:tcPr>
          <w:p w14:paraId="40C35560">
            <w:pPr>
              <w:rPr>
                <w:rFonts w:hint="eastAsia" w:ascii="仿宋" w:hAnsi="仿宋" w:eastAsia="仿宋" w:cs="仿宋"/>
                <w:szCs w:val="21"/>
                <w:highlight w:val="none"/>
              </w:rPr>
            </w:pPr>
          </w:p>
        </w:tc>
        <w:tc>
          <w:tcPr>
            <w:tcW w:w="1701" w:type="dxa"/>
            <w:noWrap w:val="0"/>
            <w:vAlign w:val="top"/>
          </w:tcPr>
          <w:p w14:paraId="53FA5AEF">
            <w:pPr>
              <w:rPr>
                <w:rFonts w:hint="eastAsia" w:ascii="仿宋" w:hAnsi="仿宋" w:eastAsia="仿宋" w:cs="仿宋"/>
                <w:szCs w:val="21"/>
                <w:highlight w:val="none"/>
              </w:rPr>
            </w:pPr>
          </w:p>
        </w:tc>
      </w:tr>
      <w:tr w14:paraId="5CC57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B2FEB1E">
            <w:pPr>
              <w:rPr>
                <w:rFonts w:hint="eastAsia" w:ascii="仿宋" w:hAnsi="仿宋" w:eastAsia="仿宋" w:cs="仿宋"/>
                <w:szCs w:val="21"/>
                <w:highlight w:val="none"/>
              </w:rPr>
            </w:pPr>
          </w:p>
        </w:tc>
        <w:tc>
          <w:tcPr>
            <w:tcW w:w="1984" w:type="dxa"/>
            <w:noWrap w:val="0"/>
            <w:vAlign w:val="top"/>
          </w:tcPr>
          <w:p w14:paraId="70132BEF">
            <w:pPr>
              <w:rPr>
                <w:rFonts w:hint="eastAsia" w:ascii="仿宋" w:hAnsi="仿宋" w:eastAsia="仿宋" w:cs="仿宋"/>
                <w:szCs w:val="21"/>
                <w:highlight w:val="none"/>
              </w:rPr>
            </w:pPr>
          </w:p>
        </w:tc>
        <w:tc>
          <w:tcPr>
            <w:tcW w:w="851" w:type="dxa"/>
            <w:noWrap w:val="0"/>
            <w:vAlign w:val="top"/>
          </w:tcPr>
          <w:p w14:paraId="2725BC17">
            <w:pPr>
              <w:rPr>
                <w:rFonts w:hint="eastAsia" w:ascii="仿宋" w:hAnsi="仿宋" w:eastAsia="仿宋" w:cs="仿宋"/>
                <w:szCs w:val="21"/>
                <w:highlight w:val="none"/>
              </w:rPr>
            </w:pPr>
          </w:p>
        </w:tc>
        <w:tc>
          <w:tcPr>
            <w:tcW w:w="774" w:type="dxa"/>
            <w:noWrap w:val="0"/>
            <w:vAlign w:val="top"/>
          </w:tcPr>
          <w:p w14:paraId="7C042BC0">
            <w:pPr>
              <w:rPr>
                <w:rFonts w:hint="eastAsia" w:ascii="仿宋" w:hAnsi="仿宋" w:eastAsia="仿宋" w:cs="仿宋"/>
                <w:szCs w:val="21"/>
                <w:highlight w:val="none"/>
              </w:rPr>
            </w:pPr>
          </w:p>
        </w:tc>
        <w:tc>
          <w:tcPr>
            <w:tcW w:w="1352" w:type="dxa"/>
            <w:noWrap w:val="0"/>
            <w:vAlign w:val="top"/>
          </w:tcPr>
          <w:p w14:paraId="5F98CAA3">
            <w:pPr>
              <w:rPr>
                <w:rFonts w:hint="eastAsia" w:ascii="仿宋" w:hAnsi="仿宋" w:eastAsia="仿宋" w:cs="仿宋"/>
                <w:szCs w:val="21"/>
                <w:highlight w:val="none"/>
              </w:rPr>
            </w:pPr>
          </w:p>
        </w:tc>
        <w:tc>
          <w:tcPr>
            <w:tcW w:w="1418" w:type="dxa"/>
            <w:noWrap w:val="0"/>
            <w:vAlign w:val="top"/>
          </w:tcPr>
          <w:p w14:paraId="6656C376">
            <w:pPr>
              <w:rPr>
                <w:rFonts w:hint="eastAsia" w:ascii="仿宋" w:hAnsi="仿宋" w:eastAsia="仿宋" w:cs="仿宋"/>
                <w:szCs w:val="21"/>
                <w:highlight w:val="none"/>
              </w:rPr>
            </w:pPr>
          </w:p>
        </w:tc>
        <w:tc>
          <w:tcPr>
            <w:tcW w:w="1701" w:type="dxa"/>
            <w:noWrap w:val="0"/>
            <w:vAlign w:val="top"/>
          </w:tcPr>
          <w:p w14:paraId="722B46C1">
            <w:pPr>
              <w:rPr>
                <w:rFonts w:hint="eastAsia" w:ascii="仿宋" w:hAnsi="仿宋" w:eastAsia="仿宋" w:cs="仿宋"/>
                <w:szCs w:val="21"/>
                <w:highlight w:val="none"/>
              </w:rPr>
            </w:pPr>
          </w:p>
        </w:tc>
      </w:tr>
      <w:tr w14:paraId="7D0EF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ECCAEBB">
            <w:pPr>
              <w:rPr>
                <w:rFonts w:hint="eastAsia" w:ascii="仿宋" w:hAnsi="仿宋" w:eastAsia="仿宋" w:cs="仿宋"/>
                <w:szCs w:val="21"/>
                <w:highlight w:val="none"/>
              </w:rPr>
            </w:pPr>
          </w:p>
        </w:tc>
        <w:tc>
          <w:tcPr>
            <w:tcW w:w="1984" w:type="dxa"/>
            <w:noWrap w:val="0"/>
            <w:vAlign w:val="top"/>
          </w:tcPr>
          <w:p w14:paraId="0CB1882D">
            <w:pPr>
              <w:rPr>
                <w:rFonts w:hint="eastAsia" w:ascii="仿宋" w:hAnsi="仿宋" w:eastAsia="仿宋" w:cs="仿宋"/>
                <w:szCs w:val="21"/>
                <w:highlight w:val="none"/>
              </w:rPr>
            </w:pPr>
          </w:p>
        </w:tc>
        <w:tc>
          <w:tcPr>
            <w:tcW w:w="851" w:type="dxa"/>
            <w:noWrap w:val="0"/>
            <w:vAlign w:val="top"/>
          </w:tcPr>
          <w:p w14:paraId="27DAEE95">
            <w:pPr>
              <w:rPr>
                <w:rFonts w:hint="eastAsia" w:ascii="仿宋" w:hAnsi="仿宋" w:eastAsia="仿宋" w:cs="仿宋"/>
                <w:szCs w:val="21"/>
                <w:highlight w:val="none"/>
              </w:rPr>
            </w:pPr>
          </w:p>
        </w:tc>
        <w:tc>
          <w:tcPr>
            <w:tcW w:w="774" w:type="dxa"/>
            <w:noWrap w:val="0"/>
            <w:vAlign w:val="top"/>
          </w:tcPr>
          <w:p w14:paraId="2BAF57AE">
            <w:pPr>
              <w:rPr>
                <w:rFonts w:hint="eastAsia" w:ascii="仿宋" w:hAnsi="仿宋" w:eastAsia="仿宋" w:cs="仿宋"/>
                <w:szCs w:val="21"/>
                <w:highlight w:val="none"/>
              </w:rPr>
            </w:pPr>
          </w:p>
        </w:tc>
        <w:tc>
          <w:tcPr>
            <w:tcW w:w="1352" w:type="dxa"/>
            <w:noWrap w:val="0"/>
            <w:vAlign w:val="top"/>
          </w:tcPr>
          <w:p w14:paraId="61BA50B8">
            <w:pPr>
              <w:rPr>
                <w:rFonts w:hint="eastAsia" w:ascii="仿宋" w:hAnsi="仿宋" w:eastAsia="仿宋" w:cs="仿宋"/>
                <w:szCs w:val="21"/>
                <w:highlight w:val="none"/>
              </w:rPr>
            </w:pPr>
          </w:p>
        </w:tc>
        <w:tc>
          <w:tcPr>
            <w:tcW w:w="1418" w:type="dxa"/>
            <w:noWrap w:val="0"/>
            <w:vAlign w:val="top"/>
          </w:tcPr>
          <w:p w14:paraId="1E75C44B">
            <w:pPr>
              <w:rPr>
                <w:rFonts w:hint="eastAsia" w:ascii="仿宋" w:hAnsi="仿宋" w:eastAsia="仿宋" w:cs="仿宋"/>
                <w:szCs w:val="21"/>
                <w:highlight w:val="none"/>
              </w:rPr>
            </w:pPr>
          </w:p>
        </w:tc>
        <w:tc>
          <w:tcPr>
            <w:tcW w:w="1701" w:type="dxa"/>
            <w:noWrap w:val="0"/>
            <w:vAlign w:val="top"/>
          </w:tcPr>
          <w:p w14:paraId="7B1F430A">
            <w:pPr>
              <w:rPr>
                <w:rFonts w:hint="eastAsia" w:ascii="仿宋" w:hAnsi="仿宋" w:eastAsia="仿宋" w:cs="仿宋"/>
                <w:szCs w:val="21"/>
                <w:highlight w:val="none"/>
              </w:rPr>
            </w:pPr>
          </w:p>
        </w:tc>
      </w:tr>
      <w:tr w14:paraId="23F3F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C201CD8">
            <w:pPr>
              <w:rPr>
                <w:rFonts w:hint="eastAsia" w:ascii="仿宋" w:hAnsi="仿宋" w:eastAsia="仿宋" w:cs="仿宋"/>
                <w:szCs w:val="21"/>
                <w:highlight w:val="none"/>
              </w:rPr>
            </w:pPr>
          </w:p>
        </w:tc>
        <w:tc>
          <w:tcPr>
            <w:tcW w:w="1984" w:type="dxa"/>
            <w:noWrap w:val="0"/>
            <w:vAlign w:val="top"/>
          </w:tcPr>
          <w:p w14:paraId="05974974">
            <w:pPr>
              <w:rPr>
                <w:rFonts w:hint="eastAsia" w:ascii="仿宋" w:hAnsi="仿宋" w:eastAsia="仿宋" w:cs="仿宋"/>
                <w:szCs w:val="21"/>
                <w:highlight w:val="none"/>
              </w:rPr>
            </w:pPr>
          </w:p>
        </w:tc>
        <w:tc>
          <w:tcPr>
            <w:tcW w:w="851" w:type="dxa"/>
            <w:noWrap w:val="0"/>
            <w:vAlign w:val="top"/>
          </w:tcPr>
          <w:p w14:paraId="093ADF66">
            <w:pPr>
              <w:rPr>
                <w:rFonts w:hint="eastAsia" w:ascii="仿宋" w:hAnsi="仿宋" w:eastAsia="仿宋" w:cs="仿宋"/>
                <w:szCs w:val="21"/>
                <w:highlight w:val="none"/>
              </w:rPr>
            </w:pPr>
          </w:p>
        </w:tc>
        <w:tc>
          <w:tcPr>
            <w:tcW w:w="774" w:type="dxa"/>
            <w:noWrap w:val="0"/>
            <w:vAlign w:val="top"/>
          </w:tcPr>
          <w:p w14:paraId="0E02E377">
            <w:pPr>
              <w:rPr>
                <w:rFonts w:hint="eastAsia" w:ascii="仿宋" w:hAnsi="仿宋" w:eastAsia="仿宋" w:cs="仿宋"/>
                <w:szCs w:val="21"/>
                <w:highlight w:val="none"/>
              </w:rPr>
            </w:pPr>
          </w:p>
        </w:tc>
        <w:tc>
          <w:tcPr>
            <w:tcW w:w="1352" w:type="dxa"/>
            <w:noWrap w:val="0"/>
            <w:vAlign w:val="top"/>
          </w:tcPr>
          <w:p w14:paraId="7474C9CA">
            <w:pPr>
              <w:rPr>
                <w:rFonts w:hint="eastAsia" w:ascii="仿宋" w:hAnsi="仿宋" w:eastAsia="仿宋" w:cs="仿宋"/>
                <w:szCs w:val="21"/>
                <w:highlight w:val="none"/>
              </w:rPr>
            </w:pPr>
          </w:p>
        </w:tc>
        <w:tc>
          <w:tcPr>
            <w:tcW w:w="1418" w:type="dxa"/>
            <w:noWrap w:val="0"/>
            <w:vAlign w:val="top"/>
          </w:tcPr>
          <w:p w14:paraId="10CA6D40">
            <w:pPr>
              <w:rPr>
                <w:rFonts w:hint="eastAsia" w:ascii="仿宋" w:hAnsi="仿宋" w:eastAsia="仿宋" w:cs="仿宋"/>
                <w:szCs w:val="21"/>
                <w:highlight w:val="none"/>
              </w:rPr>
            </w:pPr>
          </w:p>
        </w:tc>
        <w:tc>
          <w:tcPr>
            <w:tcW w:w="1701" w:type="dxa"/>
            <w:noWrap w:val="0"/>
            <w:vAlign w:val="top"/>
          </w:tcPr>
          <w:p w14:paraId="4440CD5B">
            <w:pPr>
              <w:rPr>
                <w:rFonts w:hint="eastAsia" w:ascii="仿宋" w:hAnsi="仿宋" w:eastAsia="仿宋" w:cs="仿宋"/>
                <w:szCs w:val="21"/>
                <w:highlight w:val="none"/>
              </w:rPr>
            </w:pPr>
          </w:p>
        </w:tc>
      </w:tr>
      <w:tr w14:paraId="41A21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DB9136C">
            <w:pPr>
              <w:rPr>
                <w:rFonts w:hint="eastAsia" w:ascii="仿宋" w:hAnsi="仿宋" w:eastAsia="仿宋" w:cs="仿宋"/>
                <w:szCs w:val="21"/>
                <w:highlight w:val="none"/>
              </w:rPr>
            </w:pPr>
          </w:p>
        </w:tc>
        <w:tc>
          <w:tcPr>
            <w:tcW w:w="1984" w:type="dxa"/>
            <w:noWrap w:val="0"/>
            <w:vAlign w:val="top"/>
          </w:tcPr>
          <w:p w14:paraId="5DA10170">
            <w:pPr>
              <w:rPr>
                <w:rFonts w:hint="eastAsia" w:ascii="仿宋" w:hAnsi="仿宋" w:eastAsia="仿宋" w:cs="仿宋"/>
                <w:szCs w:val="21"/>
                <w:highlight w:val="none"/>
              </w:rPr>
            </w:pPr>
          </w:p>
        </w:tc>
        <w:tc>
          <w:tcPr>
            <w:tcW w:w="851" w:type="dxa"/>
            <w:noWrap w:val="0"/>
            <w:vAlign w:val="top"/>
          </w:tcPr>
          <w:p w14:paraId="6A9EECA2">
            <w:pPr>
              <w:rPr>
                <w:rFonts w:hint="eastAsia" w:ascii="仿宋" w:hAnsi="仿宋" w:eastAsia="仿宋" w:cs="仿宋"/>
                <w:szCs w:val="21"/>
                <w:highlight w:val="none"/>
              </w:rPr>
            </w:pPr>
          </w:p>
        </w:tc>
        <w:tc>
          <w:tcPr>
            <w:tcW w:w="774" w:type="dxa"/>
            <w:noWrap w:val="0"/>
            <w:vAlign w:val="top"/>
          </w:tcPr>
          <w:p w14:paraId="20535482">
            <w:pPr>
              <w:rPr>
                <w:rFonts w:hint="eastAsia" w:ascii="仿宋" w:hAnsi="仿宋" w:eastAsia="仿宋" w:cs="仿宋"/>
                <w:szCs w:val="21"/>
                <w:highlight w:val="none"/>
              </w:rPr>
            </w:pPr>
          </w:p>
        </w:tc>
        <w:tc>
          <w:tcPr>
            <w:tcW w:w="1352" w:type="dxa"/>
            <w:noWrap w:val="0"/>
            <w:vAlign w:val="top"/>
          </w:tcPr>
          <w:p w14:paraId="7308259A">
            <w:pPr>
              <w:rPr>
                <w:rFonts w:hint="eastAsia" w:ascii="仿宋" w:hAnsi="仿宋" w:eastAsia="仿宋" w:cs="仿宋"/>
                <w:szCs w:val="21"/>
                <w:highlight w:val="none"/>
              </w:rPr>
            </w:pPr>
          </w:p>
        </w:tc>
        <w:tc>
          <w:tcPr>
            <w:tcW w:w="1418" w:type="dxa"/>
            <w:noWrap w:val="0"/>
            <w:vAlign w:val="top"/>
          </w:tcPr>
          <w:p w14:paraId="0A8ED95E">
            <w:pPr>
              <w:rPr>
                <w:rFonts w:hint="eastAsia" w:ascii="仿宋" w:hAnsi="仿宋" w:eastAsia="仿宋" w:cs="仿宋"/>
                <w:szCs w:val="21"/>
                <w:highlight w:val="none"/>
              </w:rPr>
            </w:pPr>
          </w:p>
        </w:tc>
        <w:tc>
          <w:tcPr>
            <w:tcW w:w="1701" w:type="dxa"/>
            <w:noWrap w:val="0"/>
            <w:vAlign w:val="top"/>
          </w:tcPr>
          <w:p w14:paraId="465F7492">
            <w:pPr>
              <w:rPr>
                <w:rFonts w:hint="eastAsia" w:ascii="仿宋" w:hAnsi="仿宋" w:eastAsia="仿宋" w:cs="仿宋"/>
                <w:szCs w:val="21"/>
                <w:highlight w:val="none"/>
              </w:rPr>
            </w:pPr>
          </w:p>
        </w:tc>
      </w:tr>
      <w:tr w14:paraId="6CDC0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DB38BC7">
            <w:pPr>
              <w:rPr>
                <w:rFonts w:hint="eastAsia" w:ascii="仿宋" w:hAnsi="仿宋" w:eastAsia="仿宋" w:cs="仿宋"/>
                <w:szCs w:val="21"/>
                <w:highlight w:val="none"/>
              </w:rPr>
            </w:pPr>
          </w:p>
        </w:tc>
        <w:tc>
          <w:tcPr>
            <w:tcW w:w="1984" w:type="dxa"/>
            <w:noWrap w:val="0"/>
            <w:vAlign w:val="top"/>
          </w:tcPr>
          <w:p w14:paraId="4CCF8B94">
            <w:pPr>
              <w:rPr>
                <w:rFonts w:hint="eastAsia" w:ascii="仿宋" w:hAnsi="仿宋" w:eastAsia="仿宋" w:cs="仿宋"/>
                <w:szCs w:val="21"/>
                <w:highlight w:val="none"/>
              </w:rPr>
            </w:pPr>
          </w:p>
        </w:tc>
        <w:tc>
          <w:tcPr>
            <w:tcW w:w="851" w:type="dxa"/>
            <w:noWrap w:val="0"/>
            <w:vAlign w:val="top"/>
          </w:tcPr>
          <w:p w14:paraId="7223E865">
            <w:pPr>
              <w:rPr>
                <w:rFonts w:hint="eastAsia" w:ascii="仿宋" w:hAnsi="仿宋" w:eastAsia="仿宋" w:cs="仿宋"/>
                <w:szCs w:val="21"/>
                <w:highlight w:val="none"/>
              </w:rPr>
            </w:pPr>
          </w:p>
        </w:tc>
        <w:tc>
          <w:tcPr>
            <w:tcW w:w="774" w:type="dxa"/>
            <w:noWrap w:val="0"/>
            <w:vAlign w:val="top"/>
          </w:tcPr>
          <w:p w14:paraId="16D13628">
            <w:pPr>
              <w:rPr>
                <w:rFonts w:hint="eastAsia" w:ascii="仿宋" w:hAnsi="仿宋" w:eastAsia="仿宋" w:cs="仿宋"/>
                <w:szCs w:val="21"/>
                <w:highlight w:val="none"/>
              </w:rPr>
            </w:pPr>
          </w:p>
        </w:tc>
        <w:tc>
          <w:tcPr>
            <w:tcW w:w="1352" w:type="dxa"/>
            <w:noWrap w:val="0"/>
            <w:vAlign w:val="top"/>
          </w:tcPr>
          <w:p w14:paraId="3C5F80BD">
            <w:pPr>
              <w:rPr>
                <w:rFonts w:hint="eastAsia" w:ascii="仿宋" w:hAnsi="仿宋" w:eastAsia="仿宋" w:cs="仿宋"/>
                <w:szCs w:val="21"/>
                <w:highlight w:val="none"/>
              </w:rPr>
            </w:pPr>
          </w:p>
        </w:tc>
        <w:tc>
          <w:tcPr>
            <w:tcW w:w="1418" w:type="dxa"/>
            <w:noWrap w:val="0"/>
            <w:vAlign w:val="top"/>
          </w:tcPr>
          <w:p w14:paraId="78FBD70C">
            <w:pPr>
              <w:rPr>
                <w:rFonts w:hint="eastAsia" w:ascii="仿宋" w:hAnsi="仿宋" w:eastAsia="仿宋" w:cs="仿宋"/>
                <w:szCs w:val="21"/>
                <w:highlight w:val="none"/>
              </w:rPr>
            </w:pPr>
          </w:p>
        </w:tc>
        <w:tc>
          <w:tcPr>
            <w:tcW w:w="1701" w:type="dxa"/>
            <w:noWrap w:val="0"/>
            <w:vAlign w:val="top"/>
          </w:tcPr>
          <w:p w14:paraId="32BF51A1">
            <w:pPr>
              <w:rPr>
                <w:rFonts w:hint="eastAsia" w:ascii="仿宋" w:hAnsi="仿宋" w:eastAsia="仿宋" w:cs="仿宋"/>
                <w:szCs w:val="21"/>
                <w:highlight w:val="none"/>
              </w:rPr>
            </w:pPr>
          </w:p>
        </w:tc>
      </w:tr>
      <w:tr w14:paraId="0E9D8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5E7745E">
            <w:pPr>
              <w:rPr>
                <w:rFonts w:hint="eastAsia" w:ascii="仿宋" w:hAnsi="仿宋" w:eastAsia="仿宋" w:cs="仿宋"/>
                <w:szCs w:val="21"/>
                <w:highlight w:val="none"/>
              </w:rPr>
            </w:pPr>
          </w:p>
        </w:tc>
        <w:tc>
          <w:tcPr>
            <w:tcW w:w="1984" w:type="dxa"/>
            <w:noWrap w:val="0"/>
            <w:vAlign w:val="top"/>
          </w:tcPr>
          <w:p w14:paraId="1C0703EF">
            <w:pPr>
              <w:rPr>
                <w:rFonts w:hint="eastAsia" w:ascii="仿宋" w:hAnsi="仿宋" w:eastAsia="仿宋" w:cs="仿宋"/>
                <w:szCs w:val="21"/>
                <w:highlight w:val="none"/>
              </w:rPr>
            </w:pPr>
          </w:p>
        </w:tc>
        <w:tc>
          <w:tcPr>
            <w:tcW w:w="851" w:type="dxa"/>
            <w:noWrap w:val="0"/>
            <w:vAlign w:val="top"/>
          </w:tcPr>
          <w:p w14:paraId="5840F221">
            <w:pPr>
              <w:rPr>
                <w:rFonts w:hint="eastAsia" w:ascii="仿宋" w:hAnsi="仿宋" w:eastAsia="仿宋" w:cs="仿宋"/>
                <w:szCs w:val="21"/>
                <w:highlight w:val="none"/>
              </w:rPr>
            </w:pPr>
          </w:p>
        </w:tc>
        <w:tc>
          <w:tcPr>
            <w:tcW w:w="774" w:type="dxa"/>
            <w:noWrap w:val="0"/>
            <w:vAlign w:val="top"/>
          </w:tcPr>
          <w:p w14:paraId="5C200B6F">
            <w:pPr>
              <w:rPr>
                <w:rFonts w:hint="eastAsia" w:ascii="仿宋" w:hAnsi="仿宋" w:eastAsia="仿宋" w:cs="仿宋"/>
                <w:szCs w:val="21"/>
                <w:highlight w:val="none"/>
              </w:rPr>
            </w:pPr>
          </w:p>
        </w:tc>
        <w:tc>
          <w:tcPr>
            <w:tcW w:w="1352" w:type="dxa"/>
            <w:noWrap w:val="0"/>
            <w:vAlign w:val="top"/>
          </w:tcPr>
          <w:p w14:paraId="01D74465">
            <w:pPr>
              <w:rPr>
                <w:rFonts w:hint="eastAsia" w:ascii="仿宋" w:hAnsi="仿宋" w:eastAsia="仿宋" w:cs="仿宋"/>
                <w:szCs w:val="21"/>
                <w:highlight w:val="none"/>
              </w:rPr>
            </w:pPr>
          </w:p>
        </w:tc>
        <w:tc>
          <w:tcPr>
            <w:tcW w:w="1418" w:type="dxa"/>
            <w:noWrap w:val="0"/>
            <w:vAlign w:val="top"/>
          </w:tcPr>
          <w:p w14:paraId="4B048A39">
            <w:pPr>
              <w:rPr>
                <w:rFonts w:hint="eastAsia" w:ascii="仿宋" w:hAnsi="仿宋" w:eastAsia="仿宋" w:cs="仿宋"/>
                <w:szCs w:val="21"/>
                <w:highlight w:val="none"/>
              </w:rPr>
            </w:pPr>
          </w:p>
        </w:tc>
        <w:tc>
          <w:tcPr>
            <w:tcW w:w="1701" w:type="dxa"/>
            <w:noWrap w:val="0"/>
            <w:vAlign w:val="top"/>
          </w:tcPr>
          <w:p w14:paraId="294326B3">
            <w:pPr>
              <w:rPr>
                <w:rFonts w:hint="eastAsia" w:ascii="仿宋" w:hAnsi="仿宋" w:eastAsia="仿宋" w:cs="仿宋"/>
                <w:szCs w:val="21"/>
                <w:highlight w:val="none"/>
              </w:rPr>
            </w:pPr>
          </w:p>
        </w:tc>
      </w:tr>
      <w:tr w14:paraId="6724C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656262F">
            <w:pPr>
              <w:rPr>
                <w:rFonts w:hint="eastAsia" w:ascii="仿宋" w:hAnsi="仿宋" w:eastAsia="仿宋" w:cs="仿宋"/>
                <w:szCs w:val="21"/>
                <w:highlight w:val="none"/>
              </w:rPr>
            </w:pPr>
          </w:p>
        </w:tc>
        <w:tc>
          <w:tcPr>
            <w:tcW w:w="1984" w:type="dxa"/>
            <w:noWrap w:val="0"/>
            <w:vAlign w:val="top"/>
          </w:tcPr>
          <w:p w14:paraId="76DF4C37">
            <w:pPr>
              <w:rPr>
                <w:rFonts w:hint="eastAsia" w:ascii="仿宋" w:hAnsi="仿宋" w:eastAsia="仿宋" w:cs="仿宋"/>
                <w:szCs w:val="21"/>
                <w:highlight w:val="none"/>
              </w:rPr>
            </w:pPr>
          </w:p>
        </w:tc>
        <w:tc>
          <w:tcPr>
            <w:tcW w:w="851" w:type="dxa"/>
            <w:noWrap w:val="0"/>
            <w:vAlign w:val="top"/>
          </w:tcPr>
          <w:p w14:paraId="6EA68377">
            <w:pPr>
              <w:rPr>
                <w:rFonts w:hint="eastAsia" w:ascii="仿宋" w:hAnsi="仿宋" w:eastAsia="仿宋" w:cs="仿宋"/>
                <w:szCs w:val="21"/>
                <w:highlight w:val="none"/>
              </w:rPr>
            </w:pPr>
          </w:p>
        </w:tc>
        <w:tc>
          <w:tcPr>
            <w:tcW w:w="774" w:type="dxa"/>
            <w:noWrap w:val="0"/>
            <w:vAlign w:val="top"/>
          </w:tcPr>
          <w:p w14:paraId="10BB0FAC">
            <w:pPr>
              <w:rPr>
                <w:rFonts w:hint="eastAsia" w:ascii="仿宋" w:hAnsi="仿宋" w:eastAsia="仿宋" w:cs="仿宋"/>
                <w:szCs w:val="21"/>
                <w:highlight w:val="none"/>
              </w:rPr>
            </w:pPr>
          </w:p>
        </w:tc>
        <w:tc>
          <w:tcPr>
            <w:tcW w:w="1352" w:type="dxa"/>
            <w:noWrap w:val="0"/>
            <w:vAlign w:val="top"/>
          </w:tcPr>
          <w:p w14:paraId="3C6899B5">
            <w:pPr>
              <w:rPr>
                <w:rFonts w:hint="eastAsia" w:ascii="仿宋" w:hAnsi="仿宋" w:eastAsia="仿宋" w:cs="仿宋"/>
                <w:szCs w:val="21"/>
                <w:highlight w:val="none"/>
              </w:rPr>
            </w:pPr>
          </w:p>
        </w:tc>
        <w:tc>
          <w:tcPr>
            <w:tcW w:w="1418" w:type="dxa"/>
            <w:noWrap w:val="0"/>
            <w:vAlign w:val="top"/>
          </w:tcPr>
          <w:p w14:paraId="6A8F319A">
            <w:pPr>
              <w:rPr>
                <w:rFonts w:hint="eastAsia" w:ascii="仿宋" w:hAnsi="仿宋" w:eastAsia="仿宋" w:cs="仿宋"/>
                <w:szCs w:val="21"/>
                <w:highlight w:val="none"/>
              </w:rPr>
            </w:pPr>
          </w:p>
        </w:tc>
        <w:tc>
          <w:tcPr>
            <w:tcW w:w="1701" w:type="dxa"/>
            <w:noWrap w:val="0"/>
            <w:vAlign w:val="top"/>
          </w:tcPr>
          <w:p w14:paraId="6E410F16">
            <w:pPr>
              <w:rPr>
                <w:rFonts w:hint="eastAsia" w:ascii="仿宋" w:hAnsi="仿宋" w:eastAsia="仿宋" w:cs="仿宋"/>
                <w:szCs w:val="21"/>
                <w:highlight w:val="none"/>
              </w:rPr>
            </w:pPr>
          </w:p>
        </w:tc>
      </w:tr>
      <w:tr w14:paraId="3B654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5DED32">
            <w:pPr>
              <w:rPr>
                <w:rFonts w:hint="eastAsia" w:ascii="仿宋" w:hAnsi="仿宋" w:eastAsia="仿宋" w:cs="仿宋"/>
                <w:szCs w:val="21"/>
                <w:highlight w:val="none"/>
              </w:rPr>
            </w:pPr>
          </w:p>
        </w:tc>
        <w:tc>
          <w:tcPr>
            <w:tcW w:w="1984" w:type="dxa"/>
            <w:noWrap w:val="0"/>
            <w:vAlign w:val="top"/>
          </w:tcPr>
          <w:p w14:paraId="2C866BC6">
            <w:pPr>
              <w:rPr>
                <w:rFonts w:hint="eastAsia" w:ascii="仿宋" w:hAnsi="仿宋" w:eastAsia="仿宋" w:cs="仿宋"/>
                <w:szCs w:val="21"/>
                <w:highlight w:val="none"/>
              </w:rPr>
            </w:pPr>
          </w:p>
        </w:tc>
        <w:tc>
          <w:tcPr>
            <w:tcW w:w="851" w:type="dxa"/>
            <w:noWrap w:val="0"/>
            <w:vAlign w:val="top"/>
          </w:tcPr>
          <w:p w14:paraId="60BFDEED">
            <w:pPr>
              <w:rPr>
                <w:rFonts w:hint="eastAsia" w:ascii="仿宋" w:hAnsi="仿宋" w:eastAsia="仿宋" w:cs="仿宋"/>
                <w:szCs w:val="21"/>
                <w:highlight w:val="none"/>
              </w:rPr>
            </w:pPr>
          </w:p>
        </w:tc>
        <w:tc>
          <w:tcPr>
            <w:tcW w:w="774" w:type="dxa"/>
            <w:noWrap w:val="0"/>
            <w:vAlign w:val="top"/>
          </w:tcPr>
          <w:p w14:paraId="1D4AAC4B">
            <w:pPr>
              <w:rPr>
                <w:rFonts w:hint="eastAsia" w:ascii="仿宋" w:hAnsi="仿宋" w:eastAsia="仿宋" w:cs="仿宋"/>
                <w:szCs w:val="21"/>
                <w:highlight w:val="none"/>
              </w:rPr>
            </w:pPr>
          </w:p>
        </w:tc>
        <w:tc>
          <w:tcPr>
            <w:tcW w:w="1352" w:type="dxa"/>
            <w:noWrap w:val="0"/>
            <w:vAlign w:val="top"/>
          </w:tcPr>
          <w:p w14:paraId="1C72A45F">
            <w:pPr>
              <w:rPr>
                <w:rFonts w:hint="eastAsia" w:ascii="仿宋" w:hAnsi="仿宋" w:eastAsia="仿宋" w:cs="仿宋"/>
                <w:szCs w:val="21"/>
                <w:highlight w:val="none"/>
              </w:rPr>
            </w:pPr>
          </w:p>
        </w:tc>
        <w:tc>
          <w:tcPr>
            <w:tcW w:w="1418" w:type="dxa"/>
            <w:noWrap w:val="0"/>
            <w:vAlign w:val="top"/>
          </w:tcPr>
          <w:p w14:paraId="782F6A85">
            <w:pPr>
              <w:rPr>
                <w:rFonts w:hint="eastAsia" w:ascii="仿宋" w:hAnsi="仿宋" w:eastAsia="仿宋" w:cs="仿宋"/>
                <w:szCs w:val="21"/>
                <w:highlight w:val="none"/>
              </w:rPr>
            </w:pPr>
          </w:p>
        </w:tc>
        <w:tc>
          <w:tcPr>
            <w:tcW w:w="1701" w:type="dxa"/>
            <w:noWrap w:val="0"/>
            <w:vAlign w:val="top"/>
          </w:tcPr>
          <w:p w14:paraId="3E49A8B9">
            <w:pPr>
              <w:rPr>
                <w:rFonts w:hint="eastAsia" w:ascii="仿宋" w:hAnsi="仿宋" w:eastAsia="仿宋" w:cs="仿宋"/>
                <w:szCs w:val="21"/>
                <w:highlight w:val="none"/>
              </w:rPr>
            </w:pPr>
          </w:p>
        </w:tc>
      </w:tr>
      <w:tr w14:paraId="15628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D98349F">
            <w:pPr>
              <w:rPr>
                <w:rFonts w:hint="eastAsia" w:ascii="仿宋" w:hAnsi="仿宋" w:eastAsia="仿宋" w:cs="仿宋"/>
                <w:szCs w:val="21"/>
                <w:highlight w:val="none"/>
              </w:rPr>
            </w:pPr>
          </w:p>
        </w:tc>
        <w:tc>
          <w:tcPr>
            <w:tcW w:w="1984" w:type="dxa"/>
            <w:noWrap w:val="0"/>
            <w:vAlign w:val="top"/>
          </w:tcPr>
          <w:p w14:paraId="085781F0">
            <w:pPr>
              <w:rPr>
                <w:rFonts w:hint="eastAsia" w:ascii="仿宋" w:hAnsi="仿宋" w:eastAsia="仿宋" w:cs="仿宋"/>
                <w:szCs w:val="21"/>
                <w:highlight w:val="none"/>
              </w:rPr>
            </w:pPr>
          </w:p>
        </w:tc>
        <w:tc>
          <w:tcPr>
            <w:tcW w:w="851" w:type="dxa"/>
            <w:noWrap w:val="0"/>
            <w:vAlign w:val="top"/>
          </w:tcPr>
          <w:p w14:paraId="4FCA082A">
            <w:pPr>
              <w:rPr>
                <w:rFonts w:hint="eastAsia" w:ascii="仿宋" w:hAnsi="仿宋" w:eastAsia="仿宋" w:cs="仿宋"/>
                <w:szCs w:val="21"/>
                <w:highlight w:val="none"/>
              </w:rPr>
            </w:pPr>
          </w:p>
        </w:tc>
        <w:tc>
          <w:tcPr>
            <w:tcW w:w="774" w:type="dxa"/>
            <w:noWrap w:val="0"/>
            <w:vAlign w:val="top"/>
          </w:tcPr>
          <w:p w14:paraId="6F6B8329">
            <w:pPr>
              <w:rPr>
                <w:rFonts w:hint="eastAsia" w:ascii="仿宋" w:hAnsi="仿宋" w:eastAsia="仿宋" w:cs="仿宋"/>
                <w:szCs w:val="21"/>
                <w:highlight w:val="none"/>
              </w:rPr>
            </w:pPr>
          </w:p>
        </w:tc>
        <w:tc>
          <w:tcPr>
            <w:tcW w:w="1352" w:type="dxa"/>
            <w:noWrap w:val="0"/>
            <w:vAlign w:val="top"/>
          </w:tcPr>
          <w:p w14:paraId="0168DF0E">
            <w:pPr>
              <w:rPr>
                <w:rFonts w:hint="eastAsia" w:ascii="仿宋" w:hAnsi="仿宋" w:eastAsia="仿宋" w:cs="仿宋"/>
                <w:szCs w:val="21"/>
                <w:highlight w:val="none"/>
              </w:rPr>
            </w:pPr>
          </w:p>
        </w:tc>
        <w:tc>
          <w:tcPr>
            <w:tcW w:w="1418" w:type="dxa"/>
            <w:noWrap w:val="0"/>
            <w:vAlign w:val="top"/>
          </w:tcPr>
          <w:p w14:paraId="3246C0D8">
            <w:pPr>
              <w:rPr>
                <w:rFonts w:hint="eastAsia" w:ascii="仿宋" w:hAnsi="仿宋" w:eastAsia="仿宋" w:cs="仿宋"/>
                <w:szCs w:val="21"/>
                <w:highlight w:val="none"/>
              </w:rPr>
            </w:pPr>
          </w:p>
        </w:tc>
        <w:tc>
          <w:tcPr>
            <w:tcW w:w="1701" w:type="dxa"/>
            <w:noWrap w:val="0"/>
            <w:vAlign w:val="top"/>
          </w:tcPr>
          <w:p w14:paraId="47D414CE">
            <w:pPr>
              <w:rPr>
                <w:rFonts w:hint="eastAsia" w:ascii="仿宋" w:hAnsi="仿宋" w:eastAsia="仿宋" w:cs="仿宋"/>
                <w:szCs w:val="21"/>
                <w:highlight w:val="none"/>
              </w:rPr>
            </w:pPr>
          </w:p>
        </w:tc>
      </w:tr>
      <w:tr w14:paraId="2A147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D2E0FF">
            <w:pPr>
              <w:rPr>
                <w:rFonts w:hint="eastAsia" w:ascii="仿宋" w:hAnsi="仿宋" w:eastAsia="仿宋" w:cs="仿宋"/>
                <w:szCs w:val="21"/>
                <w:highlight w:val="none"/>
              </w:rPr>
            </w:pPr>
          </w:p>
        </w:tc>
        <w:tc>
          <w:tcPr>
            <w:tcW w:w="1984" w:type="dxa"/>
            <w:noWrap w:val="0"/>
            <w:vAlign w:val="top"/>
          </w:tcPr>
          <w:p w14:paraId="3907AC9F">
            <w:pPr>
              <w:rPr>
                <w:rFonts w:hint="eastAsia" w:ascii="仿宋" w:hAnsi="仿宋" w:eastAsia="仿宋" w:cs="仿宋"/>
                <w:szCs w:val="21"/>
                <w:highlight w:val="none"/>
              </w:rPr>
            </w:pPr>
          </w:p>
        </w:tc>
        <w:tc>
          <w:tcPr>
            <w:tcW w:w="851" w:type="dxa"/>
            <w:noWrap w:val="0"/>
            <w:vAlign w:val="top"/>
          </w:tcPr>
          <w:p w14:paraId="62648306">
            <w:pPr>
              <w:rPr>
                <w:rFonts w:hint="eastAsia" w:ascii="仿宋" w:hAnsi="仿宋" w:eastAsia="仿宋" w:cs="仿宋"/>
                <w:szCs w:val="21"/>
                <w:highlight w:val="none"/>
              </w:rPr>
            </w:pPr>
          </w:p>
        </w:tc>
        <w:tc>
          <w:tcPr>
            <w:tcW w:w="774" w:type="dxa"/>
            <w:noWrap w:val="0"/>
            <w:vAlign w:val="top"/>
          </w:tcPr>
          <w:p w14:paraId="58FF2477">
            <w:pPr>
              <w:rPr>
                <w:rFonts w:hint="eastAsia" w:ascii="仿宋" w:hAnsi="仿宋" w:eastAsia="仿宋" w:cs="仿宋"/>
                <w:szCs w:val="21"/>
                <w:highlight w:val="none"/>
              </w:rPr>
            </w:pPr>
          </w:p>
        </w:tc>
        <w:tc>
          <w:tcPr>
            <w:tcW w:w="1352" w:type="dxa"/>
            <w:noWrap w:val="0"/>
            <w:vAlign w:val="top"/>
          </w:tcPr>
          <w:p w14:paraId="5729B227">
            <w:pPr>
              <w:rPr>
                <w:rFonts w:hint="eastAsia" w:ascii="仿宋" w:hAnsi="仿宋" w:eastAsia="仿宋" w:cs="仿宋"/>
                <w:szCs w:val="21"/>
                <w:highlight w:val="none"/>
              </w:rPr>
            </w:pPr>
          </w:p>
        </w:tc>
        <w:tc>
          <w:tcPr>
            <w:tcW w:w="1418" w:type="dxa"/>
            <w:noWrap w:val="0"/>
            <w:vAlign w:val="top"/>
          </w:tcPr>
          <w:p w14:paraId="7D11B197">
            <w:pPr>
              <w:rPr>
                <w:rFonts w:hint="eastAsia" w:ascii="仿宋" w:hAnsi="仿宋" w:eastAsia="仿宋" w:cs="仿宋"/>
                <w:szCs w:val="21"/>
                <w:highlight w:val="none"/>
              </w:rPr>
            </w:pPr>
          </w:p>
        </w:tc>
        <w:tc>
          <w:tcPr>
            <w:tcW w:w="1701" w:type="dxa"/>
            <w:noWrap w:val="0"/>
            <w:vAlign w:val="top"/>
          </w:tcPr>
          <w:p w14:paraId="1227AB34">
            <w:pPr>
              <w:rPr>
                <w:rFonts w:hint="eastAsia" w:ascii="仿宋" w:hAnsi="仿宋" w:eastAsia="仿宋" w:cs="仿宋"/>
                <w:szCs w:val="21"/>
                <w:highlight w:val="none"/>
              </w:rPr>
            </w:pPr>
          </w:p>
        </w:tc>
      </w:tr>
      <w:tr w14:paraId="047D4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60CEF33">
            <w:pPr>
              <w:rPr>
                <w:rFonts w:hint="eastAsia" w:ascii="仿宋" w:hAnsi="仿宋" w:eastAsia="仿宋" w:cs="仿宋"/>
                <w:szCs w:val="21"/>
                <w:highlight w:val="none"/>
              </w:rPr>
            </w:pPr>
          </w:p>
        </w:tc>
        <w:tc>
          <w:tcPr>
            <w:tcW w:w="1984" w:type="dxa"/>
            <w:noWrap w:val="0"/>
            <w:vAlign w:val="top"/>
          </w:tcPr>
          <w:p w14:paraId="5C1D36FE">
            <w:pPr>
              <w:rPr>
                <w:rFonts w:hint="eastAsia" w:ascii="仿宋" w:hAnsi="仿宋" w:eastAsia="仿宋" w:cs="仿宋"/>
                <w:szCs w:val="21"/>
                <w:highlight w:val="none"/>
              </w:rPr>
            </w:pPr>
          </w:p>
        </w:tc>
        <w:tc>
          <w:tcPr>
            <w:tcW w:w="851" w:type="dxa"/>
            <w:noWrap w:val="0"/>
            <w:vAlign w:val="top"/>
          </w:tcPr>
          <w:p w14:paraId="5F4D71F6">
            <w:pPr>
              <w:rPr>
                <w:rFonts w:hint="eastAsia" w:ascii="仿宋" w:hAnsi="仿宋" w:eastAsia="仿宋" w:cs="仿宋"/>
                <w:szCs w:val="21"/>
                <w:highlight w:val="none"/>
              </w:rPr>
            </w:pPr>
          </w:p>
        </w:tc>
        <w:tc>
          <w:tcPr>
            <w:tcW w:w="774" w:type="dxa"/>
            <w:noWrap w:val="0"/>
            <w:vAlign w:val="top"/>
          </w:tcPr>
          <w:p w14:paraId="2B038720">
            <w:pPr>
              <w:rPr>
                <w:rFonts w:hint="eastAsia" w:ascii="仿宋" w:hAnsi="仿宋" w:eastAsia="仿宋" w:cs="仿宋"/>
                <w:szCs w:val="21"/>
                <w:highlight w:val="none"/>
              </w:rPr>
            </w:pPr>
          </w:p>
        </w:tc>
        <w:tc>
          <w:tcPr>
            <w:tcW w:w="1352" w:type="dxa"/>
            <w:noWrap w:val="0"/>
            <w:vAlign w:val="top"/>
          </w:tcPr>
          <w:p w14:paraId="5634B7F9">
            <w:pPr>
              <w:rPr>
                <w:rFonts w:hint="eastAsia" w:ascii="仿宋" w:hAnsi="仿宋" w:eastAsia="仿宋" w:cs="仿宋"/>
                <w:szCs w:val="21"/>
                <w:highlight w:val="none"/>
              </w:rPr>
            </w:pPr>
          </w:p>
        </w:tc>
        <w:tc>
          <w:tcPr>
            <w:tcW w:w="1418" w:type="dxa"/>
            <w:noWrap w:val="0"/>
            <w:vAlign w:val="top"/>
          </w:tcPr>
          <w:p w14:paraId="48BFDB42">
            <w:pPr>
              <w:rPr>
                <w:rFonts w:hint="eastAsia" w:ascii="仿宋" w:hAnsi="仿宋" w:eastAsia="仿宋" w:cs="仿宋"/>
                <w:szCs w:val="21"/>
                <w:highlight w:val="none"/>
              </w:rPr>
            </w:pPr>
          </w:p>
        </w:tc>
        <w:tc>
          <w:tcPr>
            <w:tcW w:w="1701" w:type="dxa"/>
            <w:noWrap w:val="0"/>
            <w:vAlign w:val="top"/>
          </w:tcPr>
          <w:p w14:paraId="79F0B287">
            <w:pPr>
              <w:rPr>
                <w:rFonts w:hint="eastAsia" w:ascii="仿宋" w:hAnsi="仿宋" w:eastAsia="仿宋" w:cs="仿宋"/>
                <w:szCs w:val="21"/>
                <w:highlight w:val="none"/>
              </w:rPr>
            </w:pPr>
          </w:p>
        </w:tc>
      </w:tr>
      <w:tr w14:paraId="35049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EA2238">
            <w:pPr>
              <w:rPr>
                <w:rFonts w:hint="eastAsia" w:ascii="仿宋" w:hAnsi="仿宋" w:eastAsia="仿宋" w:cs="仿宋"/>
                <w:szCs w:val="21"/>
                <w:highlight w:val="none"/>
              </w:rPr>
            </w:pPr>
          </w:p>
        </w:tc>
        <w:tc>
          <w:tcPr>
            <w:tcW w:w="1984" w:type="dxa"/>
            <w:noWrap w:val="0"/>
            <w:vAlign w:val="top"/>
          </w:tcPr>
          <w:p w14:paraId="2FD2F536">
            <w:pPr>
              <w:rPr>
                <w:rFonts w:hint="eastAsia" w:ascii="仿宋" w:hAnsi="仿宋" w:eastAsia="仿宋" w:cs="仿宋"/>
                <w:szCs w:val="21"/>
                <w:highlight w:val="none"/>
              </w:rPr>
            </w:pPr>
          </w:p>
        </w:tc>
        <w:tc>
          <w:tcPr>
            <w:tcW w:w="851" w:type="dxa"/>
            <w:noWrap w:val="0"/>
            <w:vAlign w:val="top"/>
          </w:tcPr>
          <w:p w14:paraId="57FAEB8F">
            <w:pPr>
              <w:rPr>
                <w:rFonts w:hint="eastAsia" w:ascii="仿宋" w:hAnsi="仿宋" w:eastAsia="仿宋" w:cs="仿宋"/>
                <w:szCs w:val="21"/>
                <w:highlight w:val="none"/>
              </w:rPr>
            </w:pPr>
          </w:p>
        </w:tc>
        <w:tc>
          <w:tcPr>
            <w:tcW w:w="774" w:type="dxa"/>
            <w:noWrap w:val="0"/>
            <w:vAlign w:val="top"/>
          </w:tcPr>
          <w:p w14:paraId="341A8116">
            <w:pPr>
              <w:rPr>
                <w:rFonts w:hint="eastAsia" w:ascii="仿宋" w:hAnsi="仿宋" w:eastAsia="仿宋" w:cs="仿宋"/>
                <w:szCs w:val="21"/>
                <w:highlight w:val="none"/>
              </w:rPr>
            </w:pPr>
          </w:p>
        </w:tc>
        <w:tc>
          <w:tcPr>
            <w:tcW w:w="1352" w:type="dxa"/>
            <w:noWrap w:val="0"/>
            <w:vAlign w:val="top"/>
          </w:tcPr>
          <w:p w14:paraId="6B7C2165">
            <w:pPr>
              <w:rPr>
                <w:rFonts w:hint="eastAsia" w:ascii="仿宋" w:hAnsi="仿宋" w:eastAsia="仿宋" w:cs="仿宋"/>
                <w:szCs w:val="21"/>
                <w:highlight w:val="none"/>
              </w:rPr>
            </w:pPr>
          </w:p>
        </w:tc>
        <w:tc>
          <w:tcPr>
            <w:tcW w:w="1418" w:type="dxa"/>
            <w:noWrap w:val="0"/>
            <w:vAlign w:val="top"/>
          </w:tcPr>
          <w:p w14:paraId="6FB443C5">
            <w:pPr>
              <w:rPr>
                <w:rFonts w:hint="eastAsia" w:ascii="仿宋" w:hAnsi="仿宋" w:eastAsia="仿宋" w:cs="仿宋"/>
                <w:szCs w:val="21"/>
                <w:highlight w:val="none"/>
              </w:rPr>
            </w:pPr>
          </w:p>
        </w:tc>
        <w:tc>
          <w:tcPr>
            <w:tcW w:w="1701" w:type="dxa"/>
            <w:noWrap w:val="0"/>
            <w:vAlign w:val="top"/>
          </w:tcPr>
          <w:p w14:paraId="60E998BC">
            <w:pPr>
              <w:rPr>
                <w:rFonts w:hint="eastAsia" w:ascii="仿宋" w:hAnsi="仿宋" w:eastAsia="仿宋" w:cs="仿宋"/>
                <w:szCs w:val="21"/>
                <w:highlight w:val="none"/>
              </w:rPr>
            </w:pPr>
          </w:p>
        </w:tc>
      </w:tr>
      <w:tr w14:paraId="0A975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407DCDB">
            <w:pPr>
              <w:rPr>
                <w:rFonts w:hint="eastAsia" w:ascii="仿宋" w:hAnsi="仿宋" w:eastAsia="仿宋" w:cs="仿宋"/>
                <w:szCs w:val="21"/>
                <w:highlight w:val="none"/>
              </w:rPr>
            </w:pPr>
          </w:p>
        </w:tc>
        <w:tc>
          <w:tcPr>
            <w:tcW w:w="1984" w:type="dxa"/>
            <w:noWrap w:val="0"/>
            <w:vAlign w:val="top"/>
          </w:tcPr>
          <w:p w14:paraId="68AFB63A">
            <w:pPr>
              <w:rPr>
                <w:rFonts w:hint="eastAsia" w:ascii="仿宋" w:hAnsi="仿宋" w:eastAsia="仿宋" w:cs="仿宋"/>
                <w:szCs w:val="21"/>
                <w:highlight w:val="none"/>
              </w:rPr>
            </w:pPr>
          </w:p>
        </w:tc>
        <w:tc>
          <w:tcPr>
            <w:tcW w:w="851" w:type="dxa"/>
            <w:noWrap w:val="0"/>
            <w:vAlign w:val="top"/>
          </w:tcPr>
          <w:p w14:paraId="709DA0E7">
            <w:pPr>
              <w:rPr>
                <w:rFonts w:hint="eastAsia" w:ascii="仿宋" w:hAnsi="仿宋" w:eastAsia="仿宋" w:cs="仿宋"/>
                <w:szCs w:val="21"/>
                <w:highlight w:val="none"/>
              </w:rPr>
            </w:pPr>
          </w:p>
        </w:tc>
        <w:tc>
          <w:tcPr>
            <w:tcW w:w="774" w:type="dxa"/>
            <w:noWrap w:val="0"/>
            <w:vAlign w:val="top"/>
          </w:tcPr>
          <w:p w14:paraId="258406E3">
            <w:pPr>
              <w:rPr>
                <w:rFonts w:hint="eastAsia" w:ascii="仿宋" w:hAnsi="仿宋" w:eastAsia="仿宋" w:cs="仿宋"/>
                <w:szCs w:val="21"/>
                <w:highlight w:val="none"/>
              </w:rPr>
            </w:pPr>
          </w:p>
        </w:tc>
        <w:tc>
          <w:tcPr>
            <w:tcW w:w="1352" w:type="dxa"/>
            <w:noWrap w:val="0"/>
            <w:vAlign w:val="top"/>
          </w:tcPr>
          <w:p w14:paraId="4BAC38F9">
            <w:pPr>
              <w:rPr>
                <w:rFonts w:hint="eastAsia" w:ascii="仿宋" w:hAnsi="仿宋" w:eastAsia="仿宋" w:cs="仿宋"/>
                <w:szCs w:val="21"/>
                <w:highlight w:val="none"/>
              </w:rPr>
            </w:pPr>
          </w:p>
        </w:tc>
        <w:tc>
          <w:tcPr>
            <w:tcW w:w="1418" w:type="dxa"/>
            <w:noWrap w:val="0"/>
            <w:vAlign w:val="top"/>
          </w:tcPr>
          <w:p w14:paraId="0558ACEF">
            <w:pPr>
              <w:rPr>
                <w:rFonts w:hint="eastAsia" w:ascii="仿宋" w:hAnsi="仿宋" w:eastAsia="仿宋" w:cs="仿宋"/>
                <w:szCs w:val="21"/>
                <w:highlight w:val="none"/>
              </w:rPr>
            </w:pPr>
          </w:p>
        </w:tc>
        <w:tc>
          <w:tcPr>
            <w:tcW w:w="1701" w:type="dxa"/>
            <w:noWrap w:val="0"/>
            <w:vAlign w:val="top"/>
          </w:tcPr>
          <w:p w14:paraId="1F086E94">
            <w:pPr>
              <w:rPr>
                <w:rFonts w:hint="eastAsia" w:ascii="仿宋" w:hAnsi="仿宋" w:eastAsia="仿宋" w:cs="仿宋"/>
                <w:szCs w:val="21"/>
                <w:highlight w:val="none"/>
              </w:rPr>
            </w:pPr>
          </w:p>
        </w:tc>
      </w:tr>
      <w:tr w14:paraId="10C73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2F2BD13">
            <w:pPr>
              <w:rPr>
                <w:rFonts w:hint="eastAsia" w:ascii="仿宋" w:hAnsi="仿宋" w:eastAsia="仿宋" w:cs="仿宋"/>
                <w:szCs w:val="21"/>
                <w:highlight w:val="none"/>
              </w:rPr>
            </w:pPr>
          </w:p>
        </w:tc>
        <w:tc>
          <w:tcPr>
            <w:tcW w:w="1984" w:type="dxa"/>
            <w:noWrap w:val="0"/>
            <w:vAlign w:val="top"/>
          </w:tcPr>
          <w:p w14:paraId="1382F00A">
            <w:pPr>
              <w:rPr>
                <w:rFonts w:hint="eastAsia" w:ascii="仿宋" w:hAnsi="仿宋" w:eastAsia="仿宋" w:cs="仿宋"/>
                <w:szCs w:val="21"/>
                <w:highlight w:val="none"/>
              </w:rPr>
            </w:pPr>
          </w:p>
        </w:tc>
        <w:tc>
          <w:tcPr>
            <w:tcW w:w="851" w:type="dxa"/>
            <w:noWrap w:val="0"/>
            <w:vAlign w:val="top"/>
          </w:tcPr>
          <w:p w14:paraId="21751C76">
            <w:pPr>
              <w:rPr>
                <w:rFonts w:hint="eastAsia" w:ascii="仿宋" w:hAnsi="仿宋" w:eastAsia="仿宋" w:cs="仿宋"/>
                <w:szCs w:val="21"/>
                <w:highlight w:val="none"/>
              </w:rPr>
            </w:pPr>
          </w:p>
        </w:tc>
        <w:tc>
          <w:tcPr>
            <w:tcW w:w="774" w:type="dxa"/>
            <w:noWrap w:val="0"/>
            <w:vAlign w:val="top"/>
          </w:tcPr>
          <w:p w14:paraId="5CC4FB8C">
            <w:pPr>
              <w:rPr>
                <w:rFonts w:hint="eastAsia" w:ascii="仿宋" w:hAnsi="仿宋" w:eastAsia="仿宋" w:cs="仿宋"/>
                <w:szCs w:val="21"/>
                <w:highlight w:val="none"/>
              </w:rPr>
            </w:pPr>
          </w:p>
        </w:tc>
        <w:tc>
          <w:tcPr>
            <w:tcW w:w="1352" w:type="dxa"/>
            <w:noWrap w:val="0"/>
            <w:vAlign w:val="top"/>
          </w:tcPr>
          <w:p w14:paraId="5C3CB78E">
            <w:pPr>
              <w:rPr>
                <w:rFonts w:hint="eastAsia" w:ascii="仿宋" w:hAnsi="仿宋" w:eastAsia="仿宋" w:cs="仿宋"/>
                <w:szCs w:val="21"/>
                <w:highlight w:val="none"/>
              </w:rPr>
            </w:pPr>
          </w:p>
        </w:tc>
        <w:tc>
          <w:tcPr>
            <w:tcW w:w="1418" w:type="dxa"/>
            <w:noWrap w:val="0"/>
            <w:vAlign w:val="top"/>
          </w:tcPr>
          <w:p w14:paraId="5E2A1710">
            <w:pPr>
              <w:rPr>
                <w:rFonts w:hint="eastAsia" w:ascii="仿宋" w:hAnsi="仿宋" w:eastAsia="仿宋" w:cs="仿宋"/>
                <w:szCs w:val="21"/>
                <w:highlight w:val="none"/>
              </w:rPr>
            </w:pPr>
          </w:p>
        </w:tc>
        <w:tc>
          <w:tcPr>
            <w:tcW w:w="1701" w:type="dxa"/>
            <w:noWrap w:val="0"/>
            <w:vAlign w:val="top"/>
          </w:tcPr>
          <w:p w14:paraId="5250E250">
            <w:pPr>
              <w:rPr>
                <w:rFonts w:hint="eastAsia" w:ascii="仿宋" w:hAnsi="仿宋" w:eastAsia="仿宋" w:cs="仿宋"/>
                <w:szCs w:val="21"/>
                <w:highlight w:val="none"/>
              </w:rPr>
            </w:pPr>
          </w:p>
        </w:tc>
      </w:tr>
      <w:tr w14:paraId="03FB1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3BEB6BA">
            <w:pPr>
              <w:rPr>
                <w:rFonts w:hint="eastAsia" w:ascii="仿宋" w:hAnsi="仿宋" w:eastAsia="仿宋" w:cs="仿宋"/>
                <w:szCs w:val="21"/>
                <w:highlight w:val="none"/>
              </w:rPr>
            </w:pPr>
          </w:p>
        </w:tc>
        <w:tc>
          <w:tcPr>
            <w:tcW w:w="1984" w:type="dxa"/>
            <w:noWrap w:val="0"/>
            <w:vAlign w:val="top"/>
          </w:tcPr>
          <w:p w14:paraId="00207795">
            <w:pPr>
              <w:rPr>
                <w:rFonts w:hint="eastAsia" w:ascii="仿宋" w:hAnsi="仿宋" w:eastAsia="仿宋" w:cs="仿宋"/>
                <w:szCs w:val="21"/>
                <w:highlight w:val="none"/>
              </w:rPr>
            </w:pPr>
          </w:p>
        </w:tc>
        <w:tc>
          <w:tcPr>
            <w:tcW w:w="851" w:type="dxa"/>
            <w:noWrap w:val="0"/>
            <w:vAlign w:val="top"/>
          </w:tcPr>
          <w:p w14:paraId="61D15884">
            <w:pPr>
              <w:rPr>
                <w:rFonts w:hint="eastAsia" w:ascii="仿宋" w:hAnsi="仿宋" w:eastAsia="仿宋" w:cs="仿宋"/>
                <w:szCs w:val="21"/>
                <w:highlight w:val="none"/>
              </w:rPr>
            </w:pPr>
          </w:p>
        </w:tc>
        <w:tc>
          <w:tcPr>
            <w:tcW w:w="774" w:type="dxa"/>
            <w:noWrap w:val="0"/>
            <w:vAlign w:val="top"/>
          </w:tcPr>
          <w:p w14:paraId="09A6FF25">
            <w:pPr>
              <w:rPr>
                <w:rFonts w:hint="eastAsia" w:ascii="仿宋" w:hAnsi="仿宋" w:eastAsia="仿宋" w:cs="仿宋"/>
                <w:szCs w:val="21"/>
                <w:highlight w:val="none"/>
              </w:rPr>
            </w:pPr>
          </w:p>
        </w:tc>
        <w:tc>
          <w:tcPr>
            <w:tcW w:w="1352" w:type="dxa"/>
            <w:noWrap w:val="0"/>
            <w:vAlign w:val="top"/>
          </w:tcPr>
          <w:p w14:paraId="0CE21CDA">
            <w:pPr>
              <w:rPr>
                <w:rFonts w:hint="eastAsia" w:ascii="仿宋" w:hAnsi="仿宋" w:eastAsia="仿宋" w:cs="仿宋"/>
                <w:szCs w:val="21"/>
                <w:highlight w:val="none"/>
              </w:rPr>
            </w:pPr>
          </w:p>
        </w:tc>
        <w:tc>
          <w:tcPr>
            <w:tcW w:w="1418" w:type="dxa"/>
            <w:noWrap w:val="0"/>
            <w:vAlign w:val="top"/>
          </w:tcPr>
          <w:p w14:paraId="1045B2E0">
            <w:pPr>
              <w:rPr>
                <w:rFonts w:hint="eastAsia" w:ascii="仿宋" w:hAnsi="仿宋" w:eastAsia="仿宋" w:cs="仿宋"/>
                <w:szCs w:val="21"/>
                <w:highlight w:val="none"/>
              </w:rPr>
            </w:pPr>
          </w:p>
        </w:tc>
        <w:tc>
          <w:tcPr>
            <w:tcW w:w="1701" w:type="dxa"/>
            <w:noWrap w:val="0"/>
            <w:vAlign w:val="top"/>
          </w:tcPr>
          <w:p w14:paraId="4D20A229">
            <w:pPr>
              <w:rPr>
                <w:rFonts w:hint="eastAsia" w:ascii="仿宋" w:hAnsi="仿宋" w:eastAsia="仿宋" w:cs="仿宋"/>
                <w:szCs w:val="21"/>
                <w:highlight w:val="none"/>
              </w:rPr>
            </w:pPr>
          </w:p>
        </w:tc>
      </w:tr>
      <w:tr w14:paraId="0B294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FA31E23">
            <w:pPr>
              <w:rPr>
                <w:rFonts w:hint="eastAsia" w:ascii="仿宋" w:hAnsi="仿宋" w:eastAsia="仿宋" w:cs="仿宋"/>
                <w:szCs w:val="21"/>
                <w:highlight w:val="none"/>
              </w:rPr>
            </w:pPr>
          </w:p>
        </w:tc>
        <w:tc>
          <w:tcPr>
            <w:tcW w:w="1984" w:type="dxa"/>
            <w:noWrap w:val="0"/>
            <w:vAlign w:val="top"/>
          </w:tcPr>
          <w:p w14:paraId="2E327B19">
            <w:pPr>
              <w:rPr>
                <w:rFonts w:hint="eastAsia" w:ascii="仿宋" w:hAnsi="仿宋" w:eastAsia="仿宋" w:cs="仿宋"/>
                <w:szCs w:val="21"/>
                <w:highlight w:val="none"/>
              </w:rPr>
            </w:pPr>
          </w:p>
        </w:tc>
        <w:tc>
          <w:tcPr>
            <w:tcW w:w="851" w:type="dxa"/>
            <w:noWrap w:val="0"/>
            <w:vAlign w:val="top"/>
          </w:tcPr>
          <w:p w14:paraId="31DA9CFD">
            <w:pPr>
              <w:rPr>
                <w:rFonts w:hint="eastAsia" w:ascii="仿宋" w:hAnsi="仿宋" w:eastAsia="仿宋" w:cs="仿宋"/>
                <w:szCs w:val="21"/>
                <w:highlight w:val="none"/>
              </w:rPr>
            </w:pPr>
          </w:p>
        </w:tc>
        <w:tc>
          <w:tcPr>
            <w:tcW w:w="774" w:type="dxa"/>
            <w:noWrap w:val="0"/>
            <w:vAlign w:val="top"/>
          </w:tcPr>
          <w:p w14:paraId="711DAF7C">
            <w:pPr>
              <w:rPr>
                <w:rFonts w:hint="eastAsia" w:ascii="仿宋" w:hAnsi="仿宋" w:eastAsia="仿宋" w:cs="仿宋"/>
                <w:szCs w:val="21"/>
                <w:highlight w:val="none"/>
              </w:rPr>
            </w:pPr>
          </w:p>
        </w:tc>
        <w:tc>
          <w:tcPr>
            <w:tcW w:w="1352" w:type="dxa"/>
            <w:noWrap w:val="0"/>
            <w:vAlign w:val="top"/>
          </w:tcPr>
          <w:p w14:paraId="024FD5BF">
            <w:pPr>
              <w:rPr>
                <w:rFonts w:hint="eastAsia" w:ascii="仿宋" w:hAnsi="仿宋" w:eastAsia="仿宋" w:cs="仿宋"/>
                <w:szCs w:val="21"/>
                <w:highlight w:val="none"/>
              </w:rPr>
            </w:pPr>
          </w:p>
        </w:tc>
        <w:tc>
          <w:tcPr>
            <w:tcW w:w="1418" w:type="dxa"/>
            <w:noWrap w:val="0"/>
            <w:vAlign w:val="top"/>
          </w:tcPr>
          <w:p w14:paraId="6DDEED8D">
            <w:pPr>
              <w:rPr>
                <w:rFonts w:hint="eastAsia" w:ascii="仿宋" w:hAnsi="仿宋" w:eastAsia="仿宋" w:cs="仿宋"/>
                <w:szCs w:val="21"/>
                <w:highlight w:val="none"/>
              </w:rPr>
            </w:pPr>
          </w:p>
        </w:tc>
        <w:tc>
          <w:tcPr>
            <w:tcW w:w="1701" w:type="dxa"/>
            <w:noWrap w:val="0"/>
            <w:vAlign w:val="top"/>
          </w:tcPr>
          <w:p w14:paraId="43A2EE8E">
            <w:pPr>
              <w:rPr>
                <w:rFonts w:hint="eastAsia" w:ascii="仿宋" w:hAnsi="仿宋" w:eastAsia="仿宋" w:cs="仿宋"/>
                <w:szCs w:val="21"/>
                <w:highlight w:val="none"/>
              </w:rPr>
            </w:pPr>
          </w:p>
        </w:tc>
      </w:tr>
      <w:tr w14:paraId="75C63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5CF6D9">
            <w:pPr>
              <w:rPr>
                <w:rFonts w:hint="eastAsia" w:ascii="仿宋" w:hAnsi="仿宋" w:eastAsia="仿宋" w:cs="仿宋"/>
                <w:szCs w:val="21"/>
                <w:highlight w:val="none"/>
              </w:rPr>
            </w:pPr>
          </w:p>
        </w:tc>
        <w:tc>
          <w:tcPr>
            <w:tcW w:w="1984" w:type="dxa"/>
            <w:noWrap w:val="0"/>
            <w:vAlign w:val="top"/>
          </w:tcPr>
          <w:p w14:paraId="26433636">
            <w:pPr>
              <w:rPr>
                <w:rFonts w:hint="eastAsia" w:ascii="仿宋" w:hAnsi="仿宋" w:eastAsia="仿宋" w:cs="仿宋"/>
                <w:szCs w:val="21"/>
                <w:highlight w:val="none"/>
              </w:rPr>
            </w:pPr>
          </w:p>
        </w:tc>
        <w:tc>
          <w:tcPr>
            <w:tcW w:w="851" w:type="dxa"/>
            <w:noWrap w:val="0"/>
            <w:vAlign w:val="top"/>
          </w:tcPr>
          <w:p w14:paraId="7B3BB4A5">
            <w:pPr>
              <w:rPr>
                <w:rFonts w:hint="eastAsia" w:ascii="仿宋" w:hAnsi="仿宋" w:eastAsia="仿宋" w:cs="仿宋"/>
                <w:szCs w:val="21"/>
                <w:highlight w:val="none"/>
              </w:rPr>
            </w:pPr>
          </w:p>
        </w:tc>
        <w:tc>
          <w:tcPr>
            <w:tcW w:w="774" w:type="dxa"/>
            <w:noWrap w:val="0"/>
            <w:vAlign w:val="top"/>
          </w:tcPr>
          <w:p w14:paraId="79597DED">
            <w:pPr>
              <w:rPr>
                <w:rFonts w:hint="eastAsia" w:ascii="仿宋" w:hAnsi="仿宋" w:eastAsia="仿宋" w:cs="仿宋"/>
                <w:szCs w:val="21"/>
                <w:highlight w:val="none"/>
              </w:rPr>
            </w:pPr>
          </w:p>
        </w:tc>
        <w:tc>
          <w:tcPr>
            <w:tcW w:w="1352" w:type="dxa"/>
            <w:noWrap w:val="0"/>
            <w:vAlign w:val="top"/>
          </w:tcPr>
          <w:p w14:paraId="600721FB">
            <w:pPr>
              <w:rPr>
                <w:rFonts w:hint="eastAsia" w:ascii="仿宋" w:hAnsi="仿宋" w:eastAsia="仿宋" w:cs="仿宋"/>
                <w:szCs w:val="21"/>
                <w:highlight w:val="none"/>
              </w:rPr>
            </w:pPr>
          </w:p>
        </w:tc>
        <w:tc>
          <w:tcPr>
            <w:tcW w:w="1418" w:type="dxa"/>
            <w:noWrap w:val="0"/>
            <w:vAlign w:val="top"/>
          </w:tcPr>
          <w:p w14:paraId="240069D5">
            <w:pPr>
              <w:rPr>
                <w:rFonts w:hint="eastAsia" w:ascii="仿宋" w:hAnsi="仿宋" w:eastAsia="仿宋" w:cs="仿宋"/>
                <w:szCs w:val="21"/>
                <w:highlight w:val="none"/>
              </w:rPr>
            </w:pPr>
          </w:p>
        </w:tc>
        <w:tc>
          <w:tcPr>
            <w:tcW w:w="1701" w:type="dxa"/>
            <w:noWrap w:val="0"/>
            <w:vAlign w:val="top"/>
          </w:tcPr>
          <w:p w14:paraId="5542794D">
            <w:pPr>
              <w:rPr>
                <w:rFonts w:hint="eastAsia" w:ascii="仿宋" w:hAnsi="仿宋" w:eastAsia="仿宋" w:cs="仿宋"/>
                <w:szCs w:val="21"/>
                <w:highlight w:val="none"/>
              </w:rPr>
            </w:pPr>
          </w:p>
        </w:tc>
      </w:tr>
    </w:tbl>
    <w:p w14:paraId="2C6773C8">
      <w:pPr>
        <w:rPr>
          <w:rFonts w:hint="eastAsia" w:ascii="仿宋" w:hAnsi="仿宋" w:eastAsia="仿宋" w:cs="仿宋"/>
          <w:szCs w:val="21"/>
          <w:highlight w:val="none"/>
        </w:rPr>
      </w:pPr>
    </w:p>
    <w:p w14:paraId="295EA4F5">
      <w:pPr>
        <w:rPr>
          <w:rFonts w:hint="eastAsia" w:ascii="仿宋" w:hAnsi="仿宋" w:eastAsia="仿宋" w:cs="仿宋"/>
          <w:highlight w:val="none"/>
        </w:rPr>
      </w:pPr>
    </w:p>
    <w:p w14:paraId="101AE8F2">
      <w:pPr>
        <w:rPr>
          <w:rFonts w:hint="eastAsia" w:ascii="仿宋" w:hAnsi="仿宋" w:eastAsia="仿宋" w:cs="仿宋"/>
          <w:szCs w:val="21"/>
          <w:highlight w:val="none"/>
        </w:rPr>
      </w:pPr>
    </w:p>
    <w:p w14:paraId="4745887B">
      <w:pPr>
        <w:rPr>
          <w:rFonts w:hint="eastAsia" w:ascii="仿宋" w:hAnsi="仿宋" w:eastAsia="仿宋" w:cs="仿宋"/>
          <w:szCs w:val="21"/>
          <w:highlight w:val="none"/>
        </w:rPr>
      </w:pPr>
    </w:p>
    <w:p w14:paraId="1AE75A07">
      <w:pPr>
        <w:rPr>
          <w:rFonts w:hint="eastAsia" w:ascii="仿宋" w:hAnsi="仿宋" w:eastAsia="仿宋" w:cs="仿宋"/>
          <w:szCs w:val="21"/>
          <w:highlight w:val="none"/>
        </w:rPr>
      </w:pPr>
    </w:p>
    <w:p w14:paraId="79DD6408">
      <w:pPr>
        <w:rPr>
          <w:rFonts w:hint="eastAsia" w:ascii="仿宋" w:hAnsi="仿宋" w:eastAsia="仿宋" w:cs="仿宋"/>
          <w:szCs w:val="21"/>
          <w:highlight w:val="none"/>
        </w:rPr>
      </w:pPr>
    </w:p>
    <w:p w14:paraId="01CE7DDD">
      <w:pPr>
        <w:rPr>
          <w:rFonts w:hint="eastAsia" w:ascii="仿宋" w:hAnsi="仿宋" w:eastAsia="仿宋" w:cs="仿宋"/>
          <w:szCs w:val="21"/>
          <w:highlight w:val="none"/>
        </w:rPr>
      </w:pPr>
    </w:p>
    <w:p w14:paraId="04C340F1">
      <w:pPr>
        <w:rPr>
          <w:rFonts w:hint="eastAsia" w:ascii="仿宋" w:hAnsi="仿宋" w:eastAsia="仿宋" w:cs="仿宋"/>
          <w:szCs w:val="21"/>
          <w:highlight w:val="none"/>
        </w:rPr>
      </w:pPr>
    </w:p>
    <w:p w14:paraId="6CC9CECC">
      <w:pPr>
        <w:rPr>
          <w:rFonts w:hint="eastAsia" w:ascii="仿宋" w:hAnsi="仿宋" w:eastAsia="仿宋" w:cs="仿宋"/>
          <w:szCs w:val="21"/>
          <w:highlight w:val="none"/>
        </w:rPr>
      </w:pPr>
    </w:p>
    <w:p w14:paraId="60473F44">
      <w:pPr>
        <w:rPr>
          <w:rFonts w:hint="eastAsia" w:ascii="仿宋" w:hAnsi="仿宋" w:eastAsia="仿宋" w:cs="仿宋"/>
          <w:szCs w:val="21"/>
          <w:highlight w:val="none"/>
        </w:rPr>
      </w:pPr>
    </w:p>
    <w:p w14:paraId="58CAF3FB">
      <w:pPr>
        <w:rPr>
          <w:rFonts w:hint="eastAsia" w:ascii="仿宋" w:hAnsi="仿宋" w:eastAsia="仿宋" w:cs="仿宋"/>
          <w:szCs w:val="21"/>
          <w:highlight w:val="none"/>
        </w:rPr>
      </w:pPr>
    </w:p>
    <w:p w14:paraId="5D008A0D">
      <w:pPr>
        <w:rPr>
          <w:rFonts w:hint="eastAsia" w:ascii="仿宋" w:hAnsi="仿宋" w:eastAsia="仿宋" w:cs="仿宋"/>
          <w:szCs w:val="21"/>
          <w:highlight w:val="none"/>
        </w:rPr>
      </w:pPr>
    </w:p>
    <w:p w14:paraId="700C3553">
      <w:pPr>
        <w:rPr>
          <w:rFonts w:hint="eastAsia" w:ascii="仿宋" w:hAnsi="仿宋" w:eastAsia="仿宋" w:cs="仿宋"/>
          <w:szCs w:val="21"/>
          <w:highlight w:val="none"/>
        </w:rPr>
      </w:pPr>
    </w:p>
    <w:p w14:paraId="28E623BB">
      <w:pPr>
        <w:rPr>
          <w:rFonts w:hint="eastAsia" w:ascii="仿宋" w:hAnsi="仿宋" w:eastAsia="仿宋" w:cs="仿宋"/>
          <w:szCs w:val="21"/>
          <w:highlight w:val="none"/>
        </w:rPr>
      </w:pPr>
    </w:p>
    <w:p w14:paraId="72D3F013">
      <w:pPr>
        <w:rPr>
          <w:rFonts w:hint="eastAsia" w:ascii="仿宋" w:hAnsi="仿宋" w:eastAsia="仿宋" w:cs="仿宋"/>
          <w:szCs w:val="21"/>
          <w:highlight w:val="none"/>
        </w:rPr>
      </w:pPr>
    </w:p>
    <w:p w14:paraId="7D49649C">
      <w:pPr>
        <w:rPr>
          <w:rFonts w:hint="eastAsia" w:ascii="仿宋" w:hAnsi="仿宋" w:eastAsia="仿宋" w:cs="仿宋"/>
          <w:szCs w:val="21"/>
          <w:highlight w:val="none"/>
        </w:rPr>
      </w:pPr>
    </w:p>
    <w:p w14:paraId="278F1B83">
      <w:pPr>
        <w:rPr>
          <w:rFonts w:hint="eastAsia" w:ascii="仿宋" w:hAnsi="仿宋" w:eastAsia="仿宋" w:cs="仿宋"/>
          <w:szCs w:val="21"/>
          <w:highlight w:val="none"/>
        </w:rPr>
      </w:pPr>
    </w:p>
    <w:p w14:paraId="7D248823">
      <w:pPr>
        <w:jc w:val="center"/>
        <w:rPr>
          <w:rFonts w:hint="eastAsia" w:ascii="仿宋" w:hAnsi="仿宋" w:eastAsia="仿宋" w:cs="仿宋"/>
          <w:szCs w:val="21"/>
          <w:highlight w:val="none"/>
        </w:rPr>
      </w:pPr>
      <w:r>
        <w:rPr>
          <w:rFonts w:hint="eastAsia" w:ascii="仿宋" w:hAnsi="仿宋" w:eastAsia="仿宋" w:cs="仿宋"/>
          <w:szCs w:val="21"/>
          <w:highlight w:val="none"/>
        </w:rPr>
        <w:t>11-2：工程设备暂估价表</w:t>
      </w:r>
    </w:p>
    <w:tbl>
      <w:tblPr>
        <w:tblStyle w:val="39"/>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4E35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47F89053">
            <w:pP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984" w:type="dxa"/>
            <w:tcBorders>
              <w:top w:val="single" w:color="auto" w:sz="12" w:space="0"/>
              <w:bottom w:val="double" w:color="auto" w:sz="6" w:space="0"/>
            </w:tcBorders>
            <w:noWrap w:val="0"/>
            <w:vAlign w:val="top"/>
          </w:tcPr>
          <w:p w14:paraId="740AA02C">
            <w:pPr>
              <w:rPr>
                <w:rFonts w:hint="eastAsia" w:ascii="仿宋" w:hAnsi="仿宋" w:eastAsia="仿宋" w:cs="仿宋"/>
                <w:szCs w:val="21"/>
                <w:highlight w:val="none"/>
              </w:rPr>
            </w:pPr>
            <w:r>
              <w:rPr>
                <w:rFonts w:hint="eastAsia" w:ascii="仿宋" w:hAnsi="仿宋" w:eastAsia="仿宋" w:cs="仿宋"/>
                <w:szCs w:val="21"/>
                <w:highlight w:val="none"/>
              </w:rPr>
              <w:t>名称</w:t>
            </w:r>
          </w:p>
        </w:tc>
        <w:tc>
          <w:tcPr>
            <w:tcW w:w="851" w:type="dxa"/>
            <w:tcBorders>
              <w:top w:val="single" w:color="auto" w:sz="12" w:space="0"/>
              <w:bottom w:val="double" w:color="auto" w:sz="6" w:space="0"/>
            </w:tcBorders>
            <w:noWrap w:val="0"/>
            <w:vAlign w:val="top"/>
          </w:tcPr>
          <w:p w14:paraId="03FD7398">
            <w:pPr>
              <w:rPr>
                <w:rFonts w:hint="eastAsia" w:ascii="仿宋" w:hAnsi="仿宋" w:eastAsia="仿宋" w:cs="仿宋"/>
                <w:szCs w:val="21"/>
                <w:highlight w:val="none"/>
              </w:rPr>
            </w:pPr>
            <w:r>
              <w:rPr>
                <w:rFonts w:hint="eastAsia" w:ascii="仿宋" w:hAnsi="仿宋" w:eastAsia="仿宋" w:cs="仿宋"/>
                <w:szCs w:val="21"/>
                <w:highlight w:val="none"/>
              </w:rPr>
              <w:t>单位</w:t>
            </w:r>
          </w:p>
        </w:tc>
        <w:tc>
          <w:tcPr>
            <w:tcW w:w="774" w:type="dxa"/>
            <w:tcBorders>
              <w:top w:val="single" w:color="auto" w:sz="12" w:space="0"/>
              <w:bottom w:val="double" w:color="auto" w:sz="6" w:space="0"/>
            </w:tcBorders>
            <w:noWrap w:val="0"/>
            <w:vAlign w:val="top"/>
          </w:tcPr>
          <w:p w14:paraId="0C60B0A2">
            <w:pP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1352" w:type="dxa"/>
            <w:tcBorders>
              <w:top w:val="single" w:color="auto" w:sz="12" w:space="0"/>
              <w:bottom w:val="double" w:color="auto" w:sz="6" w:space="0"/>
            </w:tcBorders>
            <w:noWrap w:val="0"/>
            <w:vAlign w:val="top"/>
          </w:tcPr>
          <w:p w14:paraId="68209FED">
            <w:pPr>
              <w:rPr>
                <w:rFonts w:hint="eastAsia" w:ascii="仿宋" w:hAnsi="仿宋" w:eastAsia="仿宋" w:cs="仿宋"/>
                <w:szCs w:val="21"/>
                <w:highlight w:val="none"/>
              </w:rPr>
            </w:pPr>
            <w:r>
              <w:rPr>
                <w:rFonts w:hint="eastAsia" w:ascii="仿宋" w:hAnsi="仿宋" w:eastAsia="仿宋" w:cs="仿宋"/>
                <w:szCs w:val="21"/>
                <w:highlight w:val="none"/>
              </w:rPr>
              <w:t>单价（元）</w:t>
            </w:r>
          </w:p>
        </w:tc>
        <w:tc>
          <w:tcPr>
            <w:tcW w:w="1418" w:type="dxa"/>
            <w:tcBorders>
              <w:top w:val="single" w:color="auto" w:sz="12" w:space="0"/>
              <w:bottom w:val="double" w:color="auto" w:sz="6" w:space="0"/>
            </w:tcBorders>
            <w:noWrap w:val="0"/>
            <w:vAlign w:val="top"/>
          </w:tcPr>
          <w:p w14:paraId="14E638EF">
            <w:pPr>
              <w:rPr>
                <w:rFonts w:hint="eastAsia" w:ascii="仿宋" w:hAnsi="仿宋" w:eastAsia="仿宋" w:cs="仿宋"/>
                <w:szCs w:val="21"/>
                <w:highlight w:val="none"/>
              </w:rPr>
            </w:pPr>
            <w:r>
              <w:rPr>
                <w:rFonts w:hint="eastAsia" w:ascii="仿宋" w:hAnsi="仿宋" w:eastAsia="仿宋" w:cs="仿宋"/>
                <w:szCs w:val="21"/>
                <w:highlight w:val="none"/>
              </w:rPr>
              <w:t>合价（元）</w:t>
            </w:r>
          </w:p>
        </w:tc>
        <w:tc>
          <w:tcPr>
            <w:tcW w:w="1701" w:type="dxa"/>
            <w:tcBorders>
              <w:top w:val="single" w:color="auto" w:sz="12" w:space="0"/>
              <w:bottom w:val="double" w:color="auto" w:sz="6" w:space="0"/>
            </w:tcBorders>
            <w:noWrap w:val="0"/>
            <w:vAlign w:val="top"/>
          </w:tcPr>
          <w:p w14:paraId="62A5D997">
            <w:pP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0A27E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6C53E572">
            <w:pPr>
              <w:rPr>
                <w:rFonts w:hint="eastAsia" w:ascii="仿宋" w:hAnsi="仿宋" w:eastAsia="仿宋" w:cs="仿宋"/>
                <w:szCs w:val="21"/>
                <w:highlight w:val="none"/>
              </w:rPr>
            </w:pPr>
          </w:p>
        </w:tc>
        <w:tc>
          <w:tcPr>
            <w:tcW w:w="1984" w:type="dxa"/>
            <w:tcBorders>
              <w:top w:val="double" w:color="auto" w:sz="6" w:space="0"/>
              <w:bottom w:val="single" w:color="auto" w:sz="6" w:space="0"/>
            </w:tcBorders>
            <w:noWrap w:val="0"/>
            <w:vAlign w:val="top"/>
          </w:tcPr>
          <w:p w14:paraId="3E48517C">
            <w:pPr>
              <w:rPr>
                <w:rFonts w:hint="eastAsia" w:ascii="仿宋" w:hAnsi="仿宋" w:eastAsia="仿宋" w:cs="仿宋"/>
                <w:szCs w:val="21"/>
                <w:highlight w:val="none"/>
              </w:rPr>
            </w:pPr>
          </w:p>
        </w:tc>
        <w:tc>
          <w:tcPr>
            <w:tcW w:w="851" w:type="dxa"/>
            <w:tcBorders>
              <w:top w:val="double" w:color="auto" w:sz="6" w:space="0"/>
              <w:bottom w:val="single" w:color="auto" w:sz="6" w:space="0"/>
            </w:tcBorders>
            <w:noWrap w:val="0"/>
            <w:vAlign w:val="top"/>
          </w:tcPr>
          <w:p w14:paraId="3C0F64BE">
            <w:pPr>
              <w:rPr>
                <w:rFonts w:hint="eastAsia" w:ascii="仿宋" w:hAnsi="仿宋" w:eastAsia="仿宋" w:cs="仿宋"/>
                <w:szCs w:val="21"/>
                <w:highlight w:val="none"/>
              </w:rPr>
            </w:pPr>
          </w:p>
        </w:tc>
        <w:tc>
          <w:tcPr>
            <w:tcW w:w="774" w:type="dxa"/>
            <w:tcBorders>
              <w:top w:val="double" w:color="auto" w:sz="6" w:space="0"/>
              <w:bottom w:val="single" w:color="auto" w:sz="6" w:space="0"/>
            </w:tcBorders>
            <w:noWrap w:val="0"/>
            <w:vAlign w:val="top"/>
          </w:tcPr>
          <w:p w14:paraId="5D249207">
            <w:pPr>
              <w:rPr>
                <w:rFonts w:hint="eastAsia" w:ascii="仿宋" w:hAnsi="仿宋" w:eastAsia="仿宋" w:cs="仿宋"/>
                <w:szCs w:val="21"/>
                <w:highlight w:val="none"/>
              </w:rPr>
            </w:pPr>
          </w:p>
        </w:tc>
        <w:tc>
          <w:tcPr>
            <w:tcW w:w="1352" w:type="dxa"/>
            <w:tcBorders>
              <w:top w:val="double" w:color="auto" w:sz="6" w:space="0"/>
              <w:bottom w:val="single" w:color="auto" w:sz="6" w:space="0"/>
            </w:tcBorders>
            <w:noWrap w:val="0"/>
            <w:vAlign w:val="top"/>
          </w:tcPr>
          <w:p w14:paraId="5B134DA6">
            <w:pPr>
              <w:rPr>
                <w:rFonts w:hint="eastAsia" w:ascii="仿宋" w:hAnsi="仿宋" w:eastAsia="仿宋" w:cs="仿宋"/>
                <w:szCs w:val="21"/>
                <w:highlight w:val="none"/>
              </w:rPr>
            </w:pPr>
          </w:p>
        </w:tc>
        <w:tc>
          <w:tcPr>
            <w:tcW w:w="1418" w:type="dxa"/>
            <w:tcBorders>
              <w:top w:val="double" w:color="auto" w:sz="6" w:space="0"/>
              <w:bottom w:val="single" w:color="auto" w:sz="6" w:space="0"/>
            </w:tcBorders>
            <w:noWrap w:val="0"/>
            <w:vAlign w:val="top"/>
          </w:tcPr>
          <w:p w14:paraId="62D8F987">
            <w:pPr>
              <w:rPr>
                <w:rFonts w:hint="eastAsia" w:ascii="仿宋" w:hAnsi="仿宋" w:eastAsia="仿宋" w:cs="仿宋"/>
                <w:szCs w:val="21"/>
                <w:highlight w:val="none"/>
              </w:rPr>
            </w:pPr>
          </w:p>
        </w:tc>
        <w:tc>
          <w:tcPr>
            <w:tcW w:w="1701" w:type="dxa"/>
            <w:tcBorders>
              <w:top w:val="double" w:color="auto" w:sz="6" w:space="0"/>
              <w:bottom w:val="single" w:color="auto" w:sz="6" w:space="0"/>
            </w:tcBorders>
            <w:noWrap w:val="0"/>
            <w:vAlign w:val="top"/>
          </w:tcPr>
          <w:p w14:paraId="347BCBD3">
            <w:pPr>
              <w:rPr>
                <w:rFonts w:hint="eastAsia" w:ascii="仿宋" w:hAnsi="仿宋" w:eastAsia="仿宋" w:cs="仿宋"/>
                <w:szCs w:val="21"/>
                <w:highlight w:val="none"/>
              </w:rPr>
            </w:pPr>
          </w:p>
        </w:tc>
      </w:tr>
      <w:tr w14:paraId="6442E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4F67CB76">
            <w:pPr>
              <w:rPr>
                <w:rFonts w:hint="eastAsia" w:ascii="仿宋" w:hAnsi="仿宋" w:eastAsia="仿宋" w:cs="仿宋"/>
                <w:szCs w:val="21"/>
                <w:highlight w:val="none"/>
              </w:rPr>
            </w:pPr>
          </w:p>
        </w:tc>
        <w:tc>
          <w:tcPr>
            <w:tcW w:w="1984" w:type="dxa"/>
            <w:tcBorders>
              <w:top w:val="nil"/>
            </w:tcBorders>
            <w:noWrap w:val="0"/>
            <w:vAlign w:val="top"/>
          </w:tcPr>
          <w:p w14:paraId="0A4598ED">
            <w:pPr>
              <w:rPr>
                <w:rFonts w:hint="eastAsia" w:ascii="仿宋" w:hAnsi="仿宋" w:eastAsia="仿宋" w:cs="仿宋"/>
                <w:szCs w:val="21"/>
                <w:highlight w:val="none"/>
              </w:rPr>
            </w:pPr>
          </w:p>
        </w:tc>
        <w:tc>
          <w:tcPr>
            <w:tcW w:w="851" w:type="dxa"/>
            <w:tcBorders>
              <w:top w:val="nil"/>
            </w:tcBorders>
            <w:noWrap w:val="0"/>
            <w:vAlign w:val="top"/>
          </w:tcPr>
          <w:p w14:paraId="5338CBE6">
            <w:pPr>
              <w:rPr>
                <w:rFonts w:hint="eastAsia" w:ascii="仿宋" w:hAnsi="仿宋" w:eastAsia="仿宋" w:cs="仿宋"/>
                <w:szCs w:val="21"/>
                <w:highlight w:val="none"/>
              </w:rPr>
            </w:pPr>
          </w:p>
        </w:tc>
        <w:tc>
          <w:tcPr>
            <w:tcW w:w="774" w:type="dxa"/>
            <w:tcBorders>
              <w:top w:val="nil"/>
            </w:tcBorders>
            <w:noWrap w:val="0"/>
            <w:vAlign w:val="top"/>
          </w:tcPr>
          <w:p w14:paraId="4A5E66C6">
            <w:pPr>
              <w:rPr>
                <w:rFonts w:hint="eastAsia" w:ascii="仿宋" w:hAnsi="仿宋" w:eastAsia="仿宋" w:cs="仿宋"/>
                <w:szCs w:val="21"/>
                <w:highlight w:val="none"/>
              </w:rPr>
            </w:pPr>
          </w:p>
        </w:tc>
        <w:tc>
          <w:tcPr>
            <w:tcW w:w="1352" w:type="dxa"/>
            <w:tcBorders>
              <w:top w:val="nil"/>
            </w:tcBorders>
            <w:noWrap w:val="0"/>
            <w:vAlign w:val="top"/>
          </w:tcPr>
          <w:p w14:paraId="6944D659">
            <w:pPr>
              <w:rPr>
                <w:rFonts w:hint="eastAsia" w:ascii="仿宋" w:hAnsi="仿宋" w:eastAsia="仿宋" w:cs="仿宋"/>
                <w:szCs w:val="21"/>
                <w:highlight w:val="none"/>
              </w:rPr>
            </w:pPr>
          </w:p>
        </w:tc>
        <w:tc>
          <w:tcPr>
            <w:tcW w:w="1418" w:type="dxa"/>
            <w:tcBorders>
              <w:top w:val="nil"/>
            </w:tcBorders>
            <w:noWrap w:val="0"/>
            <w:vAlign w:val="top"/>
          </w:tcPr>
          <w:p w14:paraId="005A8CD8">
            <w:pPr>
              <w:rPr>
                <w:rFonts w:hint="eastAsia" w:ascii="仿宋" w:hAnsi="仿宋" w:eastAsia="仿宋" w:cs="仿宋"/>
                <w:szCs w:val="21"/>
                <w:highlight w:val="none"/>
              </w:rPr>
            </w:pPr>
          </w:p>
        </w:tc>
        <w:tc>
          <w:tcPr>
            <w:tcW w:w="1701" w:type="dxa"/>
            <w:tcBorders>
              <w:top w:val="nil"/>
            </w:tcBorders>
            <w:noWrap w:val="0"/>
            <w:vAlign w:val="top"/>
          </w:tcPr>
          <w:p w14:paraId="208946B3">
            <w:pPr>
              <w:rPr>
                <w:rFonts w:hint="eastAsia" w:ascii="仿宋" w:hAnsi="仿宋" w:eastAsia="仿宋" w:cs="仿宋"/>
                <w:szCs w:val="21"/>
                <w:highlight w:val="none"/>
              </w:rPr>
            </w:pPr>
          </w:p>
        </w:tc>
      </w:tr>
      <w:tr w14:paraId="433CA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D608776">
            <w:pPr>
              <w:rPr>
                <w:rFonts w:hint="eastAsia" w:ascii="仿宋" w:hAnsi="仿宋" w:eastAsia="仿宋" w:cs="仿宋"/>
                <w:szCs w:val="21"/>
                <w:highlight w:val="none"/>
              </w:rPr>
            </w:pPr>
          </w:p>
        </w:tc>
        <w:tc>
          <w:tcPr>
            <w:tcW w:w="1984" w:type="dxa"/>
            <w:noWrap w:val="0"/>
            <w:vAlign w:val="top"/>
          </w:tcPr>
          <w:p w14:paraId="0A04C575">
            <w:pPr>
              <w:rPr>
                <w:rFonts w:hint="eastAsia" w:ascii="仿宋" w:hAnsi="仿宋" w:eastAsia="仿宋" w:cs="仿宋"/>
                <w:szCs w:val="21"/>
                <w:highlight w:val="none"/>
              </w:rPr>
            </w:pPr>
          </w:p>
        </w:tc>
        <w:tc>
          <w:tcPr>
            <w:tcW w:w="851" w:type="dxa"/>
            <w:noWrap w:val="0"/>
            <w:vAlign w:val="top"/>
          </w:tcPr>
          <w:p w14:paraId="02F63242">
            <w:pPr>
              <w:rPr>
                <w:rFonts w:hint="eastAsia" w:ascii="仿宋" w:hAnsi="仿宋" w:eastAsia="仿宋" w:cs="仿宋"/>
                <w:szCs w:val="21"/>
                <w:highlight w:val="none"/>
              </w:rPr>
            </w:pPr>
          </w:p>
        </w:tc>
        <w:tc>
          <w:tcPr>
            <w:tcW w:w="774" w:type="dxa"/>
            <w:noWrap w:val="0"/>
            <w:vAlign w:val="top"/>
          </w:tcPr>
          <w:p w14:paraId="2D538330">
            <w:pPr>
              <w:rPr>
                <w:rFonts w:hint="eastAsia" w:ascii="仿宋" w:hAnsi="仿宋" w:eastAsia="仿宋" w:cs="仿宋"/>
                <w:szCs w:val="21"/>
                <w:highlight w:val="none"/>
              </w:rPr>
            </w:pPr>
          </w:p>
        </w:tc>
        <w:tc>
          <w:tcPr>
            <w:tcW w:w="1352" w:type="dxa"/>
            <w:noWrap w:val="0"/>
            <w:vAlign w:val="top"/>
          </w:tcPr>
          <w:p w14:paraId="4A92BF85">
            <w:pPr>
              <w:rPr>
                <w:rFonts w:hint="eastAsia" w:ascii="仿宋" w:hAnsi="仿宋" w:eastAsia="仿宋" w:cs="仿宋"/>
                <w:szCs w:val="21"/>
                <w:highlight w:val="none"/>
              </w:rPr>
            </w:pPr>
          </w:p>
        </w:tc>
        <w:tc>
          <w:tcPr>
            <w:tcW w:w="1418" w:type="dxa"/>
            <w:noWrap w:val="0"/>
            <w:vAlign w:val="top"/>
          </w:tcPr>
          <w:p w14:paraId="504D9539">
            <w:pPr>
              <w:rPr>
                <w:rFonts w:hint="eastAsia" w:ascii="仿宋" w:hAnsi="仿宋" w:eastAsia="仿宋" w:cs="仿宋"/>
                <w:szCs w:val="21"/>
                <w:highlight w:val="none"/>
              </w:rPr>
            </w:pPr>
          </w:p>
        </w:tc>
        <w:tc>
          <w:tcPr>
            <w:tcW w:w="1701" w:type="dxa"/>
            <w:noWrap w:val="0"/>
            <w:vAlign w:val="top"/>
          </w:tcPr>
          <w:p w14:paraId="27A1CB04">
            <w:pPr>
              <w:rPr>
                <w:rFonts w:hint="eastAsia" w:ascii="仿宋" w:hAnsi="仿宋" w:eastAsia="仿宋" w:cs="仿宋"/>
                <w:szCs w:val="21"/>
                <w:highlight w:val="none"/>
              </w:rPr>
            </w:pPr>
          </w:p>
        </w:tc>
      </w:tr>
      <w:tr w14:paraId="697F7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62EE42">
            <w:pPr>
              <w:rPr>
                <w:rFonts w:hint="eastAsia" w:ascii="仿宋" w:hAnsi="仿宋" w:eastAsia="仿宋" w:cs="仿宋"/>
                <w:szCs w:val="21"/>
                <w:highlight w:val="none"/>
              </w:rPr>
            </w:pPr>
          </w:p>
        </w:tc>
        <w:tc>
          <w:tcPr>
            <w:tcW w:w="1984" w:type="dxa"/>
            <w:noWrap w:val="0"/>
            <w:vAlign w:val="top"/>
          </w:tcPr>
          <w:p w14:paraId="0BF4639A">
            <w:pPr>
              <w:rPr>
                <w:rFonts w:hint="eastAsia" w:ascii="仿宋" w:hAnsi="仿宋" w:eastAsia="仿宋" w:cs="仿宋"/>
                <w:szCs w:val="21"/>
                <w:highlight w:val="none"/>
              </w:rPr>
            </w:pPr>
          </w:p>
        </w:tc>
        <w:tc>
          <w:tcPr>
            <w:tcW w:w="851" w:type="dxa"/>
            <w:noWrap w:val="0"/>
            <w:vAlign w:val="top"/>
          </w:tcPr>
          <w:p w14:paraId="67FD4D38">
            <w:pPr>
              <w:rPr>
                <w:rFonts w:hint="eastAsia" w:ascii="仿宋" w:hAnsi="仿宋" w:eastAsia="仿宋" w:cs="仿宋"/>
                <w:szCs w:val="21"/>
                <w:highlight w:val="none"/>
              </w:rPr>
            </w:pPr>
          </w:p>
        </w:tc>
        <w:tc>
          <w:tcPr>
            <w:tcW w:w="774" w:type="dxa"/>
            <w:noWrap w:val="0"/>
            <w:vAlign w:val="top"/>
          </w:tcPr>
          <w:p w14:paraId="1116E0A4">
            <w:pPr>
              <w:rPr>
                <w:rFonts w:hint="eastAsia" w:ascii="仿宋" w:hAnsi="仿宋" w:eastAsia="仿宋" w:cs="仿宋"/>
                <w:szCs w:val="21"/>
                <w:highlight w:val="none"/>
              </w:rPr>
            </w:pPr>
          </w:p>
        </w:tc>
        <w:tc>
          <w:tcPr>
            <w:tcW w:w="1352" w:type="dxa"/>
            <w:noWrap w:val="0"/>
            <w:vAlign w:val="top"/>
          </w:tcPr>
          <w:p w14:paraId="4A2930AB">
            <w:pPr>
              <w:rPr>
                <w:rFonts w:hint="eastAsia" w:ascii="仿宋" w:hAnsi="仿宋" w:eastAsia="仿宋" w:cs="仿宋"/>
                <w:szCs w:val="21"/>
                <w:highlight w:val="none"/>
              </w:rPr>
            </w:pPr>
          </w:p>
        </w:tc>
        <w:tc>
          <w:tcPr>
            <w:tcW w:w="1418" w:type="dxa"/>
            <w:noWrap w:val="0"/>
            <w:vAlign w:val="top"/>
          </w:tcPr>
          <w:p w14:paraId="2E0696BE">
            <w:pPr>
              <w:rPr>
                <w:rFonts w:hint="eastAsia" w:ascii="仿宋" w:hAnsi="仿宋" w:eastAsia="仿宋" w:cs="仿宋"/>
                <w:szCs w:val="21"/>
                <w:highlight w:val="none"/>
              </w:rPr>
            </w:pPr>
          </w:p>
        </w:tc>
        <w:tc>
          <w:tcPr>
            <w:tcW w:w="1701" w:type="dxa"/>
            <w:noWrap w:val="0"/>
            <w:vAlign w:val="top"/>
          </w:tcPr>
          <w:p w14:paraId="44BEFF06">
            <w:pPr>
              <w:rPr>
                <w:rFonts w:hint="eastAsia" w:ascii="仿宋" w:hAnsi="仿宋" w:eastAsia="仿宋" w:cs="仿宋"/>
                <w:szCs w:val="21"/>
                <w:highlight w:val="none"/>
              </w:rPr>
            </w:pPr>
          </w:p>
        </w:tc>
      </w:tr>
      <w:tr w14:paraId="51BEA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63EC7C2">
            <w:pPr>
              <w:rPr>
                <w:rFonts w:hint="eastAsia" w:ascii="仿宋" w:hAnsi="仿宋" w:eastAsia="仿宋" w:cs="仿宋"/>
                <w:szCs w:val="21"/>
                <w:highlight w:val="none"/>
              </w:rPr>
            </w:pPr>
          </w:p>
        </w:tc>
        <w:tc>
          <w:tcPr>
            <w:tcW w:w="1984" w:type="dxa"/>
            <w:noWrap w:val="0"/>
            <w:vAlign w:val="top"/>
          </w:tcPr>
          <w:p w14:paraId="6D3DC782">
            <w:pPr>
              <w:rPr>
                <w:rFonts w:hint="eastAsia" w:ascii="仿宋" w:hAnsi="仿宋" w:eastAsia="仿宋" w:cs="仿宋"/>
                <w:szCs w:val="21"/>
                <w:highlight w:val="none"/>
              </w:rPr>
            </w:pPr>
          </w:p>
        </w:tc>
        <w:tc>
          <w:tcPr>
            <w:tcW w:w="851" w:type="dxa"/>
            <w:noWrap w:val="0"/>
            <w:vAlign w:val="top"/>
          </w:tcPr>
          <w:p w14:paraId="1FE0FE69">
            <w:pPr>
              <w:rPr>
                <w:rFonts w:hint="eastAsia" w:ascii="仿宋" w:hAnsi="仿宋" w:eastAsia="仿宋" w:cs="仿宋"/>
                <w:szCs w:val="21"/>
                <w:highlight w:val="none"/>
              </w:rPr>
            </w:pPr>
          </w:p>
        </w:tc>
        <w:tc>
          <w:tcPr>
            <w:tcW w:w="774" w:type="dxa"/>
            <w:noWrap w:val="0"/>
            <w:vAlign w:val="top"/>
          </w:tcPr>
          <w:p w14:paraId="1344075D">
            <w:pPr>
              <w:rPr>
                <w:rFonts w:hint="eastAsia" w:ascii="仿宋" w:hAnsi="仿宋" w:eastAsia="仿宋" w:cs="仿宋"/>
                <w:szCs w:val="21"/>
                <w:highlight w:val="none"/>
              </w:rPr>
            </w:pPr>
          </w:p>
        </w:tc>
        <w:tc>
          <w:tcPr>
            <w:tcW w:w="1352" w:type="dxa"/>
            <w:noWrap w:val="0"/>
            <w:vAlign w:val="top"/>
          </w:tcPr>
          <w:p w14:paraId="5BDC8D00">
            <w:pPr>
              <w:rPr>
                <w:rFonts w:hint="eastAsia" w:ascii="仿宋" w:hAnsi="仿宋" w:eastAsia="仿宋" w:cs="仿宋"/>
                <w:szCs w:val="21"/>
                <w:highlight w:val="none"/>
              </w:rPr>
            </w:pPr>
          </w:p>
        </w:tc>
        <w:tc>
          <w:tcPr>
            <w:tcW w:w="1418" w:type="dxa"/>
            <w:noWrap w:val="0"/>
            <w:vAlign w:val="top"/>
          </w:tcPr>
          <w:p w14:paraId="634AC250">
            <w:pPr>
              <w:rPr>
                <w:rFonts w:hint="eastAsia" w:ascii="仿宋" w:hAnsi="仿宋" w:eastAsia="仿宋" w:cs="仿宋"/>
                <w:szCs w:val="21"/>
                <w:highlight w:val="none"/>
              </w:rPr>
            </w:pPr>
          </w:p>
        </w:tc>
        <w:tc>
          <w:tcPr>
            <w:tcW w:w="1701" w:type="dxa"/>
            <w:noWrap w:val="0"/>
            <w:vAlign w:val="top"/>
          </w:tcPr>
          <w:p w14:paraId="0957AC6C">
            <w:pPr>
              <w:rPr>
                <w:rFonts w:hint="eastAsia" w:ascii="仿宋" w:hAnsi="仿宋" w:eastAsia="仿宋" w:cs="仿宋"/>
                <w:szCs w:val="21"/>
                <w:highlight w:val="none"/>
              </w:rPr>
            </w:pPr>
          </w:p>
        </w:tc>
      </w:tr>
      <w:tr w14:paraId="0BD01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03F60F2">
            <w:pPr>
              <w:rPr>
                <w:rFonts w:hint="eastAsia" w:ascii="仿宋" w:hAnsi="仿宋" w:eastAsia="仿宋" w:cs="仿宋"/>
                <w:szCs w:val="21"/>
                <w:highlight w:val="none"/>
              </w:rPr>
            </w:pPr>
          </w:p>
        </w:tc>
        <w:tc>
          <w:tcPr>
            <w:tcW w:w="1984" w:type="dxa"/>
            <w:noWrap w:val="0"/>
            <w:vAlign w:val="top"/>
          </w:tcPr>
          <w:p w14:paraId="129E1338">
            <w:pPr>
              <w:rPr>
                <w:rFonts w:hint="eastAsia" w:ascii="仿宋" w:hAnsi="仿宋" w:eastAsia="仿宋" w:cs="仿宋"/>
                <w:szCs w:val="21"/>
                <w:highlight w:val="none"/>
              </w:rPr>
            </w:pPr>
          </w:p>
        </w:tc>
        <w:tc>
          <w:tcPr>
            <w:tcW w:w="851" w:type="dxa"/>
            <w:noWrap w:val="0"/>
            <w:vAlign w:val="top"/>
          </w:tcPr>
          <w:p w14:paraId="3A1A1E90">
            <w:pPr>
              <w:rPr>
                <w:rFonts w:hint="eastAsia" w:ascii="仿宋" w:hAnsi="仿宋" w:eastAsia="仿宋" w:cs="仿宋"/>
                <w:szCs w:val="21"/>
                <w:highlight w:val="none"/>
              </w:rPr>
            </w:pPr>
          </w:p>
        </w:tc>
        <w:tc>
          <w:tcPr>
            <w:tcW w:w="774" w:type="dxa"/>
            <w:noWrap w:val="0"/>
            <w:vAlign w:val="top"/>
          </w:tcPr>
          <w:p w14:paraId="7C975E55">
            <w:pPr>
              <w:rPr>
                <w:rFonts w:hint="eastAsia" w:ascii="仿宋" w:hAnsi="仿宋" w:eastAsia="仿宋" w:cs="仿宋"/>
                <w:szCs w:val="21"/>
                <w:highlight w:val="none"/>
              </w:rPr>
            </w:pPr>
          </w:p>
        </w:tc>
        <w:tc>
          <w:tcPr>
            <w:tcW w:w="1352" w:type="dxa"/>
            <w:noWrap w:val="0"/>
            <w:vAlign w:val="top"/>
          </w:tcPr>
          <w:p w14:paraId="61917752">
            <w:pPr>
              <w:rPr>
                <w:rFonts w:hint="eastAsia" w:ascii="仿宋" w:hAnsi="仿宋" w:eastAsia="仿宋" w:cs="仿宋"/>
                <w:szCs w:val="21"/>
                <w:highlight w:val="none"/>
              </w:rPr>
            </w:pPr>
          </w:p>
        </w:tc>
        <w:tc>
          <w:tcPr>
            <w:tcW w:w="1418" w:type="dxa"/>
            <w:noWrap w:val="0"/>
            <w:vAlign w:val="top"/>
          </w:tcPr>
          <w:p w14:paraId="420B0803">
            <w:pPr>
              <w:rPr>
                <w:rFonts w:hint="eastAsia" w:ascii="仿宋" w:hAnsi="仿宋" w:eastAsia="仿宋" w:cs="仿宋"/>
                <w:szCs w:val="21"/>
                <w:highlight w:val="none"/>
              </w:rPr>
            </w:pPr>
          </w:p>
        </w:tc>
        <w:tc>
          <w:tcPr>
            <w:tcW w:w="1701" w:type="dxa"/>
            <w:noWrap w:val="0"/>
            <w:vAlign w:val="top"/>
          </w:tcPr>
          <w:p w14:paraId="39CEB83B">
            <w:pPr>
              <w:rPr>
                <w:rFonts w:hint="eastAsia" w:ascii="仿宋" w:hAnsi="仿宋" w:eastAsia="仿宋" w:cs="仿宋"/>
                <w:szCs w:val="21"/>
                <w:highlight w:val="none"/>
              </w:rPr>
            </w:pPr>
          </w:p>
        </w:tc>
      </w:tr>
      <w:tr w14:paraId="7787CB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DD6CFB3">
            <w:pPr>
              <w:rPr>
                <w:rFonts w:hint="eastAsia" w:ascii="仿宋" w:hAnsi="仿宋" w:eastAsia="仿宋" w:cs="仿宋"/>
                <w:szCs w:val="21"/>
                <w:highlight w:val="none"/>
              </w:rPr>
            </w:pPr>
          </w:p>
        </w:tc>
        <w:tc>
          <w:tcPr>
            <w:tcW w:w="1984" w:type="dxa"/>
            <w:noWrap w:val="0"/>
            <w:vAlign w:val="top"/>
          </w:tcPr>
          <w:p w14:paraId="25D1B4F1">
            <w:pPr>
              <w:rPr>
                <w:rFonts w:hint="eastAsia" w:ascii="仿宋" w:hAnsi="仿宋" w:eastAsia="仿宋" w:cs="仿宋"/>
                <w:szCs w:val="21"/>
                <w:highlight w:val="none"/>
              </w:rPr>
            </w:pPr>
          </w:p>
        </w:tc>
        <w:tc>
          <w:tcPr>
            <w:tcW w:w="851" w:type="dxa"/>
            <w:noWrap w:val="0"/>
            <w:vAlign w:val="top"/>
          </w:tcPr>
          <w:p w14:paraId="37783E52">
            <w:pPr>
              <w:rPr>
                <w:rFonts w:hint="eastAsia" w:ascii="仿宋" w:hAnsi="仿宋" w:eastAsia="仿宋" w:cs="仿宋"/>
                <w:szCs w:val="21"/>
                <w:highlight w:val="none"/>
              </w:rPr>
            </w:pPr>
          </w:p>
        </w:tc>
        <w:tc>
          <w:tcPr>
            <w:tcW w:w="774" w:type="dxa"/>
            <w:noWrap w:val="0"/>
            <w:vAlign w:val="top"/>
          </w:tcPr>
          <w:p w14:paraId="13B75724">
            <w:pPr>
              <w:rPr>
                <w:rFonts w:hint="eastAsia" w:ascii="仿宋" w:hAnsi="仿宋" w:eastAsia="仿宋" w:cs="仿宋"/>
                <w:szCs w:val="21"/>
                <w:highlight w:val="none"/>
              </w:rPr>
            </w:pPr>
          </w:p>
        </w:tc>
        <w:tc>
          <w:tcPr>
            <w:tcW w:w="1352" w:type="dxa"/>
            <w:noWrap w:val="0"/>
            <w:vAlign w:val="top"/>
          </w:tcPr>
          <w:p w14:paraId="612C3493">
            <w:pPr>
              <w:rPr>
                <w:rFonts w:hint="eastAsia" w:ascii="仿宋" w:hAnsi="仿宋" w:eastAsia="仿宋" w:cs="仿宋"/>
                <w:szCs w:val="21"/>
                <w:highlight w:val="none"/>
              </w:rPr>
            </w:pPr>
          </w:p>
        </w:tc>
        <w:tc>
          <w:tcPr>
            <w:tcW w:w="1418" w:type="dxa"/>
            <w:noWrap w:val="0"/>
            <w:vAlign w:val="top"/>
          </w:tcPr>
          <w:p w14:paraId="3D0E0265">
            <w:pPr>
              <w:rPr>
                <w:rFonts w:hint="eastAsia" w:ascii="仿宋" w:hAnsi="仿宋" w:eastAsia="仿宋" w:cs="仿宋"/>
                <w:szCs w:val="21"/>
                <w:highlight w:val="none"/>
              </w:rPr>
            </w:pPr>
          </w:p>
        </w:tc>
        <w:tc>
          <w:tcPr>
            <w:tcW w:w="1701" w:type="dxa"/>
            <w:noWrap w:val="0"/>
            <w:vAlign w:val="top"/>
          </w:tcPr>
          <w:p w14:paraId="264D1D64">
            <w:pPr>
              <w:rPr>
                <w:rFonts w:hint="eastAsia" w:ascii="仿宋" w:hAnsi="仿宋" w:eastAsia="仿宋" w:cs="仿宋"/>
                <w:szCs w:val="21"/>
                <w:highlight w:val="none"/>
              </w:rPr>
            </w:pPr>
          </w:p>
        </w:tc>
      </w:tr>
      <w:tr w14:paraId="68ED5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108A2A4">
            <w:pPr>
              <w:rPr>
                <w:rFonts w:hint="eastAsia" w:ascii="仿宋" w:hAnsi="仿宋" w:eastAsia="仿宋" w:cs="仿宋"/>
                <w:szCs w:val="21"/>
                <w:highlight w:val="none"/>
              </w:rPr>
            </w:pPr>
          </w:p>
        </w:tc>
        <w:tc>
          <w:tcPr>
            <w:tcW w:w="1984" w:type="dxa"/>
            <w:noWrap w:val="0"/>
            <w:vAlign w:val="top"/>
          </w:tcPr>
          <w:p w14:paraId="7B94FBB1">
            <w:pPr>
              <w:rPr>
                <w:rFonts w:hint="eastAsia" w:ascii="仿宋" w:hAnsi="仿宋" w:eastAsia="仿宋" w:cs="仿宋"/>
                <w:szCs w:val="21"/>
                <w:highlight w:val="none"/>
              </w:rPr>
            </w:pPr>
          </w:p>
        </w:tc>
        <w:tc>
          <w:tcPr>
            <w:tcW w:w="851" w:type="dxa"/>
            <w:noWrap w:val="0"/>
            <w:vAlign w:val="top"/>
          </w:tcPr>
          <w:p w14:paraId="18FE8515">
            <w:pPr>
              <w:rPr>
                <w:rFonts w:hint="eastAsia" w:ascii="仿宋" w:hAnsi="仿宋" w:eastAsia="仿宋" w:cs="仿宋"/>
                <w:szCs w:val="21"/>
                <w:highlight w:val="none"/>
              </w:rPr>
            </w:pPr>
          </w:p>
        </w:tc>
        <w:tc>
          <w:tcPr>
            <w:tcW w:w="774" w:type="dxa"/>
            <w:noWrap w:val="0"/>
            <w:vAlign w:val="top"/>
          </w:tcPr>
          <w:p w14:paraId="0705AE15">
            <w:pPr>
              <w:rPr>
                <w:rFonts w:hint="eastAsia" w:ascii="仿宋" w:hAnsi="仿宋" w:eastAsia="仿宋" w:cs="仿宋"/>
                <w:szCs w:val="21"/>
                <w:highlight w:val="none"/>
              </w:rPr>
            </w:pPr>
          </w:p>
        </w:tc>
        <w:tc>
          <w:tcPr>
            <w:tcW w:w="1352" w:type="dxa"/>
            <w:noWrap w:val="0"/>
            <w:vAlign w:val="top"/>
          </w:tcPr>
          <w:p w14:paraId="578D4103">
            <w:pPr>
              <w:rPr>
                <w:rFonts w:hint="eastAsia" w:ascii="仿宋" w:hAnsi="仿宋" w:eastAsia="仿宋" w:cs="仿宋"/>
                <w:szCs w:val="21"/>
                <w:highlight w:val="none"/>
              </w:rPr>
            </w:pPr>
          </w:p>
        </w:tc>
        <w:tc>
          <w:tcPr>
            <w:tcW w:w="1418" w:type="dxa"/>
            <w:noWrap w:val="0"/>
            <w:vAlign w:val="top"/>
          </w:tcPr>
          <w:p w14:paraId="4A9FD67E">
            <w:pPr>
              <w:rPr>
                <w:rFonts w:hint="eastAsia" w:ascii="仿宋" w:hAnsi="仿宋" w:eastAsia="仿宋" w:cs="仿宋"/>
                <w:szCs w:val="21"/>
                <w:highlight w:val="none"/>
              </w:rPr>
            </w:pPr>
          </w:p>
        </w:tc>
        <w:tc>
          <w:tcPr>
            <w:tcW w:w="1701" w:type="dxa"/>
            <w:noWrap w:val="0"/>
            <w:vAlign w:val="top"/>
          </w:tcPr>
          <w:p w14:paraId="38D44472">
            <w:pPr>
              <w:rPr>
                <w:rFonts w:hint="eastAsia" w:ascii="仿宋" w:hAnsi="仿宋" w:eastAsia="仿宋" w:cs="仿宋"/>
                <w:szCs w:val="21"/>
                <w:highlight w:val="none"/>
              </w:rPr>
            </w:pPr>
          </w:p>
        </w:tc>
      </w:tr>
      <w:tr w14:paraId="39AEC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32A6145">
            <w:pPr>
              <w:rPr>
                <w:rFonts w:hint="eastAsia" w:ascii="仿宋" w:hAnsi="仿宋" w:eastAsia="仿宋" w:cs="仿宋"/>
                <w:szCs w:val="21"/>
                <w:highlight w:val="none"/>
              </w:rPr>
            </w:pPr>
          </w:p>
        </w:tc>
        <w:tc>
          <w:tcPr>
            <w:tcW w:w="1984" w:type="dxa"/>
            <w:noWrap w:val="0"/>
            <w:vAlign w:val="top"/>
          </w:tcPr>
          <w:p w14:paraId="211C1B47">
            <w:pPr>
              <w:rPr>
                <w:rFonts w:hint="eastAsia" w:ascii="仿宋" w:hAnsi="仿宋" w:eastAsia="仿宋" w:cs="仿宋"/>
                <w:szCs w:val="21"/>
                <w:highlight w:val="none"/>
              </w:rPr>
            </w:pPr>
          </w:p>
        </w:tc>
        <w:tc>
          <w:tcPr>
            <w:tcW w:w="851" w:type="dxa"/>
            <w:noWrap w:val="0"/>
            <w:vAlign w:val="top"/>
          </w:tcPr>
          <w:p w14:paraId="2ABE7A93">
            <w:pPr>
              <w:rPr>
                <w:rFonts w:hint="eastAsia" w:ascii="仿宋" w:hAnsi="仿宋" w:eastAsia="仿宋" w:cs="仿宋"/>
                <w:szCs w:val="21"/>
                <w:highlight w:val="none"/>
              </w:rPr>
            </w:pPr>
          </w:p>
        </w:tc>
        <w:tc>
          <w:tcPr>
            <w:tcW w:w="774" w:type="dxa"/>
            <w:noWrap w:val="0"/>
            <w:vAlign w:val="top"/>
          </w:tcPr>
          <w:p w14:paraId="1A889FE2">
            <w:pPr>
              <w:rPr>
                <w:rFonts w:hint="eastAsia" w:ascii="仿宋" w:hAnsi="仿宋" w:eastAsia="仿宋" w:cs="仿宋"/>
                <w:szCs w:val="21"/>
                <w:highlight w:val="none"/>
              </w:rPr>
            </w:pPr>
          </w:p>
        </w:tc>
        <w:tc>
          <w:tcPr>
            <w:tcW w:w="1352" w:type="dxa"/>
            <w:noWrap w:val="0"/>
            <w:vAlign w:val="top"/>
          </w:tcPr>
          <w:p w14:paraId="7DA2D416">
            <w:pPr>
              <w:rPr>
                <w:rFonts w:hint="eastAsia" w:ascii="仿宋" w:hAnsi="仿宋" w:eastAsia="仿宋" w:cs="仿宋"/>
                <w:szCs w:val="21"/>
                <w:highlight w:val="none"/>
              </w:rPr>
            </w:pPr>
          </w:p>
        </w:tc>
        <w:tc>
          <w:tcPr>
            <w:tcW w:w="1418" w:type="dxa"/>
            <w:noWrap w:val="0"/>
            <w:vAlign w:val="top"/>
          </w:tcPr>
          <w:p w14:paraId="5CF2AA19">
            <w:pPr>
              <w:rPr>
                <w:rFonts w:hint="eastAsia" w:ascii="仿宋" w:hAnsi="仿宋" w:eastAsia="仿宋" w:cs="仿宋"/>
                <w:szCs w:val="21"/>
                <w:highlight w:val="none"/>
              </w:rPr>
            </w:pPr>
          </w:p>
        </w:tc>
        <w:tc>
          <w:tcPr>
            <w:tcW w:w="1701" w:type="dxa"/>
            <w:noWrap w:val="0"/>
            <w:vAlign w:val="top"/>
          </w:tcPr>
          <w:p w14:paraId="748E5381">
            <w:pPr>
              <w:rPr>
                <w:rFonts w:hint="eastAsia" w:ascii="仿宋" w:hAnsi="仿宋" w:eastAsia="仿宋" w:cs="仿宋"/>
                <w:szCs w:val="21"/>
                <w:highlight w:val="none"/>
              </w:rPr>
            </w:pPr>
          </w:p>
        </w:tc>
      </w:tr>
      <w:tr w14:paraId="088A1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B533B2B">
            <w:pPr>
              <w:rPr>
                <w:rFonts w:hint="eastAsia" w:ascii="仿宋" w:hAnsi="仿宋" w:eastAsia="仿宋" w:cs="仿宋"/>
                <w:szCs w:val="21"/>
                <w:highlight w:val="none"/>
              </w:rPr>
            </w:pPr>
          </w:p>
        </w:tc>
        <w:tc>
          <w:tcPr>
            <w:tcW w:w="1984" w:type="dxa"/>
            <w:noWrap w:val="0"/>
            <w:vAlign w:val="top"/>
          </w:tcPr>
          <w:p w14:paraId="6E1620A4">
            <w:pPr>
              <w:rPr>
                <w:rFonts w:hint="eastAsia" w:ascii="仿宋" w:hAnsi="仿宋" w:eastAsia="仿宋" w:cs="仿宋"/>
                <w:szCs w:val="21"/>
                <w:highlight w:val="none"/>
              </w:rPr>
            </w:pPr>
          </w:p>
        </w:tc>
        <w:tc>
          <w:tcPr>
            <w:tcW w:w="851" w:type="dxa"/>
            <w:noWrap w:val="0"/>
            <w:vAlign w:val="top"/>
          </w:tcPr>
          <w:p w14:paraId="0519FC43">
            <w:pPr>
              <w:rPr>
                <w:rFonts w:hint="eastAsia" w:ascii="仿宋" w:hAnsi="仿宋" w:eastAsia="仿宋" w:cs="仿宋"/>
                <w:szCs w:val="21"/>
                <w:highlight w:val="none"/>
              </w:rPr>
            </w:pPr>
          </w:p>
        </w:tc>
        <w:tc>
          <w:tcPr>
            <w:tcW w:w="774" w:type="dxa"/>
            <w:noWrap w:val="0"/>
            <w:vAlign w:val="top"/>
          </w:tcPr>
          <w:p w14:paraId="59600C3B">
            <w:pPr>
              <w:rPr>
                <w:rFonts w:hint="eastAsia" w:ascii="仿宋" w:hAnsi="仿宋" w:eastAsia="仿宋" w:cs="仿宋"/>
                <w:szCs w:val="21"/>
                <w:highlight w:val="none"/>
              </w:rPr>
            </w:pPr>
          </w:p>
        </w:tc>
        <w:tc>
          <w:tcPr>
            <w:tcW w:w="1352" w:type="dxa"/>
            <w:noWrap w:val="0"/>
            <w:vAlign w:val="top"/>
          </w:tcPr>
          <w:p w14:paraId="6BC496DF">
            <w:pPr>
              <w:rPr>
                <w:rFonts w:hint="eastAsia" w:ascii="仿宋" w:hAnsi="仿宋" w:eastAsia="仿宋" w:cs="仿宋"/>
                <w:szCs w:val="21"/>
                <w:highlight w:val="none"/>
              </w:rPr>
            </w:pPr>
          </w:p>
        </w:tc>
        <w:tc>
          <w:tcPr>
            <w:tcW w:w="1418" w:type="dxa"/>
            <w:noWrap w:val="0"/>
            <w:vAlign w:val="top"/>
          </w:tcPr>
          <w:p w14:paraId="5C0B5B6B">
            <w:pPr>
              <w:rPr>
                <w:rFonts w:hint="eastAsia" w:ascii="仿宋" w:hAnsi="仿宋" w:eastAsia="仿宋" w:cs="仿宋"/>
                <w:szCs w:val="21"/>
                <w:highlight w:val="none"/>
              </w:rPr>
            </w:pPr>
          </w:p>
        </w:tc>
        <w:tc>
          <w:tcPr>
            <w:tcW w:w="1701" w:type="dxa"/>
            <w:noWrap w:val="0"/>
            <w:vAlign w:val="top"/>
          </w:tcPr>
          <w:p w14:paraId="7530433F">
            <w:pPr>
              <w:rPr>
                <w:rFonts w:hint="eastAsia" w:ascii="仿宋" w:hAnsi="仿宋" w:eastAsia="仿宋" w:cs="仿宋"/>
                <w:szCs w:val="21"/>
                <w:highlight w:val="none"/>
              </w:rPr>
            </w:pPr>
          </w:p>
        </w:tc>
      </w:tr>
      <w:tr w14:paraId="0785D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2CEDEA3">
            <w:pPr>
              <w:rPr>
                <w:rFonts w:hint="eastAsia" w:ascii="仿宋" w:hAnsi="仿宋" w:eastAsia="仿宋" w:cs="仿宋"/>
                <w:szCs w:val="21"/>
                <w:highlight w:val="none"/>
              </w:rPr>
            </w:pPr>
          </w:p>
        </w:tc>
        <w:tc>
          <w:tcPr>
            <w:tcW w:w="1984" w:type="dxa"/>
            <w:noWrap w:val="0"/>
            <w:vAlign w:val="top"/>
          </w:tcPr>
          <w:p w14:paraId="45CC4B60">
            <w:pPr>
              <w:rPr>
                <w:rFonts w:hint="eastAsia" w:ascii="仿宋" w:hAnsi="仿宋" w:eastAsia="仿宋" w:cs="仿宋"/>
                <w:szCs w:val="21"/>
                <w:highlight w:val="none"/>
              </w:rPr>
            </w:pPr>
          </w:p>
        </w:tc>
        <w:tc>
          <w:tcPr>
            <w:tcW w:w="851" w:type="dxa"/>
            <w:noWrap w:val="0"/>
            <w:vAlign w:val="top"/>
          </w:tcPr>
          <w:p w14:paraId="2F0BBC48">
            <w:pPr>
              <w:rPr>
                <w:rFonts w:hint="eastAsia" w:ascii="仿宋" w:hAnsi="仿宋" w:eastAsia="仿宋" w:cs="仿宋"/>
                <w:szCs w:val="21"/>
                <w:highlight w:val="none"/>
              </w:rPr>
            </w:pPr>
          </w:p>
        </w:tc>
        <w:tc>
          <w:tcPr>
            <w:tcW w:w="774" w:type="dxa"/>
            <w:noWrap w:val="0"/>
            <w:vAlign w:val="top"/>
          </w:tcPr>
          <w:p w14:paraId="05D11E8E">
            <w:pPr>
              <w:rPr>
                <w:rFonts w:hint="eastAsia" w:ascii="仿宋" w:hAnsi="仿宋" w:eastAsia="仿宋" w:cs="仿宋"/>
                <w:szCs w:val="21"/>
                <w:highlight w:val="none"/>
              </w:rPr>
            </w:pPr>
          </w:p>
        </w:tc>
        <w:tc>
          <w:tcPr>
            <w:tcW w:w="1352" w:type="dxa"/>
            <w:noWrap w:val="0"/>
            <w:vAlign w:val="top"/>
          </w:tcPr>
          <w:p w14:paraId="6838C189">
            <w:pPr>
              <w:rPr>
                <w:rFonts w:hint="eastAsia" w:ascii="仿宋" w:hAnsi="仿宋" w:eastAsia="仿宋" w:cs="仿宋"/>
                <w:szCs w:val="21"/>
                <w:highlight w:val="none"/>
              </w:rPr>
            </w:pPr>
          </w:p>
        </w:tc>
        <w:tc>
          <w:tcPr>
            <w:tcW w:w="1418" w:type="dxa"/>
            <w:noWrap w:val="0"/>
            <w:vAlign w:val="top"/>
          </w:tcPr>
          <w:p w14:paraId="7526EA9D">
            <w:pPr>
              <w:rPr>
                <w:rFonts w:hint="eastAsia" w:ascii="仿宋" w:hAnsi="仿宋" w:eastAsia="仿宋" w:cs="仿宋"/>
                <w:szCs w:val="21"/>
                <w:highlight w:val="none"/>
              </w:rPr>
            </w:pPr>
          </w:p>
        </w:tc>
        <w:tc>
          <w:tcPr>
            <w:tcW w:w="1701" w:type="dxa"/>
            <w:noWrap w:val="0"/>
            <w:vAlign w:val="top"/>
          </w:tcPr>
          <w:p w14:paraId="03A78955">
            <w:pPr>
              <w:rPr>
                <w:rFonts w:hint="eastAsia" w:ascii="仿宋" w:hAnsi="仿宋" w:eastAsia="仿宋" w:cs="仿宋"/>
                <w:szCs w:val="21"/>
                <w:highlight w:val="none"/>
              </w:rPr>
            </w:pPr>
          </w:p>
        </w:tc>
      </w:tr>
      <w:tr w14:paraId="5A39E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D806FB2">
            <w:pPr>
              <w:rPr>
                <w:rFonts w:hint="eastAsia" w:ascii="仿宋" w:hAnsi="仿宋" w:eastAsia="仿宋" w:cs="仿宋"/>
                <w:szCs w:val="21"/>
                <w:highlight w:val="none"/>
              </w:rPr>
            </w:pPr>
          </w:p>
        </w:tc>
        <w:tc>
          <w:tcPr>
            <w:tcW w:w="1984" w:type="dxa"/>
            <w:noWrap w:val="0"/>
            <w:vAlign w:val="top"/>
          </w:tcPr>
          <w:p w14:paraId="2687EC2D">
            <w:pPr>
              <w:rPr>
                <w:rFonts w:hint="eastAsia" w:ascii="仿宋" w:hAnsi="仿宋" w:eastAsia="仿宋" w:cs="仿宋"/>
                <w:szCs w:val="21"/>
                <w:highlight w:val="none"/>
              </w:rPr>
            </w:pPr>
          </w:p>
        </w:tc>
        <w:tc>
          <w:tcPr>
            <w:tcW w:w="851" w:type="dxa"/>
            <w:noWrap w:val="0"/>
            <w:vAlign w:val="top"/>
          </w:tcPr>
          <w:p w14:paraId="2057D2F4">
            <w:pPr>
              <w:rPr>
                <w:rFonts w:hint="eastAsia" w:ascii="仿宋" w:hAnsi="仿宋" w:eastAsia="仿宋" w:cs="仿宋"/>
                <w:szCs w:val="21"/>
                <w:highlight w:val="none"/>
              </w:rPr>
            </w:pPr>
          </w:p>
        </w:tc>
        <w:tc>
          <w:tcPr>
            <w:tcW w:w="774" w:type="dxa"/>
            <w:noWrap w:val="0"/>
            <w:vAlign w:val="top"/>
          </w:tcPr>
          <w:p w14:paraId="77F79792">
            <w:pPr>
              <w:rPr>
                <w:rFonts w:hint="eastAsia" w:ascii="仿宋" w:hAnsi="仿宋" w:eastAsia="仿宋" w:cs="仿宋"/>
                <w:szCs w:val="21"/>
                <w:highlight w:val="none"/>
              </w:rPr>
            </w:pPr>
          </w:p>
        </w:tc>
        <w:tc>
          <w:tcPr>
            <w:tcW w:w="1352" w:type="dxa"/>
            <w:noWrap w:val="0"/>
            <w:vAlign w:val="top"/>
          </w:tcPr>
          <w:p w14:paraId="11D2ABF1">
            <w:pPr>
              <w:rPr>
                <w:rFonts w:hint="eastAsia" w:ascii="仿宋" w:hAnsi="仿宋" w:eastAsia="仿宋" w:cs="仿宋"/>
                <w:szCs w:val="21"/>
                <w:highlight w:val="none"/>
              </w:rPr>
            </w:pPr>
          </w:p>
        </w:tc>
        <w:tc>
          <w:tcPr>
            <w:tcW w:w="1418" w:type="dxa"/>
            <w:noWrap w:val="0"/>
            <w:vAlign w:val="top"/>
          </w:tcPr>
          <w:p w14:paraId="7C4956D3">
            <w:pPr>
              <w:rPr>
                <w:rFonts w:hint="eastAsia" w:ascii="仿宋" w:hAnsi="仿宋" w:eastAsia="仿宋" w:cs="仿宋"/>
                <w:szCs w:val="21"/>
                <w:highlight w:val="none"/>
              </w:rPr>
            </w:pPr>
          </w:p>
        </w:tc>
        <w:tc>
          <w:tcPr>
            <w:tcW w:w="1701" w:type="dxa"/>
            <w:noWrap w:val="0"/>
            <w:vAlign w:val="top"/>
          </w:tcPr>
          <w:p w14:paraId="2A68B212">
            <w:pPr>
              <w:rPr>
                <w:rFonts w:hint="eastAsia" w:ascii="仿宋" w:hAnsi="仿宋" w:eastAsia="仿宋" w:cs="仿宋"/>
                <w:szCs w:val="21"/>
                <w:highlight w:val="none"/>
              </w:rPr>
            </w:pPr>
          </w:p>
        </w:tc>
      </w:tr>
      <w:tr w14:paraId="3E3C4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DA991D3">
            <w:pPr>
              <w:rPr>
                <w:rFonts w:hint="eastAsia" w:ascii="仿宋" w:hAnsi="仿宋" w:eastAsia="仿宋" w:cs="仿宋"/>
                <w:szCs w:val="21"/>
                <w:highlight w:val="none"/>
              </w:rPr>
            </w:pPr>
          </w:p>
        </w:tc>
        <w:tc>
          <w:tcPr>
            <w:tcW w:w="1984" w:type="dxa"/>
            <w:noWrap w:val="0"/>
            <w:vAlign w:val="top"/>
          </w:tcPr>
          <w:p w14:paraId="5F28DFEF">
            <w:pPr>
              <w:rPr>
                <w:rFonts w:hint="eastAsia" w:ascii="仿宋" w:hAnsi="仿宋" w:eastAsia="仿宋" w:cs="仿宋"/>
                <w:szCs w:val="21"/>
                <w:highlight w:val="none"/>
              </w:rPr>
            </w:pPr>
          </w:p>
        </w:tc>
        <w:tc>
          <w:tcPr>
            <w:tcW w:w="851" w:type="dxa"/>
            <w:noWrap w:val="0"/>
            <w:vAlign w:val="top"/>
          </w:tcPr>
          <w:p w14:paraId="718BC708">
            <w:pPr>
              <w:rPr>
                <w:rFonts w:hint="eastAsia" w:ascii="仿宋" w:hAnsi="仿宋" w:eastAsia="仿宋" w:cs="仿宋"/>
                <w:szCs w:val="21"/>
                <w:highlight w:val="none"/>
              </w:rPr>
            </w:pPr>
          </w:p>
        </w:tc>
        <w:tc>
          <w:tcPr>
            <w:tcW w:w="774" w:type="dxa"/>
            <w:noWrap w:val="0"/>
            <w:vAlign w:val="top"/>
          </w:tcPr>
          <w:p w14:paraId="63C739B5">
            <w:pPr>
              <w:rPr>
                <w:rFonts w:hint="eastAsia" w:ascii="仿宋" w:hAnsi="仿宋" w:eastAsia="仿宋" w:cs="仿宋"/>
                <w:szCs w:val="21"/>
                <w:highlight w:val="none"/>
              </w:rPr>
            </w:pPr>
          </w:p>
        </w:tc>
        <w:tc>
          <w:tcPr>
            <w:tcW w:w="1352" w:type="dxa"/>
            <w:noWrap w:val="0"/>
            <w:vAlign w:val="top"/>
          </w:tcPr>
          <w:p w14:paraId="28C437CB">
            <w:pPr>
              <w:rPr>
                <w:rFonts w:hint="eastAsia" w:ascii="仿宋" w:hAnsi="仿宋" w:eastAsia="仿宋" w:cs="仿宋"/>
                <w:szCs w:val="21"/>
                <w:highlight w:val="none"/>
              </w:rPr>
            </w:pPr>
          </w:p>
        </w:tc>
        <w:tc>
          <w:tcPr>
            <w:tcW w:w="1418" w:type="dxa"/>
            <w:noWrap w:val="0"/>
            <w:vAlign w:val="top"/>
          </w:tcPr>
          <w:p w14:paraId="29E87903">
            <w:pPr>
              <w:rPr>
                <w:rFonts w:hint="eastAsia" w:ascii="仿宋" w:hAnsi="仿宋" w:eastAsia="仿宋" w:cs="仿宋"/>
                <w:szCs w:val="21"/>
                <w:highlight w:val="none"/>
              </w:rPr>
            </w:pPr>
          </w:p>
        </w:tc>
        <w:tc>
          <w:tcPr>
            <w:tcW w:w="1701" w:type="dxa"/>
            <w:noWrap w:val="0"/>
            <w:vAlign w:val="top"/>
          </w:tcPr>
          <w:p w14:paraId="466E8A95">
            <w:pPr>
              <w:rPr>
                <w:rFonts w:hint="eastAsia" w:ascii="仿宋" w:hAnsi="仿宋" w:eastAsia="仿宋" w:cs="仿宋"/>
                <w:szCs w:val="21"/>
                <w:highlight w:val="none"/>
              </w:rPr>
            </w:pPr>
          </w:p>
        </w:tc>
      </w:tr>
      <w:tr w14:paraId="0CD66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A2CBEA9">
            <w:pPr>
              <w:rPr>
                <w:rFonts w:hint="eastAsia" w:ascii="仿宋" w:hAnsi="仿宋" w:eastAsia="仿宋" w:cs="仿宋"/>
                <w:szCs w:val="21"/>
                <w:highlight w:val="none"/>
              </w:rPr>
            </w:pPr>
          </w:p>
        </w:tc>
        <w:tc>
          <w:tcPr>
            <w:tcW w:w="1984" w:type="dxa"/>
            <w:noWrap w:val="0"/>
            <w:vAlign w:val="top"/>
          </w:tcPr>
          <w:p w14:paraId="381E84C5">
            <w:pPr>
              <w:rPr>
                <w:rFonts w:hint="eastAsia" w:ascii="仿宋" w:hAnsi="仿宋" w:eastAsia="仿宋" w:cs="仿宋"/>
                <w:szCs w:val="21"/>
                <w:highlight w:val="none"/>
              </w:rPr>
            </w:pPr>
          </w:p>
        </w:tc>
        <w:tc>
          <w:tcPr>
            <w:tcW w:w="851" w:type="dxa"/>
            <w:noWrap w:val="0"/>
            <w:vAlign w:val="top"/>
          </w:tcPr>
          <w:p w14:paraId="2CDFD731">
            <w:pPr>
              <w:rPr>
                <w:rFonts w:hint="eastAsia" w:ascii="仿宋" w:hAnsi="仿宋" w:eastAsia="仿宋" w:cs="仿宋"/>
                <w:szCs w:val="21"/>
                <w:highlight w:val="none"/>
              </w:rPr>
            </w:pPr>
          </w:p>
        </w:tc>
        <w:tc>
          <w:tcPr>
            <w:tcW w:w="774" w:type="dxa"/>
            <w:noWrap w:val="0"/>
            <w:vAlign w:val="top"/>
          </w:tcPr>
          <w:p w14:paraId="5AA8BBC8">
            <w:pPr>
              <w:rPr>
                <w:rFonts w:hint="eastAsia" w:ascii="仿宋" w:hAnsi="仿宋" w:eastAsia="仿宋" w:cs="仿宋"/>
                <w:szCs w:val="21"/>
                <w:highlight w:val="none"/>
              </w:rPr>
            </w:pPr>
          </w:p>
        </w:tc>
        <w:tc>
          <w:tcPr>
            <w:tcW w:w="1352" w:type="dxa"/>
            <w:noWrap w:val="0"/>
            <w:vAlign w:val="top"/>
          </w:tcPr>
          <w:p w14:paraId="025D4CEA">
            <w:pPr>
              <w:rPr>
                <w:rFonts w:hint="eastAsia" w:ascii="仿宋" w:hAnsi="仿宋" w:eastAsia="仿宋" w:cs="仿宋"/>
                <w:szCs w:val="21"/>
                <w:highlight w:val="none"/>
              </w:rPr>
            </w:pPr>
          </w:p>
        </w:tc>
        <w:tc>
          <w:tcPr>
            <w:tcW w:w="1418" w:type="dxa"/>
            <w:noWrap w:val="0"/>
            <w:vAlign w:val="top"/>
          </w:tcPr>
          <w:p w14:paraId="3206ADFC">
            <w:pPr>
              <w:rPr>
                <w:rFonts w:hint="eastAsia" w:ascii="仿宋" w:hAnsi="仿宋" w:eastAsia="仿宋" w:cs="仿宋"/>
                <w:szCs w:val="21"/>
                <w:highlight w:val="none"/>
              </w:rPr>
            </w:pPr>
          </w:p>
        </w:tc>
        <w:tc>
          <w:tcPr>
            <w:tcW w:w="1701" w:type="dxa"/>
            <w:noWrap w:val="0"/>
            <w:vAlign w:val="top"/>
          </w:tcPr>
          <w:p w14:paraId="4AA1F6BD">
            <w:pPr>
              <w:rPr>
                <w:rFonts w:hint="eastAsia" w:ascii="仿宋" w:hAnsi="仿宋" w:eastAsia="仿宋" w:cs="仿宋"/>
                <w:szCs w:val="21"/>
                <w:highlight w:val="none"/>
              </w:rPr>
            </w:pPr>
          </w:p>
        </w:tc>
      </w:tr>
      <w:tr w14:paraId="2FA4E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269E77">
            <w:pPr>
              <w:rPr>
                <w:rFonts w:hint="eastAsia" w:ascii="仿宋" w:hAnsi="仿宋" w:eastAsia="仿宋" w:cs="仿宋"/>
                <w:szCs w:val="21"/>
                <w:highlight w:val="none"/>
              </w:rPr>
            </w:pPr>
          </w:p>
        </w:tc>
        <w:tc>
          <w:tcPr>
            <w:tcW w:w="1984" w:type="dxa"/>
            <w:noWrap w:val="0"/>
            <w:vAlign w:val="top"/>
          </w:tcPr>
          <w:p w14:paraId="6E8B27D1">
            <w:pPr>
              <w:rPr>
                <w:rFonts w:hint="eastAsia" w:ascii="仿宋" w:hAnsi="仿宋" w:eastAsia="仿宋" w:cs="仿宋"/>
                <w:szCs w:val="21"/>
                <w:highlight w:val="none"/>
              </w:rPr>
            </w:pPr>
          </w:p>
        </w:tc>
        <w:tc>
          <w:tcPr>
            <w:tcW w:w="851" w:type="dxa"/>
            <w:noWrap w:val="0"/>
            <w:vAlign w:val="top"/>
          </w:tcPr>
          <w:p w14:paraId="173B5BB5">
            <w:pPr>
              <w:rPr>
                <w:rFonts w:hint="eastAsia" w:ascii="仿宋" w:hAnsi="仿宋" w:eastAsia="仿宋" w:cs="仿宋"/>
                <w:szCs w:val="21"/>
                <w:highlight w:val="none"/>
              </w:rPr>
            </w:pPr>
          </w:p>
        </w:tc>
        <w:tc>
          <w:tcPr>
            <w:tcW w:w="774" w:type="dxa"/>
            <w:noWrap w:val="0"/>
            <w:vAlign w:val="top"/>
          </w:tcPr>
          <w:p w14:paraId="3E186021">
            <w:pPr>
              <w:rPr>
                <w:rFonts w:hint="eastAsia" w:ascii="仿宋" w:hAnsi="仿宋" w:eastAsia="仿宋" w:cs="仿宋"/>
                <w:szCs w:val="21"/>
                <w:highlight w:val="none"/>
              </w:rPr>
            </w:pPr>
          </w:p>
        </w:tc>
        <w:tc>
          <w:tcPr>
            <w:tcW w:w="1352" w:type="dxa"/>
            <w:noWrap w:val="0"/>
            <w:vAlign w:val="top"/>
          </w:tcPr>
          <w:p w14:paraId="43AE72DD">
            <w:pPr>
              <w:rPr>
                <w:rFonts w:hint="eastAsia" w:ascii="仿宋" w:hAnsi="仿宋" w:eastAsia="仿宋" w:cs="仿宋"/>
                <w:szCs w:val="21"/>
                <w:highlight w:val="none"/>
              </w:rPr>
            </w:pPr>
          </w:p>
        </w:tc>
        <w:tc>
          <w:tcPr>
            <w:tcW w:w="1418" w:type="dxa"/>
            <w:noWrap w:val="0"/>
            <w:vAlign w:val="top"/>
          </w:tcPr>
          <w:p w14:paraId="468E4087">
            <w:pPr>
              <w:rPr>
                <w:rFonts w:hint="eastAsia" w:ascii="仿宋" w:hAnsi="仿宋" w:eastAsia="仿宋" w:cs="仿宋"/>
                <w:szCs w:val="21"/>
                <w:highlight w:val="none"/>
              </w:rPr>
            </w:pPr>
          </w:p>
        </w:tc>
        <w:tc>
          <w:tcPr>
            <w:tcW w:w="1701" w:type="dxa"/>
            <w:noWrap w:val="0"/>
            <w:vAlign w:val="top"/>
          </w:tcPr>
          <w:p w14:paraId="73AAC314">
            <w:pPr>
              <w:rPr>
                <w:rFonts w:hint="eastAsia" w:ascii="仿宋" w:hAnsi="仿宋" w:eastAsia="仿宋" w:cs="仿宋"/>
                <w:szCs w:val="21"/>
                <w:highlight w:val="none"/>
              </w:rPr>
            </w:pPr>
          </w:p>
        </w:tc>
      </w:tr>
      <w:tr w14:paraId="237E4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C19CB72">
            <w:pPr>
              <w:rPr>
                <w:rFonts w:hint="eastAsia" w:ascii="仿宋" w:hAnsi="仿宋" w:eastAsia="仿宋" w:cs="仿宋"/>
                <w:szCs w:val="21"/>
                <w:highlight w:val="none"/>
              </w:rPr>
            </w:pPr>
          </w:p>
        </w:tc>
        <w:tc>
          <w:tcPr>
            <w:tcW w:w="1984" w:type="dxa"/>
            <w:noWrap w:val="0"/>
            <w:vAlign w:val="top"/>
          </w:tcPr>
          <w:p w14:paraId="2D457A33">
            <w:pPr>
              <w:rPr>
                <w:rFonts w:hint="eastAsia" w:ascii="仿宋" w:hAnsi="仿宋" w:eastAsia="仿宋" w:cs="仿宋"/>
                <w:szCs w:val="21"/>
                <w:highlight w:val="none"/>
              </w:rPr>
            </w:pPr>
          </w:p>
        </w:tc>
        <w:tc>
          <w:tcPr>
            <w:tcW w:w="851" w:type="dxa"/>
            <w:noWrap w:val="0"/>
            <w:vAlign w:val="top"/>
          </w:tcPr>
          <w:p w14:paraId="2CFC5605">
            <w:pPr>
              <w:rPr>
                <w:rFonts w:hint="eastAsia" w:ascii="仿宋" w:hAnsi="仿宋" w:eastAsia="仿宋" w:cs="仿宋"/>
                <w:szCs w:val="21"/>
                <w:highlight w:val="none"/>
              </w:rPr>
            </w:pPr>
          </w:p>
        </w:tc>
        <w:tc>
          <w:tcPr>
            <w:tcW w:w="774" w:type="dxa"/>
            <w:noWrap w:val="0"/>
            <w:vAlign w:val="top"/>
          </w:tcPr>
          <w:p w14:paraId="531C5B3F">
            <w:pPr>
              <w:rPr>
                <w:rFonts w:hint="eastAsia" w:ascii="仿宋" w:hAnsi="仿宋" w:eastAsia="仿宋" w:cs="仿宋"/>
                <w:szCs w:val="21"/>
                <w:highlight w:val="none"/>
              </w:rPr>
            </w:pPr>
          </w:p>
        </w:tc>
        <w:tc>
          <w:tcPr>
            <w:tcW w:w="1352" w:type="dxa"/>
            <w:noWrap w:val="0"/>
            <w:vAlign w:val="top"/>
          </w:tcPr>
          <w:p w14:paraId="6B246C0F">
            <w:pPr>
              <w:rPr>
                <w:rFonts w:hint="eastAsia" w:ascii="仿宋" w:hAnsi="仿宋" w:eastAsia="仿宋" w:cs="仿宋"/>
                <w:szCs w:val="21"/>
                <w:highlight w:val="none"/>
              </w:rPr>
            </w:pPr>
          </w:p>
        </w:tc>
        <w:tc>
          <w:tcPr>
            <w:tcW w:w="1418" w:type="dxa"/>
            <w:noWrap w:val="0"/>
            <w:vAlign w:val="top"/>
          </w:tcPr>
          <w:p w14:paraId="20024E9B">
            <w:pPr>
              <w:rPr>
                <w:rFonts w:hint="eastAsia" w:ascii="仿宋" w:hAnsi="仿宋" w:eastAsia="仿宋" w:cs="仿宋"/>
                <w:szCs w:val="21"/>
                <w:highlight w:val="none"/>
              </w:rPr>
            </w:pPr>
          </w:p>
        </w:tc>
        <w:tc>
          <w:tcPr>
            <w:tcW w:w="1701" w:type="dxa"/>
            <w:noWrap w:val="0"/>
            <w:vAlign w:val="top"/>
          </w:tcPr>
          <w:p w14:paraId="20AF02F3">
            <w:pPr>
              <w:rPr>
                <w:rFonts w:hint="eastAsia" w:ascii="仿宋" w:hAnsi="仿宋" w:eastAsia="仿宋" w:cs="仿宋"/>
                <w:szCs w:val="21"/>
                <w:highlight w:val="none"/>
              </w:rPr>
            </w:pPr>
          </w:p>
        </w:tc>
      </w:tr>
      <w:tr w14:paraId="3DDD8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BB12DAC">
            <w:pPr>
              <w:rPr>
                <w:rFonts w:hint="eastAsia" w:ascii="仿宋" w:hAnsi="仿宋" w:eastAsia="仿宋" w:cs="仿宋"/>
                <w:szCs w:val="21"/>
                <w:highlight w:val="none"/>
              </w:rPr>
            </w:pPr>
          </w:p>
        </w:tc>
        <w:tc>
          <w:tcPr>
            <w:tcW w:w="1984" w:type="dxa"/>
            <w:noWrap w:val="0"/>
            <w:vAlign w:val="top"/>
          </w:tcPr>
          <w:p w14:paraId="5454E802">
            <w:pPr>
              <w:rPr>
                <w:rFonts w:hint="eastAsia" w:ascii="仿宋" w:hAnsi="仿宋" w:eastAsia="仿宋" w:cs="仿宋"/>
                <w:szCs w:val="21"/>
                <w:highlight w:val="none"/>
              </w:rPr>
            </w:pPr>
          </w:p>
        </w:tc>
        <w:tc>
          <w:tcPr>
            <w:tcW w:w="851" w:type="dxa"/>
            <w:noWrap w:val="0"/>
            <w:vAlign w:val="top"/>
          </w:tcPr>
          <w:p w14:paraId="05EC07A9">
            <w:pPr>
              <w:rPr>
                <w:rFonts w:hint="eastAsia" w:ascii="仿宋" w:hAnsi="仿宋" w:eastAsia="仿宋" w:cs="仿宋"/>
                <w:szCs w:val="21"/>
                <w:highlight w:val="none"/>
              </w:rPr>
            </w:pPr>
          </w:p>
        </w:tc>
        <w:tc>
          <w:tcPr>
            <w:tcW w:w="774" w:type="dxa"/>
            <w:noWrap w:val="0"/>
            <w:vAlign w:val="top"/>
          </w:tcPr>
          <w:p w14:paraId="6BDF9094">
            <w:pPr>
              <w:rPr>
                <w:rFonts w:hint="eastAsia" w:ascii="仿宋" w:hAnsi="仿宋" w:eastAsia="仿宋" w:cs="仿宋"/>
                <w:szCs w:val="21"/>
                <w:highlight w:val="none"/>
              </w:rPr>
            </w:pPr>
          </w:p>
        </w:tc>
        <w:tc>
          <w:tcPr>
            <w:tcW w:w="1352" w:type="dxa"/>
            <w:noWrap w:val="0"/>
            <w:vAlign w:val="top"/>
          </w:tcPr>
          <w:p w14:paraId="3A1C54E4">
            <w:pPr>
              <w:rPr>
                <w:rFonts w:hint="eastAsia" w:ascii="仿宋" w:hAnsi="仿宋" w:eastAsia="仿宋" w:cs="仿宋"/>
                <w:szCs w:val="21"/>
                <w:highlight w:val="none"/>
              </w:rPr>
            </w:pPr>
          </w:p>
        </w:tc>
        <w:tc>
          <w:tcPr>
            <w:tcW w:w="1418" w:type="dxa"/>
            <w:noWrap w:val="0"/>
            <w:vAlign w:val="top"/>
          </w:tcPr>
          <w:p w14:paraId="18B541FB">
            <w:pPr>
              <w:rPr>
                <w:rFonts w:hint="eastAsia" w:ascii="仿宋" w:hAnsi="仿宋" w:eastAsia="仿宋" w:cs="仿宋"/>
                <w:szCs w:val="21"/>
                <w:highlight w:val="none"/>
              </w:rPr>
            </w:pPr>
          </w:p>
        </w:tc>
        <w:tc>
          <w:tcPr>
            <w:tcW w:w="1701" w:type="dxa"/>
            <w:noWrap w:val="0"/>
            <w:vAlign w:val="top"/>
          </w:tcPr>
          <w:p w14:paraId="71FFC1B5">
            <w:pPr>
              <w:rPr>
                <w:rFonts w:hint="eastAsia" w:ascii="仿宋" w:hAnsi="仿宋" w:eastAsia="仿宋" w:cs="仿宋"/>
                <w:szCs w:val="21"/>
                <w:highlight w:val="none"/>
              </w:rPr>
            </w:pPr>
          </w:p>
        </w:tc>
      </w:tr>
      <w:tr w14:paraId="266B3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672B8B7">
            <w:pPr>
              <w:rPr>
                <w:rFonts w:hint="eastAsia" w:ascii="仿宋" w:hAnsi="仿宋" w:eastAsia="仿宋" w:cs="仿宋"/>
                <w:szCs w:val="21"/>
                <w:highlight w:val="none"/>
              </w:rPr>
            </w:pPr>
          </w:p>
        </w:tc>
        <w:tc>
          <w:tcPr>
            <w:tcW w:w="1984" w:type="dxa"/>
            <w:noWrap w:val="0"/>
            <w:vAlign w:val="top"/>
          </w:tcPr>
          <w:p w14:paraId="1B9E05B9">
            <w:pPr>
              <w:rPr>
                <w:rFonts w:hint="eastAsia" w:ascii="仿宋" w:hAnsi="仿宋" w:eastAsia="仿宋" w:cs="仿宋"/>
                <w:szCs w:val="21"/>
                <w:highlight w:val="none"/>
              </w:rPr>
            </w:pPr>
          </w:p>
        </w:tc>
        <w:tc>
          <w:tcPr>
            <w:tcW w:w="851" w:type="dxa"/>
            <w:noWrap w:val="0"/>
            <w:vAlign w:val="top"/>
          </w:tcPr>
          <w:p w14:paraId="1C826A96">
            <w:pPr>
              <w:rPr>
                <w:rFonts w:hint="eastAsia" w:ascii="仿宋" w:hAnsi="仿宋" w:eastAsia="仿宋" w:cs="仿宋"/>
                <w:szCs w:val="21"/>
                <w:highlight w:val="none"/>
              </w:rPr>
            </w:pPr>
          </w:p>
        </w:tc>
        <w:tc>
          <w:tcPr>
            <w:tcW w:w="774" w:type="dxa"/>
            <w:noWrap w:val="0"/>
            <w:vAlign w:val="top"/>
          </w:tcPr>
          <w:p w14:paraId="08B07E8D">
            <w:pPr>
              <w:rPr>
                <w:rFonts w:hint="eastAsia" w:ascii="仿宋" w:hAnsi="仿宋" w:eastAsia="仿宋" w:cs="仿宋"/>
                <w:szCs w:val="21"/>
                <w:highlight w:val="none"/>
              </w:rPr>
            </w:pPr>
          </w:p>
        </w:tc>
        <w:tc>
          <w:tcPr>
            <w:tcW w:w="1352" w:type="dxa"/>
            <w:noWrap w:val="0"/>
            <w:vAlign w:val="top"/>
          </w:tcPr>
          <w:p w14:paraId="1FEEAFE5">
            <w:pPr>
              <w:rPr>
                <w:rFonts w:hint="eastAsia" w:ascii="仿宋" w:hAnsi="仿宋" w:eastAsia="仿宋" w:cs="仿宋"/>
                <w:szCs w:val="21"/>
                <w:highlight w:val="none"/>
              </w:rPr>
            </w:pPr>
          </w:p>
        </w:tc>
        <w:tc>
          <w:tcPr>
            <w:tcW w:w="1418" w:type="dxa"/>
            <w:noWrap w:val="0"/>
            <w:vAlign w:val="top"/>
          </w:tcPr>
          <w:p w14:paraId="16CF58DE">
            <w:pPr>
              <w:rPr>
                <w:rFonts w:hint="eastAsia" w:ascii="仿宋" w:hAnsi="仿宋" w:eastAsia="仿宋" w:cs="仿宋"/>
                <w:szCs w:val="21"/>
                <w:highlight w:val="none"/>
              </w:rPr>
            </w:pPr>
          </w:p>
        </w:tc>
        <w:tc>
          <w:tcPr>
            <w:tcW w:w="1701" w:type="dxa"/>
            <w:noWrap w:val="0"/>
            <w:vAlign w:val="top"/>
          </w:tcPr>
          <w:p w14:paraId="15F3F3B5">
            <w:pPr>
              <w:rPr>
                <w:rFonts w:hint="eastAsia" w:ascii="仿宋" w:hAnsi="仿宋" w:eastAsia="仿宋" w:cs="仿宋"/>
                <w:szCs w:val="21"/>
                <w:highlight w:val="none"/>
              </w:rPr>
            </w:pPr>
          </w:p>
        </w:tc>
      </w:tr>
      <w:tr w14:paraId="742BA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3546440">
            <w:pPr>
              <w:rPr>
                <w:rFonts w:hint="eastAsia" w:ascii="仿宋" w:hAnsi="仿宋" w:eastAsia="仿宋" w:cs="仿宋"/>
                <w:szCs w:val="21"/>
                <w:highlight w:val="none"/>
              </w:rPr>
            </w:pPr>
          </w:p>
        </w:tc>
        <w:tc>
          <w:tcPr>
            <w:tcW w:w="1984" w:type="dxa"/>
            <w:noWrap w:val="0"/>
            <w:vAlign w:val="top"/>
          </w:tcPr>
          <w:p w14:paraId="7E445A99">
            <w:pPr>
              <w:rPr>
                <w:rFonts w:hint="eastAsia" w:ascii="仿宋" w:hAnsi="仿宋" w:eastAsia="仿宋" w:cs="仿宋"/>
                <w:szCs w:val="21"/>
                <w:highlight w:val="none"/>
              </w:rPr>
            </w:pPr>
          </w:p>
        </w:tc>
        <w:tc>
          <w:tcPr>
            <w:tcW w:w="851" w:type="dxa"/>
            <w:noWrap w:val="0"/>
            <w:vAlign w:val="top"/>
          </w:tcPr>
          <w:p w14:paraId="4FE474C7">
            <w:pPr>
              <w:rPr>
                <w:rFonts w:hint="eastAsia" w:ascii="仿宋" w:hAnsi="仿宋" w:eastAsia="仿宋" w:cs="仿宋"/>
                <w:szCs w:val="21"/>
                <w:highlight w:val="none"/>
              </w:rPr>
            </w:pPr>
          </w:p>
        </w:tc>
        <w:tc>
          <w:tcPr>
            <w:tcW w:w="774" w:type="dxa"/>
            <w:noWrap w:val="0"/>
            <w:vAlign w:val="top"/>
          </w:tcPr>
          <w:p w14:paraId="3A0BD74A">
            <w:pPr>
              <w:rPr>
                <w:rFonts w:hint="eastAsia" w:ascii="仿宋" w:hAnsi="仿宋" w:eastAsia="仿宋" w:cs="仿宋"/>
                <w:szCs w:val="21"/>
                <w:highlight w:val="none"/>
              </w:rPr>
            </w:pPr>
          </w:p>
        </w:tc>
        <w:tc>
          <w:tcPr>
            <w:tcW w:w="1352" w:type="dxa"/>
            <w:noWrap w:val="0"/>
            <w:vAlign w:val="top"/>
          </w:tcPr>
          <w:p w14:paraId="4D75FBA3">
            <w:pPr>
              <w:rPr>
                <w:rFonts w:hint="eastAsia" w:ascii="仿宋" w:hAnsi="仿宋" w:eastAsia="仿宋" w:cs="仿宋"/>
                <w:szCs w:val="21"/>
                <w:highlight w:val="none"/>
              </w:rPr>
            </w:pPr>
          </w:p>
        </w:tc>
        <w:tc>
          <w:tcPr>
            <w:tcW w:w="1418" w:type="dxa"/>
            <w:noWrap w:val="0"/>
            <w:vAlign w:val="top"/>
          </w:tcPr>
          <w:p w14:paraId="28C9B3C4">
            <w:pPr>
              <w:rPr>
                <w:rFonts w:hint="eastAsia" w:ascii="仿宋" w:hAnsi="仿宋" w:eastAsia="仿宋" w:cs="仿宋"/>
                <w:szCs w:val="21"/>
                <w:highlight w:val="none"/>
              </w:rPr>
            </w:pPr>
          </w:p>
        </w:tc>
        <w:tc>
          <w:tcPr>
            <w:tcW w:w="1701" w:type="dxa"/>
            <w:noWrap w:val="0"/>
            <w:vAlign w:val="top"/>
          </w:tcPr>
          <w:p w14:paraId="3C5EBE65">
            <w:pPr>
              <w:rPr>
                <w:rFonts w:hint="eastAsia" w:ascii="仿宋" w:hAnsi="仿宋" w:eastAsia="仿宋" w:cs="仿宋"/>
                <w:szCs w:val="21"/>
                <w:highlight w:val="none"/>
              </w:rPr>
            </w:pPr>
          </w:p>
        </w:tc>
      </w:tr>
      <w:tr w14:paraId="6BB62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DA4172A">
            <w:pPr>
              <w:rPr>
                <w:rFonts w:hint="eastAsia" w:ascii="仿宋" w:hAnsi="仿宋" w:eastAsia="仿宋" w:cs="仿宋"/>
                <w:szCs w:val="21"/>
                <w:highlight w:val="none"/>
              </w:rPr>
            </w:pPr>
          </w:p>
        </w:tc>
        <w:tc>
          <w:tcPr>
            <w:tcW w:w="1984" w:type="dxa"/>
            <w:noWrap w:val="0"/>
            <w:vAlign w:val="top"/>
          </w:tcPr>
          <w:p w14:paraId="5BBB4F38">
            <w:pPr>
              <w:rPr>
                <w:rFonts w:hint="eastAsia" w:ascii="仿宋" w:hAnsi="仿宋" w:eastAsia="仿宋" w:cs="仿宋"/>
                <w:szCs w:val="21"/>
                <w:highlight w:val="none"/>
              </w:rPr>
            </w:pPr>
          </w:p>
        </w:tc>
        <w:tc>
          <w:tcPr>
            <w:tcW w:w="851" w:type="dxa"/>
            <w:noWrap w:val="0"/>
            <w:vAlign w:val="top"/>
          </w:tcPr>
          <w:p w14:paraId="26D7F61D">
            <w:pPr>
              <w:rPr>
                <w:rFonts w:hint="eastAsia" w:ascii="仿宋" w:hAnsi="仿宋" w:eastAsia="仿宋" w:cs="仿宋"/>
                <w:szCs w:val="21"/>
                <w:highlight w:val="none"/>
              </w:rPr>
            </w:pPr>
          </w:p>
        </w:tc>
        <w:tc>
          <w:tcPr>
            <w:tcW w:w="774" w:type="dxa"/>
            <w:noWrap w:val="0"/>
            <w:vAlign w:val="top"/>
          </w:tcPr>
          <w:p w14:paraId="217BC784">
            <w:pPr>
              <w:rPr>
                <w:rFonts w:hint="eastAsia" w:ascii="仿宋" w:hAnsi="仿宋" w:eastAsia="仿宋" w:cs="仿宋"/>
                <w:szCs w:val="21"/>
                <w:highlight w:val="none"/>
              </w:rPr>
            </w:pPr>
          </w:p>
        </w:tc>
        <w:tc>
          <w:tcPr>
            <w:tcW w:w="1352" w:type="dxa"/>
            <w:noWrap w:val="0"/>
            <w:vAlign w:val="top"/>
          </w:tcPr>
          <w:p w14:paraId="791B90CA">
            <w:pPr>
              <w:rPr>
                <w:rFonts w:hint="eastAsia" w:ascii="仿宋" w:hAnsi="仿宋" w:eastAsia="仿宋" w:cs="仿宋"/>
                <w:szCs w:val="21"/>
                <w:highlight w:val="none"/>
              </w:rPr>
            </w:pPr>
          </w:p>
        </w:tc>
        <w:tc>
          <w:tcPr>
            <w:tcW w:w="1418" w:type="dxa"/>
            <w:noWrap w:val="0"/>
            <w:vAlign w:val="top"/>
          </w:tcPr>
          <w:p w14:paraId="570D92A4">
            <w:pPr>
              <w:rPr>
                <w:rFonts w:hint="eastAsia" w:ascii="仿宋" w:hAnsi="仿宋" w:eastAsia="仿宋" w:cs="仿宋"/>
                <w:szCs w:val="21"/>
                <w:highlight w:val="none"/>
              </w:rPr>
            </w:pPr>
          </w:p>
        </w:tc>
        <w:tc>
          <w:tcPr>
            <w:tcW w:w="1701" w:type="dxa"/>
            <w:noWrap w:val="0"/>
            <w:vAlign w:val="top"/>
          </w:tcPr>
          <w:p w14:paraId="052B5099">
            <w:pPr>
              <w:rPr>
                <w:rFonts w:hint="eastAsia" w:ascii="仿宋" w:hAnsi="仿宋" w:eastAsia="仿宋" w:cs="仿宋"/>
                <w:szCs w:val="21"/>
                <w:highlight w:val="none"/>
              </w:rPr>
            </w:pPr>
          </w:p>
        </w:tc>
      </w:tr>
      <w:tr w14:paraId="139D6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8642033">
            <w:pPr>
              <w:rPr>
                <w:rFonts w:hint="eastAsia" w:ascii="仿宋" w:hAnsi="仿宋" w:eastAsia="仿宋" w:cs="仿宋"/>
                <w:szCs w:val="21"/>
                <w:highlight w:val="none"/>
              </w:rPr>
            </w:pPr>
          </w:p>
        </w:tc>
        <w:tc>
          <w:tcPr>
            <w:tcW w:w="1984" w:type="dxa"/>
            <w:noWrap w:val="0"/>
            <w:vAlign w:val="top"/>
          </w:tcPr>
          <w:p w14:paraId="4B18BF6D">
            <w:pPr>
              <w:rPr>
                <w:rFonts w:hint="eastAsia" w:ascii="仿宋" w:hAnsi="仿宋" w:eastAsia="仿宋" w:cs="仿宋"/>
                <w:szCs w:val="21"/>
                <w:highlight w:val="none"/>
              </w:rPr>
            </w:pPr>
          </w:p>
        </w:tc>
        <w:tc>
          <w:tcPr>
            <w:tcW w:w="851" w:type="dxa"/>
            <w:noWrap w:val="0"/>
            <w:vAlign w:val="top"/>
          </w:tcPr>
          <w:p w14:paraId="1318611B">
            <w:pPr>
              <w:rPr>
                <w:rFonts w:hint="eastAsia" w:ascii="仿宋" w:hAnsi="仿宋" w:eastAsia="仿宋" w:cs="仿宋"/>
                <w:szCs w:val="21"/>
                <w:highlight w:val="none"/>
              </w:rPr>
            </w:pPr>
          </w:p>
        </w:tc>
        <w:tc>
          <w:tcPr>
            <w:tcW w:w="774" w:type="dxa"/>
            <w:noWrap w:val="0"/>
            <w:vAlign w:val="top"/>
          </w:tcPr>
          <w:p w14:paraId="4395BFBA">
            <w:pPr>
              <w:rPr>
                <w:rFonts w:hint="eastAsia" w:ascii="仿宋" w:hAnsi="仿宋" w:eastAsia="仿宋" w:cs="仿宋"/>
                <w:szCs w:val="21"/>
                <w:highlight w:val="none"/>
              </w:rPr>
            </w:pPr>
          </w:p>
        </w:tc>
        <w:tc>
          <w:tcPr>
            <w:tcW w:w="1352" w:type="dxa"/>
            <w:noWrap w:val="0"/>
            <w:vAlign w:val="top"/>
          </w:tcPr>
          <w:p w14:paraId="05957CDC">
            <w:pPr>
              <w:rPr>
                <w:rFonts w:hint="eastAsia" w:ascii="仿宋" w:hAnsi="仿宋" w:eastAsia="仿宋" w:cs="仿宋"/>
                <w:szCs w:val="21"/>
                <w:highlight w:val="none"/>
              </w:rPr>
            </w:pPr>
          </w:p>
        </w:tc>
        <w:tc>
          <w:tcPr>
            <w:tcW w:w="1418" w:type="dxa"/>
            <w:noWrap w:val="0"/>
            <w:vAlign w:val="top"/>
          </w:tcPr>
          <w:p w14:paraId="1B5B9B33">
            <w:pPr>
              <w:rPr>
                <w:rFonts w:hint="eastAsia" w:ascii="仿宋" w:hAnsi="仿宋" w:eastAsia="仿宋" w:cs="仿宋"/>
                <w:szCs w:val="21"/>
                <w:highlight w:val="none"/>
              </w:rPr>
            </w:pPr>
          </w:p>
        </w:tc>
        <w:tc>
          <w:tcPr>
            <w:tcW w:w="1701" w:type="dxa"/>
            <w:noWrap w:val="0"/>
            <w:vAlign w:val="top"/>
          </w:tcPr>
          <w:p w14:paraId="65DD2E2A">
            <w:pPr>
              <w:rPr>
                <w:rFonts w:hint="eastAsia" w:ascii="仿宋" w:hAnsi="仿宋" w:eastAsia="仿宋" w:cs="仿宋"/>
                <w:szCs w:val="21"/>
                <w:highlight w:val="none"/>
              </w:rPr>
            </w:pPr>
          </w:p>
        </w:tc>
      </w:tr>
      <w:tr w14:paraId="145D9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C8642C">
            <w:pPr>
              <w:rPr>
                <w:rFonts w:hint="eastAsia" w:ascii="仿宋" w:hAnsi="仿宋" w:eastAsia="仿宋" w:cs="仿宋"/>
                <w:szCs w:val="21"/>
                <w:highlight w:val="none"/>
              </w:rPr>
            </w:pPr>
          </w:p>
        </w:tc>
        <w:tc>
          <w:tcPr>
            <w:tcW w:w="1984" w:type="dxa"/>
            <w:noWrap w:val="0"/>
            <w:vAlign w:val="top"/>
          </w:tcPr>
          <w:p w14:paraId="77E71E1F">
            <w:pPr>
              <w:rPr>
                <w:rFonts w:hint="eastAsia" w:ascii="仿宋" w:hAnsi="仿宋" w:eastAsia="仿宋" w:cs="仿宋"/>
                <w:szCs w:val="21"/>
                <w:highlight w:val="none"/>
              </w:rPr>
            </w:pPr>
          </w:p>
        </w:tc>
        <w:tc>
          <w:tcPr>
            <w:tcW w:w="851" w:type="dxa"/>
            <w:noWrap w:val="0"/>
            <w:vAlign w:val="top"/>
          </w:tcPr>
          <w:p w14:paraId="16B2F165">
            <w:pPr>
              <w:rPr>
                <w:rFonts w:hint="eastAsia" w:ascii="仿宋" w:hAnsi="仿宋" w:eastAsia="仿宋" w:cs="仿宋"/>
                <w:szCs w:val="21"/>
                <w:highlight w:val="none"/>
              </w:rPr>
            </w:pPr>
          </w:p>
        </w:tc>
        <w:tc>
          <w:tcPr>
            <w:tcW w:w="774" w:type="dxa"/>
            <w:noWrap w:val="0"/>
            <w:vAlign w:val="top"/>
          </w:tcPr>
          <w:p w14:paraId="4CAE0C7A">
            <w:pPr>
              <w:rPr>
                <w:rFonts w:hint="eastAsia" w:ascii="仿宋" w:hAnsi="仿宋" w:eastAsia="仿宋" w:cs="仿宋"/>
                <w:szCs w:val="21"/>
                <w:highlight w:val="none"/>
              </w:rPr>
            </w:pPr>
          </w:p>
        </w:tc>
        <w:tc>
          <w:tcPr>
            <w:tcW w:w="1352" w:type="dxa"/>
            <w:noWrap w:val="0"/>
            <w:vAlign w:val="top"/>
          </w:tcPr>
          <w:p w14:paraId="785378ED">
            <w:pPr>
              <w:rPr>
                <w:rFonts w:hint="eastAsia" w:ascii="仿宋" w:hAnsi="仿宋" w:eastAsia="仿宋" w:cs="仿宋"/>
                <w:szCs w:val="21"/>
                <w:highlight w:val="none"/>
              </w:rPr>
            </w:pPr>
          </w:p>
        </w:tc>
        <w:tc>
          <w:tcPr>
            <w:tcW w:w="1418" w:type="dxa"/>
            <w:noWrap w:val="0"/>
            <w:vAlign w:val="top"/>
          </w:tcPr>
          <w:p w14:paraId="4EFFC3BB">
            <w:pPr>
              <w:rPr>
                <w:rFonts w:hint="eastAsia" w:ascii="仿宋" w:hAnsi="仿宋" w:eastAsia="仿宋" w:cs="仿宋"/>
                <w:szCs w:val="21"/>
                <w:highlight w:val="none"/>
              </w:rPr>
            </w:pPr>
          </w:p>
        </w:tc>
        <w:tc>
          <w:tcPr>
            <w:tcW w:w="1701" w:type="dxa"/>
            <w:noWrap w:val="0"/>
            <w:vAlign w:val="top"/>
          </w:tcPr>
          <w:p w14:paraId="333D1AC5">
            <w:pPr>
              <w:rPr>
                <w:rFonts w:hint="eastAsia" w:ascii="仿宋" w:hAnsi="仿宋" w:eastAsia="仿宋" w:cs="仿宋"/>
                <w:szCs w:val="21"/>
                <w:highlight w:val="none"/>
              </w:rPr>
            </w:pPr>
          </w:p>
        </w:tc>
      </w:tr>
      <w:tr w14:paraId="74E6B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CB5D76C">
            <w:pPr>
              <w:rPr>
                <w:rFonts w:hint="eastAsia" w:ascii="仿宋" w:hAnsi="仿宋" w:eastAsia="仿宋" w:cs="仿宋"/>
                <w:szCs w:val="21"/>
                <w:highlight w:val="none"/>
              </w:rPr>
            </w:pPr>
          </w:p>
        </w:tc>
        <w:tc>
          <w:tcPr>
            <w:tcW w:w="1984" w:type="dxa"/>
            <w:noWrap w:val="0"/>
            <w:vAlign w:val="top"/>
          </w:tcPr>
          <w:p w14:paraId="7AEC3DD7">
            <w:pPr>
              <w:rPr>
                <w:rFonts w:hint="eastAsia" w:ascii="仿宋" w:hAnsi="仿宋" w:eastAsia="仿宋" w:cs="仿宋"/>
                <w:szCs w:val="21"/>
                <w:highlight w:val="none"/>
              </w:rPr>
            </w:pPr>
          </w:p>
        </w:tc>
        <w:tc>
          <w:tcPr>
            <w:tcW w:w="851" w:type="dxa"/>
            <w:noWrap w:val="0"/>
            <w:vAlign w:val="top"/>
          </w:tcPr>
          <w:p w14:paraId="458BCC15">
            <w:pPr>
              <w:rPr>
                <w:rFonts w:hint="eastAsia" w:ascii="仿宋" w:hAnsi="仿宋" w:eastAsia="仿宋" w:cs="仿宋"/>
                <w:szCs w:val="21"/>
                <w:highlight w:val="none"/>
              </w:rPr>
            </w:pPr>
          </w:p>
        </w:tc>
        <w:tc>
          <w:tcPr>
            <w:tcW w:w="774" w:type="dxa"/>
            <w:noWrap w:val="0"/>
            <w:vAlign w:val="top"/>
          </w:tcPr>
          <w:p w14:paraId="381DF744">
            <w:pPr>
              <w:rPr>
                <w:rFonts w:hint="eastAsia" w:ascii="仿宋" w:hAnsi="仿宋" w:eastAsia="仿宋" w:cs="仿宋"/>
                <w:szCs w:val="21"/>
                <w:highlight w:val="none"/>
              </w:rPr>
            </w:pPr>
          </w:p>
        </w:tc>
        <w:tc>
          <w:tcPr>
            <w:tcW w:w="1352" w:type="dxa"/>
            <w:noWrap w:val="0"/>
            <w:vAlign w:val="top"/>
          </w:tcPr>
          <w:p w14:paraId="6D651903">
            <w:pPr>
              <w:rPr>
                <w:rFonts w:hint="eastAsia" w:ascii="仿宋" w:hAnsi="仿宋" w:eastAsia="仿宋" w:cs="仿宋"/>
                <w:szCs w:val="21"/>
                <w:highlight w:val="none"/>
              </w:rPr>
            </w:pPr>
          </w:p>
        </w:tc>
        <w:tc>
          <w:tcPr>
            <w:tcW w:w="1418" w:type="dxa"/>
            <w:noWrap w:val="0"/>
            <w:vAlign w:val="top"/>
          </w:tcPr>
          <w:p w14:paraId="2D213013">
            <w:pPr>
              <w:rPr>
                <w:rFonts w:hint="eastAsia" w:ascii="仿宋" w:hAnsi="仿宋" w:eastAsia="仿宋" w:cs="仿宋"/>
                <w:szCs w:val="21"/>
                <w:highlight w:val="none"/>
              </w:rPr>
            </w:pPr>
          </w:p>
        </w:tc>
        <w:tc>
          <w:tcPr>
            <w:tcW w:w="1701" w:type="dxa"/>
            <w:noWrap w:val="0"/>
            <w:vAlign w:val="top"/>
          </w:tcPr>
          <w:p w14:paraId="3E54A9FA">
            <w:pPr>
              <w:rPr>
                <w:rFonts w:hint="eastAsia" w:ascii="仿宋" w:hAnsi="仿宋" w:eastAsia="仿宋" w:cs="仿宋"/>
                <w:szCs w:val="21"/>
                <w:highlight w:val="none"/>
              </w:rPr>
            </w:pPr>
          </w:p>
        </w:tc>
      </w:tr>
    </w:tbl>
    <w:p w14:paraId="02DD4EA1">
      <w:pPr>
        <w:rPr>
          <w:rFonts w:hint="eastAsia" w:ascii="仿宋" w:hAnsi="仿宋" w:eastAsia="仿宋" w:cs="仿宋"/>
          <w:szCs w:val="21"/>
          <w:highlight w:val="none"/>
        </w:rPr>
      </w:pPr>
    </w:p>
    <w:p w14:paraId="0B7379B2">
      <w:pPr>
        <w:jc w:val="center"/>
        <w:rPr>
          <w:rFonts w:hint="eastAsia" w:ascii="仿宋" w:hAnsi="仿宋" w:eastAsia="仿宋" w:cs="仿宋"/>
          <w:szCs w:val="21"/>
          <w:highlight w:val="none"/>
        </w:rPr>
      </w:pPr>
      <w:r>
        <w:rPr>
          <w:rFonts w:hint="eastAsia" w:ascii="仿宋" w:hAnsi="仿宋" w:eastAsia="仿宋" w:cs="仿宋"/>
          <w:szCs w:val="21"/>
          <w:highlight w:val="none"/>
        </w:rPr>
        <w:br w:type="page"/>
      </w:r>
      <w:r>
        <w:rPr>
          <w:rFonts w:hint="eastAsia" w:ascii="仿宋" w:hAnsi="仿宋" w:eastAsia="仿宋" w:cs="仿宋"/>
          <w:szCs w:val="21"/>
          <w:highlight w:val="none"/>
        </w:rPr>
        <w:t>11-3：专业工程暂估价表</w:t>
      </w:r>
    </w:p>
    <w:tbl>
      <w:tblPr>
        <w:tblStyle w:val="3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3D572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12E98A60">
            <w:pP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984" w:type="dxa"/>
            <w:tcBorders>
              <w:top w:val="single" w:color="auto" w:sz="12" w:space="0"/>
              <w:bottom w:val="double" w:color="auto" w:sz="6" w:space="0"/>
            </w:tcBorders>
            <w:noWrap w:val="0"/>
            <w:vAlign w:val="top"/>
          </w:tcPr>
          <w:p w14:paraId="4616A9F2">
            <w:pPr>
              <w:rPr>
                <w:rFonts w:hint="eastAsia" w:ascii="仿宋" w:hAnsi="仿宋" w:eastAsia="仿宋" w:cs="仿宋"/>
                <w:szCs w:val="21"/>
                <w:highlight w:val="none"/>
              </w:rPr>
            </w:pPr>
            <w:r>
              <w:rPr>
                <w:rFonts w:hint="eastAsia" w:ascii="仿宋" w:hAnsi="仿宋" w:eastAsia="仿宋" w:cs="仿宋"/>
                <w:szCs w:val="21"/>
                <w:highlight w:val="none"/>
              </w:rPr>
              <w:t>专业工程名称</w:t>
            </w:r>
          </w:p>
        </w:tc>
        <w:tc>
          <w:tcPr>
            <w:tcW w:w="4678" w:type="dxa"/>
            <w:tcBorders>
              <w:top w:val="single" w:color="auto" w:sz="12" w:space="0"/>
              <w:bottom w:val="double" w:color="auto" w:sz="6" w:space="0"/>
            </w:tcBorders>
            <w:noWrap w:val="0"/>
            <w:vAlign w:val="top"/>
          </w:tcPr>
          <w:p w14:paraId="2C844611">
            <w:pPr>
              <w:rPr>
                <w:rFonts w:hint="eastAsia" w:ascii="仿宋" w:hAnsi="仿宋" w:eastAsia="仿宋" w:cs="仿宋"/>
                <w:szCs w:val="21"/>
                <w:highlight w:val="none"/>
              </w:rPr>
            </w:pPr>
            <w:r>
              <w:rPr>
                <w:rFonts w:hint="eastAsia" w:ascii="仿宋" w:hAnsi="仿宋" w:eastAsia="仿宋" w:cs="仿宋"/>
                <w:szCs w:val="21"/>
                <w:highlight w:val="none"/>
              </w:rPr>
              <w:t>工程内容</w:t>
            </w:r>
          </w:p>
        </w:tc>
        <w:tc>
          <w:tcPr>
            <w:tcW w:w="1276" w:type="dxa"/>
            <w:tcBorders>
              <w:top w:val="single" w:color="auto" w:sz="12" w:space="0"/>
              <w:bottom w:val="double" w:color="auto" w:sz="6" w:space="0"/>
            </w:tcBorders>
            <w:noWrap w:val="0"/>
            <w:vAlign w:val="top"/>
          </w:tcPr>
          <w:p w14:paraId="6072519F">
            <w:pPr>
              <w:rPr>
                <w:rFonts w:hint="eastAsia" w:ascii="仿宋" w:hAnsi="仿宋" w:eastAsia="仿宋" w:cs="仿宋"/>
                <w:szCs w:val="21"/>
                <w:highlight w:val="none"/>
              </w:rPr>
            </w:pPr>
            <w:r>
              <w:rPr>
                <w:rFonts w:hint="eastAsia" w:ascii="仿宋" w:hAnsi="仿宋" w:eastAsia="仿宋" w:cs="仿宋"/>
                <w:szCs w:val="21"/>
                <w:highlight w:val="none"/>
              </w:rPr>
              <w:t>金额</w:t>
            </w:r>
          </w:p>
        </w:tc>
      </w:tr>
      <w:tr w14:paraId="0D6FC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57E14060">
            <w:pPr>
              <w:rPr>
                <w:rFonts w:hint="eastAsia" w:ascii="仿宋" w:hAnsi="仿宋" w:eastAsia="仿宋" w:cs="仿宋"/>
                <w:szCs w:val="21"/>
                <w:highlight w:val="none"/>
              </w:rPr>
            </w:pPr>
          </w:p>
        </w:tc>
        <w:tc>
          <w:tcPr>
            <w:tcW w:w="1984" w:type="dxa"/>
            <w:tcBorders>
              <w:top w:val="double" w:color="auto" w:sz="6" w:space="0"/>
              <w:bottom w:val="single" w:color="auto" w:sz="6" w:space="0"/>
            </w:tcBorders>
            <w:noWrap w:val="0"/>
            <w:vAlign w:val="top"/>
          </w:tcPr>
          <w:p w14:paraId="392C914B">
            <w:pPr>
              <w:rPr>
                <w:rFonts w:hint="eastAsia" w:ascii="仿宋" w:hAnsi="仿宋" w:eastAsia="仿宋" w:cs="仿宋"/>
                <w:szCs w:val="21"/>
                <w:highlight w:val="none"/>
              </w:rPr>
            </w:pPr>
          </w:p>
        </w:tc>
        <w:tc>
          <w:tcPr>
            <w:tcW w:w="4678" w:type="dxa"/>
            <w:tcBorders>
              <w:top w:val="double" w:color="auto" w:sz="6" w:space="0"/>
              <w:bottom w:val="single" w:color="auto" w:sz="6" w:space="0"/>
            </w:tcBorders>
            <w:noWrap w:val="0"/>
            <w:vAlign w:val="top"/>
          </w:tcPr>
          <w:p w14:paraId="38609A95">
            <w:pPr>
              <w:rPr>
                <w:rFonts w:hint="eastAsia" w:ascii="仿宋" w:hAnsi="仿宋" w:eastAsia="仿宋" w:cs="仿宋"/>
                <w:szCs w:val="21"/>
                <w:highlight w:val="none"/>
              </w:rPr>
            </w:pPr>
          </w:p>
        </w:tc>
        <w:tc>
          <w:tcPr>
            <w:tcW w:w="1276" w:type="dxa"/>
            <w:tcBorders>
              <w:top w:val="double" w:color="auto" w:sz="6" w:space="0"/>
              <w:bottom w:val="single" w:color="auto" w:sz="6" w:space="0"/>
            </w:tcBorders>
            <w:noWrap w:val="0"/>
            <w:vAlign w:val="top"/>
          </w:tcPr>
          <w:p w14:paraId="1903D046">
            <w:pPr>
              <w:rPr>
                <w:rFonts w:hint="eastAsia" w:ascii="仿宋" w:hAnsi="仿宋" w:eastAsia="仿宋" w:cs="仿宋"/>
                <w:szCs w:val="21"/>
                <w:highlight w:val="none"/>
              </w:rPr>
            </w:pPr>
          </w:p>
        </w:tc>
      </w:tr>
      <w:tr w14:paraId="3D199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Borders>
              <w:top w:val="nil"/>
            </w:tcBorders>
            <w:noWrap w:val="0"/>
            <w:vAlign w:val="top"/>
          </w:tcPr>
          <w:p w14:paraId="024A7BD4">
            <w:pPr>
              <w:rPr>
                <w:rFonts w:hint="eastAsia" w:ascii="仿宋" w:hAnsi="仿宋" w:eastAsia="仿宋" w:cs="仿宋"/>
                <w:szCs w:val="21"/>
                <w:highlight w:val="none"/>
              </w:rPr>
            </w:pPr>
          </w:p>
        </w:tc>
        <w:tc>
          <w:tcPr>
            <w:tcW w:w="1984" w:type="dxa"/>
            <w:tcBorders>
              <w:top w:val="nil"/>
            </w:tcBorders>
            <w:noWrap w:val="0"/>
            <w:vAlign w:val="top"/>
          </w:tcPr>
          <w:p w14:paraId="5A948224">
            <w:pPr>
              <w:rPr>
                <w:rFonts w:hint="eastAsia" w:ascii="仿宋" w:hAnsi="仿宋" w:eastAsia="仿宋" w:cs="仿宋"/>
                <w:szCs w:val="21"/>
                <w:highlight w:val="none"/>
              </w:rPr>
            </w:pPr>
          </w:p>
        </w:tc>
        <w:tc>
          <w:tcPr>
            <w:tcW w:w="4678" w:type="dxa"/>
            <w:tcBorders>
              <w:top w:val="nil"/>
            </w:tcBorders>
            <w:noWrap w:val="0"/>
            <w:vAlign w:val="top"/>
          </w:tcPr>
          <w:p w14:paraId="1571ADCE">
            <w:pPr>
              <w:rPr>
                <w:rFonts w:hint="eastAsia" w:ascii="仿宋" w:hAnsi="仿宋" w:eastAsia="仿宋" w:cs="仿宋"/>
                <w:szCs w:val="21"/>
                <w:highlight w:val="none"/>
              </w:rPr>
            </w:pPr>
          </w:p>
        </w:tc>
        <w:tc>
          <w:tcPr>
            <w:tcW w:w="1276" w:type="dxa"/>
            <w:tcBorders>
              <w:top w:val="nil"/>
            </w:tcBorders>
            <w:noWrap w:val="0"/>
            <w:vAlign w:val="top"/>
          </w:tcPr>
          <w:p w14:paraId="22515925">
            <w:pPr>
              <w:rPr>
                <w:rFonts w:hint="eastAsia" w:ascii="仿宋" w:hAnsi="仿宋" w:eastAsia="仿宋" w:cs="仿宋"/>
                <w:szCs w:val="21"/>
                <w:highlight w:val="none"/>
              </w:rPr>
            </w:pPr>
          </w:p>
        </w:tc>
      </w:tr>
      <w:tr w14:paraId="487C6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Borders>
              <w:top w:val="nil"/>
            </w:tcBorders>
            <w:noWrap w:val="0"/>
            <w:vAlign w:val="top"/>
          </w:tcPr>
          <w:p w14:paraId="2E94A851">
            <w:pPr>
              <w:rPr>
                <w:rFonts w:hint="eastAsia" w:ascii="仿宋" w:hAnsi="仿宋" w:eastAsia="仿宋" w:cs="仿宋"/>
                <w:szCs w:val="21"/>
                <w:highlight w:val="none"/>
              </w:rPr>
            </w:pPr>
          </w:p>
        </w:tc>
        <w:tc>
          <w:tcPr>
            <w:tcW w:w="1984" w:type="dxa"/>
            <w:tcBorders>
              <w:top w:val="nil"/>
            </w:tcBorders>
            <w:noWrap w:val="0"/>
            <w:vAlign w:val="top"/>
          </w:tcPr>
          <w:p w14:paraId="058C768D">
            <w:pPr>
              <w:rPr>
                <w:rFonts w:hint="eastAsia" w:ascii="仿宋" w:hAnsi="仿宋" w:eastAsia="仿宋" w:cs="仿宋"/>
                <w:szCs w:val="21"/>
                <w:highlight w:val="none"/>
              </w:rPr>
            </w:pPr>
          </w:p>
        </w:tc>
        <w:tc>
          <w:tcPr>
            <w:tcW w:w="4678" w:type="dxa"/>
            <w:tcBorders>
              <w:top w:val="nil"/>
            </w:tcBorders>
            <w:noWrap w:val="0"/>
            <w:vAlign w:val="top"/>
          </w:tcPr>
          <w:p w14:paraId="10F9D1DE">
            <w:pPr>
              <w:rPr>
                <w:rFonts w:hint="eastAsia" w:ascii="仿宋" w:hAnsi="仿宋" w:eastAsia="仿宋" w:cs="仿宋"/>
                <w:szCs w:val="21"/>
                <w:highlight w:val="none"/>
              </w:rPr>
            </w:pPr>
          </w:p>
        </w:tc>
        <w:tc>
          <w:tcPr>
            <w:tcW w:w="1276" w:type="dxa"/>
            <w:tcBorders>
              <w:top w:val="nil"/>
            </w:tcBorders>
            <w:noWrap w:val="0"/>
            <w:vAlign w:val="top"/>
          </w:tcPr>
          <w:p w14:paraId="6C92CA72">
            <w:pPr>
              <w:rPr>
                <w:rFonts w:hint="eastAsia" w:ascii="仿宋" w:hAnsi="仿宋" w:eastAsia="仿宋" w:cs="仿宋"/>
                <w:szCs w:val="21"/>
                <w:highlight w:val="none"/>
              </w:rPr>
            </w:pPr>
          </w:p>
        </w:tc>
      </w:tr>
      <w:tr w14:paraId="2E92B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noWrap w:val="0"/>
            <w:vAlign w:val="top"/>
          </w:tcPr>
          <w:p w14:paraId="0E14AC90">
            <w:pPr>
              <w:rPr>
                <w:rFonts w:hint="eastAsia" w:ascii="仿宋" w:hAnsi="仿宋" w:eastAsia="仿宋" w:cs="仿宋"/>
                <w:szCs w:val="21"/>
                <w:highlight w:val="none"/>
              </w:rPr>
            </w:pPr>
          </w:p>
        </w:tc>
        <w:tc>
          <w:tcPr>
            <w:tcW w:w="1984" w:type="dxa"/>
            <w:noWrap w:val="0"/>
            <w:vAlign w:val="top"/>
          </w:tcPr>
          <w:p w14:paraId="631A0857">
            <w:pPr>
              <w:rPr>
                <w:rFonts w:hint="eastAsia" w:ascii="仿宋" w:hAnsi="仿宋" w:eastAsia="仿宋" w:cs="仿宋"/>
                <w:szCs w:val="21"/>
                <w:highlight w:val="none"/>
              </w:rPr>
            </w:pPr>
          </w:p>
        </w:tc>
        <w:tc>
          <w:tcPr>
            <w:tcW w:w="4678" w:type="dxa"/>
            <w:noWrap w:val="0"/>
            <w:vAlign w:val="top"/>
          </w:tcPr>
          <w:p w14:paraId="4BFAB622">
            <w:pPr>
              <w:rPr>
                <w:rFonts w:hint="eastAsia" w:ascii="仿宋" w:hAnsi="仿宋" w:eastAsia="仿宋" w:cs="仿宋"/>
                <w:szCs w:val="21"/>
                <w:highlight w:val="none"/>
              </w:rPr>
            </w:pPr>
          </w:p>
        </w:tc>
        <w:tc>
          <w:tcPr>
            <w:tcW w:w="1276" w:type="dxa"/>
            <w:noWrap w:val="0"/>
            <w:vAlign w:val="top"/>
          </w:tcPr>
          <w:p w14:paraId="3292E505">
            <w:pPr>
              <w:rPr>
                <w:rFonts w:hint="eastAsia" w:ascii="仿宋" w:hAnsi="仿宋" w:eastAsia="仿宋" w:cs="仿宋"/>
                <w:szCs w:val="21"/>
                <w:highlight w:val="none"/>
              </w:rPr>
            </w:pPr>
          </w:p>
        </w:tc>
      </w:tr>
      <w:tr w14:paraId="5D192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noWrap w:val="0"/>
            <w:vAlign w:val="top"/>
          </w:tcPr>
          <w:p w14:paraId="5F248572">
            <w:pPr>
              <w:rPr>
                <w:rFonts w:hint="eastAsia" w:ascii="仿宋" w:hAnsi="仿宋" w:eastAsia="仿宋" w:cs="仿宋"/>
                <w:szCs w:val="21"/>
                <w:highlight w:val="none"/>
              </w:rPr>
            </w:pPr>
          </w:p>
        </w:tc>
        <w:tc>
          <w:tcPr>
            <w:tcW w:w="1984" w:type="dxa"/>
            <w:noWrap w:val="0"/>
            <w:vAlign w:val="top"/>
          </w:tcPr>
          <w:p w14:paraId="0281A847">
            <w:pPr>
              <w:rPr>
                <w:rFonts w:hint="eastAsia" w:ascii="仿宋" w:hAnsi="仿宋" w:eastAsia="仿宋" w:cs="仿宋"/>
                <w:szCs w:val="21"/>
                <w:highlight w:val="none"/>
              </w:rPr>
            </w:pPr>
          </w:p>
        </w:tc>
        <w:tc>
          <w:tcPr>
            <w:tcW w:w="4678" w:type="dxa"/>
            <w:noWrap w:val="0"/>
            <w:vAlign w:val="top"/>
          </w:tcPr>
          <w:p w14:paraId="5E044B62">
            <w:pPr>
              <w:rPr>
                <w:rFonts w:hint="eastAsia" w:ascii="仿宋" w:hAnsi="仿宋" w:eastAsia="仿宋" w:cs="仿宋"/>
                <w:szCs w:val="21"/>
                <w:highlight w:val="none"/>
              </w:rPr>
            </w:pPr>
          </w:p>
        </w:tc>
        <w:tc>
          <w:tcPr>
            <w:tcW w:w="1276" w:type="dxa"/>
            <w:noWrap w:val="0"/>
            <w:vAlign w:val="top"/>
          </w:tcPr>
          <w:p w14:paraId="5D5E7EF7">
            <w:pPr>
              <w:rPr>
                <w:rFonts w:hint="eastAsia" w:ascii="仿宋" w:hAnsi="仿宋" w:eastAsia="仿宋" w:cs="仿宋"/>
                <w:szCs w:val="21"/>
                <w:highlight w:val="none"/>
              </w:rPr>
            </w:pPr>
          </w:p>
        </w:tc>
      </w:tr>
      <w:tr w14:paraId="1916CD76">
        <w:tblPrEx>
          <w:tblCellMar>
            <w:top w:w="0" w:type="dxa"/>
            <w:left w:w="28" w:type="dxa"/>
            <w:bottom w:w="0" w:type="dxa"/>
            <w:right w:w="28" w:type="dxa"/>
          </w:tblCellMar>
        </w:tblPrEx>
        <w:tc>
          <w:tcPr>
            <w:tcW w:w="879" w:type="dxa"/>
            <w:noWrap w:val="0"/>
            <w:vAlign w:val="top"/>
          </w:tcPr>
          <w:p w14:paraId="1775737B">
            <w:pPr>
              <w:rPr>
                <w:rFonts w:hint="eastAsia" w:ascii="仿宋" w:hAnsi="仿宋" w:eastAsia="仿宋" w:cs="仿宋"/>
                <w:szCs w:val="21"/>
                <w:highlight w:val="none"/>
              </w:rPr>
            </w:pPr>
          </w:p>
        </w:tc>
        <w:tc>
          <w:tcPr>
            <w:tcW w:w="1984" w:type="dxa"/>
            <w:noWrap w:val="0"/>
            <w:vAlign w:val="top"/>
          </w:tcPr>
          <w:p w14:paraId="120B4D72">
            <w:pPr>
              <w:rPr>
                <w:rFonts w:hint="eastAsia" w:ascii="仿宋" w:hAnsi="仿宋" w:eastAsia="仿宋" w:cs="仿宋"/>
                <w:szCs w:val="21"/>
                <w:highlight w:val="none"/>
              </w:rPr>
            </w:pPr>
          </w:p>
        </w:tc>
        <w:tc>
          <w:tcPr>
            <w:tcW w:w="4678" w:type="dxa"/>
            <w:noWrap w:val="0"/>
            <w:vAlign w:val="top"/>
          </w:tcPr>
          <w:p w14:paraId="52B10378">
            <w:pPr>
              <w:rPr>
                <w:rFonts w:hint="eastAsia" w:ascii="仿宋" w:hAnsi="仿宋" w:eastAsia="仿宋" w:cs="仿宋"/>
                <w:szCs w:val="21"/>
                <w:highlight w:val="none"/>
              </w:rPr>
            </w:pPr>
          </w:p>
        </w:tc>
        <w:tc>
          <w:tcPr>
            <w:tcW w:w="1276" w:type="dxa"/>
            <w:noWrap w:val="0"/>
            <w:vAlign w:val="top"/>
          </w:tcPr>
          <w:p w14:paraId="58A6C6CA">
            <w:pPr>
              <w:rPr>
                <w:rFonts w:hint="eastAsia" w:ascii="仿宋" w:hAnsi="仿宋" w:eastAsia="仿宋" w:cs="仿宋"/>
                <w:szCs w:val="21"/>
                <w:highlight w:val="none"/>
              </w:rPr>
            </w:pPr>
          </w:p>
        </w:tc>
      </w:tr>
      <w:tr w14:paraId="5E2F4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noWrap w:val="0"/>
            <w:vAlign w:val="top"/>
          </w:tcPr>
          <w:p w14:paraId="07176DCB">
            <w:pPr>
              <w:rPr>
                <w:rFonts w:hint="eastAsia" w:ascii="仿宋" w:hAnsi="仿宋" w:eastAsia="仿宋" w:cs="仿宋"/>
                <w:szCs w:val="21"/>
                <w:highlight w:val="none"/>
              </w:rPr>
            </w:pPr>
          </w:p>
        </w:tc>
        <w:tc>
          <w:tcPr>
            <w:tcW w:w="1984" w:type="dxa"/>
            <w:noWrap w:val="0"/>
            <w:vAlign w:val="top"/>
          </w:tcPr>
          <w:p w14:paraId="25DF4552">
            <w:pPr>
              <w:rPr>
                <w:rFonts w:hint="eastAsia" w:ascii="仿宋" w:hAnsi="仿宋" w:eastAsia="仿宋" w:cs="仿宋"/>
                <w:szCs w:val="21"/>
                <w:highlight w:val="none"/>
              </w:rPr>
            </w:pPr>
          </w:p>
        </w:tc>
        <w:tc>
          <w:tcPr>
            <w:tcW w:w="4678" w:type="dxa"/>
            <w:noWrap w:val="0"/>
            <w:vAlign w:val="top"/>
          </w:tcPr>
          <w:p w14:paraId="037450F8">
            <w:pPr>
              <w:rPr>
                <w:rFonts w:hint="eastAsia" w:ascii="仿宋" w:hAnsi="仿宋" w:eastAsia="仿宋" w:cs="仿宋"/>
                <w:szCs w:val="21"/>
                <w:highlight w:val="none"/>
              </w:rPr>
            </w:pPr>
          </w:p>
        </w:tc>
        <w:tc>
          <w:tcPr>
            <w:tcW w:w="1276" w:type="dxa"/>
            <w:noWrap w:val="0"/>
            <w:vAlign w:val="top"/>
          </w:tcPr>
          <w:p w14:paraId="4C3A7B25">
            <w:pPr>
              <w:rPr>
                <w:rFonts w:hint="eastAsia" w:ascii="仿宋" w:hAnsi="仿宋" w:eastAsia="仿宋" w:cs="仿宋"/>
                <w:szCs w:val="21"/>
                <w:highlight w:val="none"/>
              </w:rPr>
            </w:pPr>
          </w:p>
        </w:tc>
      </w:tr>
      <w:tr w14:paraId="4FEF2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0DDD30A">
            <w:pPr>
              <w:rPr>
                <w:rFonts w:hint="eastAsia" w:ascii="仿宋" w:hAnsi="仿宋" w:eastAsia="仿宋" w:cs="仿宋"/>
                <w:szCs w:val="21"/>
                <w:highlight w:val="none"/>
              </w:rPr>
            </w:pPr>
          </w:p>
        </w:tc>
        <w:tc>
          <w:tcPr>
            <w:tcW w:w="1984" w:type="dxa"/>
            <w:noWrap w:val="0"/>
            <w:vAlign w:val="top"/>
          </w:tcPr>
          <w:p w14:paraId="70C817D9">
            <w:pPr>
              <w:rPr>
                <w:rFonts w:hint="eastAsia" w:ascii="仿宋" w:hAnsi="仿宋" w:eastAsia="仿宋" w:cs="仿宋"/>
                <w:szCs w:val="21"/>
                <w:highlight w:val="none"/>
              </w:rPr>
            </w:pPr>
          </w:p>
        </w:tc>
        <w:tc>
          <w:tcPr>
            <w:tcW w:w="4678" w:type="dxa"/>
            <w:noWrap w:val="0"/>
            <w:vAlign w:val="top"/>
          </w:tcPr>
          <w:p w14:paraId="4EE79E1C">
            <w:pPr>
              <w:rPr>
                <w:rFonts w:hint="eastAsia" w:ascii="仿宋" w:hAnsi="仿宋" w:eastAsia="仿宋" w:cs="仿宋"/>
                <w:szCs w:val="21"/>
                <w:highlight w:val="none"/>
              </w:rPr>
            </w:pPr>
          </w:p>
        </w:tc>
        <w:tc>
          <w:tcPr>
            <w:tcW w:w="1276" w:type="dxa"/>
            <w:noWrap w:val="0"/>
            <w:vAlign w:val="top"/>
          </w:tcPr>
          <w:p w14:paraId="290ADD93">
            <w:pPr>
              <w:rPr>
                <w:rFonts w:hint="eastAsia" w:ascii="仿宋" w:hAnsi="仿宋" w:eastAsia="仿宋" w:cs="仿宋"/>
                <w:szCs w:val="21"/>
                <w:highlight w:val="none"/>
              </w:rPr>
            </w:pPr>
          </w:p>
        </w:tc>
      </w:tr>
      <w:tr w14:paraId="5675F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671D5AD">
            <w:pPr>
              <w:rPr>
                <w:rFonts w:hint="eastAsia" w:ascii="仿宋" w:hAnsi="仿宋" w:eastAsia="仿宋" w:cs="仿宋"/>
                <w:szCs w:val="21"/>
                <w:highlight w:val="none"/>
              </w:rPr>
            </w:pPr>
          </w:p>
        </w:tc>
        <w:tc>
          <w:tcPr>
            <w:tcW w:w="1984" w:type="dxa"/>
            <w:noWrap w:val="0"/>
            <w:vAlign w:val="top"/>
          </w:tcPr>
          <w:p w14:paraId="0C26FCD7">
            <w:pPr>
              <w:rPr>
                <w:rFonts w:hint="eastAsia" w:ascii="仿宋" w:hAnsi="仿宋" w:eastAsia="仿宋" w:cs="仿宋"/>
                <w:szCs w:val="21"/>
                <w:highlight w:val="none"/>
              </w:rPr>
            </w:pPr>
          </w:p>
        </w:tc>
        <w:tc>
          <w:tcPr>
            <w:tcW w:w="4678" w:type="dxa"/>
            <w:noWrap w:val="0"/>
            <w:vAlign w:val="top"/>
          </w:tcPr>
          <w:p w14:paraId="6C91D164">
            <w:pPr>
              <w:rPr>
                <w:rFonts w:hint="eastAsia" w:ascii="仿宋" w:hAnsi="仿宋" w:eastAsia="仿宋" w:cs="仿宋"/>
                <w:szCs w:val="21"/>
                <w:highlight w:val="none"/>
              </w:rPr>
            </w:pPr>
          </w:p>
        </w:tc>
        <w:tc>
          <w:tcPr>
            <w:tcW w:w="1276" w:type="dxa"/>
            <w:noWrap w:val="0"/>
            <w:vAlign w:val="top"/>
          </w:tcPr>
          <w:p w14:paraId="78EECF72">
            <w:pPr>
              <w:rPr>
                <w:rFonts w:hint="eastAsia" w:ascii="仿宋" w:hAnsi="仿宋" w:eastAsia="仿宋" w:cs="仿宋"/>
                <w:szCs w:val="21"/>
                <w:highlight w:val="none"/>
              </w:rPr>
            </w:pPr>
          </w:p>
        </w:tc>
      </w:tr>
      <w:tr w14:paraId="0552E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A0F7451">
            <w:pPr>
              <w:rPr>
                <w:rFonts w:hint="eastAsia" w:ascii="仿宋" w:hAnsi="仿宋" w:eastAsia="仿宋" w:cs="仿宋"/>
                <w:szCs w:val="21"/>
                <w:highlight w:val="none"/>
              </w:rPr>
            </w:pPr>
          </w:p>
        </w:tc>
        <w:tc>
          <w:tcPr>
            <w:tcW w:w="1984" w:type="dxa"/>
            <w:noWrap w:val="0"/>
            <w:vAlign w:val="top"/>
          </w:tcPr>
          <w:p w14:paraId="7619BB48">
            <w:pPr>
              <w:rPr>
                <w:rFonts w:hint="eastAsia" w:ascii="仿宋" w:hAnsi="仿宋" w:eastAsia="仿宋" w:cs="仿宋"/>
                <w:szCs w:val="21"/>
                <w:highlight w:val="none"/>
              </w:rPr>
            </w:pPr>
          </w:p>
        </w:tc>
        <w:tc>
          <w:tcPr>
            <w:tcW w:w="4678" w:type="dxa"/>
            <w:noWrap w:val="0"/>
            <w:vAlign w:val="top"/>
          </w:tcPr>
          <w:p w14:paraId="61F81E5B">
            <w:pPr>
              <w:rPr>
                <w:rFonts w:hint="eastAsia" w:ascii="仿宋" w:hAnsi="仿宋" w:eastAsia="仿宋" w:cs="仿宋"/>
                <w:szCs w:val="21"/>
                <w:highlight w:val="none"/>
              </w:rPr>
            </w:pPr>
          </w:p>
        </w:tc>
        <w:tc>
          <w:tcPr>
            <w:tcW w:w="1276" w:type="dxa"/>
            <w:noWrap w:val="0"/>
            <w:vAlign w:val="top"/>
          </w:tcPr>
          <w:p w14:paraId="6D7D5205">
            <w:pPr>
              <w:rPr>
                <w:rFonts w:hint="eastAsia" w:ascii="仿宋" w:hAnsi="仿宋" w:eastAsia="仿宋" w:cs="仿宋"/>
                <w:szCs w:val="21"/>
                <w:highlight w:val="none"/>
              </w:rPr>
            </w:pPr>
          </w:p>
        </w:tc>
      </w:tr>
      <w:tr w14:paraId="65FF1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F14321E">
            <w:pPr>
              <w:rPr>
                <w:rFonts w:hint="eastAsia" w:ascii="仿宋" w:hAnsi="仿宋" w:eastAsia="仿宋" w:cs="仿宋"/>
                <w:szCs w:val="21"/>
                <w:highlight w:val="none"/>
              </w:rPr>
            </w:pPr>
          </w:p>
        </w:tc>
        <w:tc>
          <w:tcPr>
            <w:tcW w:w="1984" w:type="dxa"/>
            <w:noWrap w:val="0"/>
            <w:vAlign w:val="top"/>
          </w:tcPr>
          <w:p w14:paraId="2F7B7CFB">
            <w:pPr>
              <w:rPr>
                <w:rFonts w:hint="eastAsia" w:ascii="仿宋" w:hAnsi="仿宋" w:eastAsia="仿宋" w:cs="仿宋"/>
                <w:szCs w:val="21"/>
                <w:highlight w:val="none"/>
              </w:rPr>
            </w:pPr>
          </w:p>
        </w:tc>
        <w:tc>
          <w:tcPr>
            <w:tcW w:w="4678" w:type="dxa"/>
            <w:noWrap w:val="0"/>
            <w:vAlign w:val="top"/>
          </w:tcPr>
          <w:p w14:paraId="174E45C6">
            <w:pPr>
              <w:rPr>
                <w:rFonts w:hint="eastAsia" w:ascii="仿宋" w:hAnsi="仿宋" w:eastAsia="仿宋" w:cs="仿宋"/>
                <w:szCs w:val="21"/>
                <w:highlight w:val="none"/>
              </w:rPr>
            </w:pPr>
          </w:p>
        </w:tc>
        <w:tc>
          <w:tcPr>
            <w:tcW w:w="1276" w:type="dxa"/>
            <w:noWrap w:val="0"/>
            <w:vAlign w:val="top"/>
          </w:tcPr>
          <w:p w14:paraId="2D5A91E1">
            <w:pPr>
              <w:rPr>
                <w:rFonts w:hint="eastAsia" w:ascii="仿宋" w:hAnsi="仿宋" w:eastAsia="仿宋" w:cs="仿宋"/>
                <w:szCs w:val="21"/>
                <w:highlight w:val="none"/>
              </w:rPr>
            </w:pPr>
          </w:p>
        </w:tc>
      </w:tr>
      <w:tr w14:paraId="4BC6D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4393278">
            <w:pPr>
              <w:rPr>
                <w:rFonts w:hint="eastAsia" w:ascii="仿宋" w:hAnsi="仿宋" w:eastAsia="仿宋" w:cs="仿宋"/>
                <w:szCs w:val="21"/>
                <w:highlight w:val="none"/>
              </w:rPr>
            </w:pPr>
          </w:p>
        </w:tc>
        <w:tc>
          <w:tcPr>
            <w:tcW w:w="1984" w:type="dxa"/>
            <w:noWrap w:val="0"/>
            <w:vAlign w:val="top"/>
          </w:tcPr>
          <w:p w14:paraId="73B0D004">
            <w:pPr>
              <w:rPr>
                <w:rFonts w:hint="eastAsia" w:ascii="仿宋" w:hAnsi="仿宋" w:eastAsia="仿宋" w:cs="仿宋"/>
                <w:szCs w:val="21"/>
                <w:highlight w:val="none"/>
              </w:rPr>
            </w:pPr>
          </w:p>
        </w:tc>
        <w:tc>
          <w:tcPr>
            <w:tcW w:w="4678" w:type="dxa"/>
            <w:noWrap w:val="0"/>
            <w:vAlign w:val="top"/>
          </w:tcPr>
          <w:p w14:paraId="65BD5C55">
            <w:pPr>
              <w:rPr>
                <w:rFonts w:hint="eastAsia" w:ascii="仿宋" w:hAnsi="仿宋" w:eastAsia="仿宋" w:cs="仿宋"/>
                <w:szCs w:val="21"/>
                <w:highlight w:val="none"/>
              </w:rPr>
            </w:pPr>
          </w:p>
        </w:tc>
        <w:tc>
          <w:tcPr>
            <w:tcW w:w="1276" w:type="dxa"/>
            <w:noWrap w:val="0"/>
            <w:vAlign w:val="top"/>
          </w:tcPr>
          <w:p w14:paraId="477D26AA">
            <w:pPr>
              <w:rPr>
                <w:rFonts w:hint="eastAsia" w:ascii="仿宋" w:hAnsi="仿宋" w:eastAsia="仿宋" w:cs="仿宋"/>
                <w:szCs w:val="21"/>
                <w:highlight w:val="none"/>
              </w:rPr>
            </w:pPr>
          </w:p>
        </w:tc>
      </w:tr>
      <w:tr w14:paraId="41C7B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F461AE4">
            <w:pPr>
              <w:rPr>
                <w:rFonts w:hint="eastAsia" w:ascii="仿宋" w:hAnsi="仿宋" w:eastAsia="仿宋" w:cs="仿宋"/>
                <w:szCs w:val="21"/>
                <w:highlight w:val="none"/>
              </w:rPr>
            </w:pPr>
          </w:p>
        </w:tc>
        <w:tc>
          <w:tcPr>
            <w:tcW w:w="1984" w:type="dxa"/>
            <w:noWrap w:val="0"/>
            <w:vAlign w:val="top"/>
          </w:tcPr>
          <w:p w14:paraId="56C7754B">
            <w:pPr>
              <w:rPr>
                <w:rFonts w:hint="eastAsia" w:ascii="仿宋" w:hAnsi="仿宋" w:eastAsia="仿宋" w:cs="仿宋"/>
                <w:szCs w:val="21"/>
                <w:highlight w:val="none"/>
              </w:rPr>
            </w:pPr>
          </w:p>
        </w:tc>
        <w:tc>
          <w:tcPr>
            <w:tcW w:w="4678" w:type="dxa"/>
            <w:noWrap w:val="0"/>
            <w:vAlign w:val="top"/>
          </w:tcPr>
          <w:p w14:paraId="03FA0F35">
            <w:pPr>
              <w:rPr>
                <w:rFonts w:hint="eastAsia" w:ascii="仿宋" w:hAnsi="仿宋" w:eastAsia="仿宋" w:cs="仿宋"/>
                <w:szCs w:val="21"/>
                <w:highlight w:val="none"/>
              </w:rPr>
            </w:pPr>
          </w:p>
        </w:tc>
        <w:tc>
          <w:tcPr>
            <w:tcW w:w="1276" w:type="dxa"/>
            <w:noWrap w:val="0"/>
            <w:vAlign w:val="top"/>
          </w:tcPr>
          <w:p w14:paraId="4B8C2F7A">
            <w:pPr>
              <w:rPr>
                <w:rFonts w:hint="eastAsia" w:ascii="仿宋" w:hAnsi="仿宋" w:eastAsia="仿宋" w:cs="仿宋"/>
                <w:szCs w:val="21"/>
                <w:highlight w:val="none"/>
              </w:rPr>
            </w:pPr>
          </w:p>
        </w:tc>
      </w:tr>
      <w:tr w14:paraId="0C6C5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noWrap w:val="0"/>
            <w:vAlign w:val="top"/>
          </w:tcPr>
          <w:p w14:paraId="166F6B2C">
            <w:pPr>
              <w:rPr>
                <w:rFonts w:hint="eastAsia" w:ascii="仿宋" w:hAnsi="仿宋" w:eastAsia="仿宋" w:cs="仿宋"/>
                <w:szCs w:val="21"/>
                <w:highlight w:val="none"/>
              </w:rPr>
            </w:pPr>
          </w:p>
        </w:tc>
        <w:tc>
          <w:tcPr>
            <w:tcW w:w="1984" w:type="dxa"/>
            <w:noWrap w:val="0"/>
            <w:vAlign w:val="top"/>
          </w:tcPr>
          <w:p w14:paraId="68B8B078">
            <w:pPr>
              <w:rPr>
                <w:rFonts w:hint="eastAsia" w:ascii="仿宋" w:hAnsi="仿宋" w:eastAsia="仿宋" w:cs="仿宋"/>
                <w:szCs w:val="21"/>
                <w:highlight w:val="none"/>
              </w:rPr>
            </w:pPr>
          </w:p>
        </w:tc>
        <w:tc>
          <w:tcPr>
            <w:tcW w:w="4678" w:type="dxa"/>
            <w:noWrap w:val="0"/>
            <w:vAlign w:val="top"/>
          </w:tcPr>
          <w:p w14:paraId="6B64C22C">
            <w:pPr>
              <w:rPr>
                <w:rFonts w:hint="eastAsia" w:ascii="仿宋" w:hAnsi="仿宋" w:eastAsia="仿宋" w:cs="仿宋"/>
                <w:szCs w:val="21"/>
                <w:highlight w:val="none"/>
              </w:rPr>
            </w:pPr>
          </w:p>
        </w:tc>
        <w:tc>
          <w:tcPr>
            <w:tcW w:w="1276" w:type="dxa"/>
            <w:noWrap w:val="0"/>
            <w:vAlign w:val="top"/>
          </w:tcPr>
          <w:p w14:paraId="55D36D3C">
            <w:pPr>
              <w:rPr>
                <w:rFonts w:hint="eastAsia" w:ascii="仿宋" w:hAnsi="仿宋" w:eastAsia="仿宋" w:cs="仿宋"/>
                <w:szCs w:val="21"/>
                <w:highlight w:val="none"/>
              </w:rPr>
            </w:pPr>
          </w:p>
        </w:tc>
      </w:tr>
      <w:tr w14:paraId="5AF72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noWrap w:val="0"/>
            <w:vAlign w:val="top"/>
          </w:tcPr>
          <w:p w14:paraId="54B04646">
            <w:pPr>
              <w:rPr>
                <w:rFonts w:hint="eastAsia" w:ascii="仿宋" w:hAnsi="仿宋" w:eastAsia="仿宋" w:cs="仿宋"/>
                <w:szCs w:val="21"/>
                <w:highlight w:val="none"/>
              </w:rPr>
            </w:pPr>
          </w:p>
        </w:tc>
        <w:tc>
          <w:tcPr>
            <w:tcW w:w="1984" w:type="dxa"/>
            <w:noWrap w:val="0"/>
            <w:vAlign w:val="top"/>
          </w:tcPr>
          <w:p w14:paraId="388446D0">
            <w:pPr>
              <w:rPr>
                <w:rFonts w:hint="eastAsia" w:ascii="仿宋" w:hAnsi="仿宋" w:eastAsia="仿宋" w:cs="仿宋"/>
                <w:szCs w:val="21"/>
                <w:highlight w:val="none"/>
              </w:rPr>
            </w:pPr>
          </w:p>
        </w:tc>
        <w:tc>
          <w:tcPr>
            <w:tcW w:w="4678" w:type="dxa"/>
            <w:noWrap w:val="0"/>
            <w:vAlign w:val="top"/>
          </w:tcPr>
          <w:p w14:paraId="5F6277AF">
            <w:pPr>
              <w:rPr>
                <w:rFonts w:hint="eastAsia" w:ascii="仿宋" w:hAnsi="仿宋" w:eastAsia="仿宋" w:cs="仿宋"/>
                <w:szCs w:val="21"/>
                <w:highlight w:val="none"/>
              </w:rPr>
            </w:pPr>
          </w:p>
        </w:tc>
        <w:tc>
          <w:tcPr>
            <w:tcW w:w="1276" w:type="dxa"/>
            <w:noWrap w:val="0"/>
            <w:vAlign w:val="top"/>
          </w:tcPr>
          <w:p w14:paraId="76AA3D03">
            <w:pPr>
              <w:rPr>
                <w:rFonts w:hint="eastAsia" w:ascii="仿宋" w:hAnsi="仿宋" w:eastAsia="仿宋" w:cs="仿宋"/>
                <w:szCs w:val="21"/>
                <w:highlight w:val="none"/>
              </w:rPr>
            </w:pPr>
          </w:p>
        </w:tc>
      </w:tr>
      <w:tr w14:paraId="3416C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noWrap w:val="0"/>
            <w:vAlign w:val="top"/>
          </w:tcPr>
          <w:p w14:paraId="60DD6672">
            <w:pPr>
              <w:rPr>
                <w:rFonts w:hint="eastAsia" w:ascii="仿宋" w:hAnsi="仿宋" w:eastAsia="仿宋" w:cs="仿宋"/>
                <w:szCs w:val="21"/>
                <w:highlight w:val="none"/>
              </w:rPr>
            </w:pPr>
          </w:p>
        </w:tc>
        <w:tc>
          <w:tcPr>
            <w:tcW w:w="1984" w:type="dxa"/>
            <w:noWrap w:val="0"/>
            <w:vAlign w:val="top"/>
          </w:tcPr>
          <w:p w14:paraId="4C7827DF">
            <w:pPr>
              <w:rPr>
                <w:rFonts w:hint="eastAsia" w:ascii="仿宋" w:hAnsi="仿宋" w:eastAsia="仿宋" w:cs="仿宋"/>
                <w:szCs w:val="21"/>
                <w:highlight w:val="none"/>
              </w:rPr>
            </w:pPr>
          </w:p>
        </w:tc>
        <w:tc>
          <w:tcPr>
            <w:tcW w:w="4678" w:type="dxa"/>
            <w:noWrap w:val="0"/>
            <w:vAlign w:val="top"/>
          </w:tcPr>
          <w:p w14:paraId="03647585">
            <w:pPr>
              <w:rPr>
                <w:rFonts w:hint="eastAsia" w:ascii="仿宋" w:hAnsi="仿宋" w:eastAsia="仿宋" w:cs="仿宋"/>
                <w:szCs w:val="21"/>
                <w:highlight w:val="none"/>
              </w:rPr>
            </w:pPr>
          </w:p>
        </w:tc>
        <w:tc>
          <w:tcPr>
            <w:tcW w:w="1276" w:type="dxa"/>
            <w:noWrap w:val="0"/>
            <w:vAlign w:val="top"/>
          </w:tcPr>
          <w:p w14:paraId="50B0D6F0">
            <w:pPr>
              <w:rPr>
                <w:rFonts w:hint="eastAsia" w:ascii="仿宋" w:hAnsi="仿宋" w:eastAsia="仿宋" w:cs="仿宋"/>
                <w:szCs w:val="21"/>
                <w:highlight w:val="none"/>
              </w:rPr>
            </w:pPr>
          </w:p>
        </w:tc>
      </w:tr>
      <w:tr w14:paraId="7E923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noWrap w:val="0"/>
            <w:vAlign w:val="top"/>
          </w:tcPr>
          <w:p w14:paraId="36F43C05">
            <w:pPr>
              <w:rPr>
                <w:rFonts w:hint="eastAsia" w:ascii="仿宋" w:hAnsi="仿宋" w:eastAsia="仿宋" w:cs="仿宋"/>
                <w:szCs w:val="21"/>
                <w:highlight w:val="none"/>
              </w:rPr>
            </w:pPr>
          </w:p>
        </w:tc>
        <w:tc>
          <w:tcPr>
            <w:tcW w:w="1984" w:type="dxa"/>
            <w:noWrap w:val="0"/>
            <w:vAlign w:val="top"/>
          </w:tcPr>
          <w:p w14:paraId="07DE48F2">
            <w:pPr>
              <w:rPr>
                <w:rFonts w:hint="eastAsia" w:ascii="仿宋" w:hAnsi="仿宋" w:eastAsia="仿宋" w:cs="仿宋"/>
                <w:szCs w:val="21"/>
                <w:highlight w:val="none"/>
              </w:rPr>
            </w:pPr>
          </w:p>
        </w:tc>
        <w:tc>
          <w:tcPr>
            <w:tcW w:w="4678" w:type="dxa"/>
            <w:noWrap w:val="0"/>
            <w:vAlign w:val="top"/>
          </w:tcPr>
          <w:p w14:paraId="66CE9EEB">
            <w:pPr>
              <w:rPr>
                <w:rFonts w:hint="eastAsia" w:ascii="仿宋" w:hAnsi="仿宋" w:eastAsia="仿宋" w:cs="仿宋"/>
                <w:szCs w:val="21"/>
                <w:highlight w:val="none"/>
              </w:rPr>
            </w:pPr>
          </w:p>
        </w:tc>
        <w:tc>
          <w:tcPr>
            <w:tcW w:w="1276" w:type="dxa"/>
            <w:noWrap w:val="0"/>
            <w:vAlign w:val="top"/>
          </w:tcPr>
          <w:p w14:paraId="508CAF54">
            <w:pPr>
              <w:rPr>
                <w:rFonts w:hint="eastAsia" w:ascii="仿宋" w:hAnsi="仿宋" w:eastAsia="仿宋" w:cs="仿宋"/>
                <w:szCs w:val="21"/>
                <w:highlight w:val="none"/>
              </w:rPr>
            </w:pPr>
          </w:p>
        </w:tc>
      </w:tr>
      <w:tr w14:paraId="7D094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46B4447">
            <w:pPr>
              <w:rPr>
                <w:rFonts w:hint="eastAsia" w:ascii="仿宋" w:hAnsi="仿宋" w:eastAsia="仿宋" w:cs="仿宋"/>
                <w:szCs w:val="21"/>
                <w:highlight w:val="none"/>
              </w:rPr>
            </w:pPr>
          </w:p>
        </w:tc>
        <w:tc>
          <w:tcPr>
            <w:tcW w:w="1984" w:type="dxa"/>
            <w:noWrap w:val="0"/>
            <w:vAlign w:val="top"/>
          </w:tcPr>
          <w:p w14:paraId="0053887B">
            <w:pPr>
              <w:rPr>
                <w:rFonts w:hint="eastAsia" w:ascii="仿宋" w:hAnsi="仿宋" w:eastAsia="仿宋" w:cs="仿宋"/>
                <w:szCs w:val="21"/>
                <w:highlight w:val="none"/>
              </w:rPr>
            </w:pPr>
          </w:p>
        </w:tc>
        <w:tc>
          <w:tcPr>
            <w:tcW w:w="4678" w:type="dxa"/>
            <w:noWrap w:val="0"/>
            <w:vAlign w:val="top"/>
          </w:tcPr>
          <w:p w14:paraId="66B3640F">
            <w:pPr>
              <w:rPr>
                <w:rFonts w:hint="eastAsia" w:ascii="仿宋" w:hAnsi="仿宋" w:eastAsia="仿宋" w:cs="仿宋"/>
                <w:szCs w:val="21"/>
                <w:highlight w:val="none"/>
              </w:rPr>
            </w:pPr>
          </w:p>
        </w:tc>
        <w:tc>
          <w:tcPr>
            <w:tcW w:w="1276" w:type="dxa"/>
            <w:noWrap w:val="0"/>
            <w:vAlign w:val="top"/>
          </w:tcPr>
          <w:p w14:paraId="387651B7">
            <w:pPr>
              <w:rPr>
                <w:rFonts w:hint="eastAsia" w:ascii="仿宋" w:hAnsi="仿宋" w:eastAsia="仿宋" w:cs="仿宋"/>
                <w:szCs w:val="21"/>
                <w:highlight w:val="none"/>
              </w:rPr>
            </w:pPr>
          </w:p>
        </w:tc>
      </w:tr>
      <w:tr w14:paraId="41A2A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A166E95">
            <w:pPr>
              <w:rPr>
                <w:rFonts w:hint="eastAsia" w:ascii="仿宋" w:hAnsi="仿宋" w:eastAsia="仿宋" w:cs="仿宋"/>
                <w:szCs w:val="21"/>
                <w:highlight w:val="none"/>
              </w:rPr>
            </w:pPr>
          </w:p>
        </w:tc>
        <w:tc>
          <w:tcPr>
            <w:tcW w:w="1984" w:type="dxa"/>
            <w:noWrap w:val="0"/>
            <w:vAlign w:val="top"/>
          </w:tcPr>
          <w:p w14:paraId="00E92FA3">
            <w:pPr>
              <w:rPr>
                <w:rFonts w:hint="eastAsia" w:ascii="仿宋" w:hAnsi="仿宋" w:eastAsia="仿宋" w:cs="仿宋"/>
                <w:szCs w:val="21"/>
                <w:highlight w:val="none"/>
              </w:rPr>
            </w:pPr>
          </w:p>
        </w:tc>
        <w:tc>
          <w:tcPr>
            <w:tcW w:w="4678" w:type="dxa"/>
            <w:noWrap w:val="0"/>
            <w:vAlign w:val="top"/>
          </w:tcPr>
          <w:p w14:paraId="762334E9">
            <w:pPr>
              <w:rPr>
                <w:rFonts w:hint="eastAsia" w:ascii="仿宋" w:hAnsi="仿宋" w:eastAsia="仿宋" w:cs="仿宋"/>
                <w:szCs w:val="21"/>
                <w:highlight w:val="none"/>
              </w:rPr>
            </w:pPr>
          </w:p>
        </w:tc>
        <w:tc>
          <w:tcPr>
            <w:tcW w:w="1276" w:type="dxa"/>
            <w:noWrap w:val="0"/>
            <w:vAlign w:val="top"/>
          </w:tcPr>
          <w:p w14:paraId="0E3AA078">
            <w:pPr>
              <w:rPr>
                <w:rFonts w:hint="eastAsia" w:ascii="仿宋" w:hAnsi="仿宋" w:eastAsia="仿宋" w:cs="仿宋"/>
                <w:szCs w:val="21"/>
                <w:highlight w:val="none"/>
              </w:rPr>
            </w:pPr>
          </w:p>
        </w:tc>
      </w:tr>
      <w:tr w14:paraId="29EA8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735A344">
            <w:pPr>
              <w:rPr>
                <w:rFonts w:hint="eastAsia" w:ascii="仿宋" w:hAnsi="仿宋" w:eastAsia="仿宋" w:cs="仿宋"/>
                <w:szCs w:val="21"/>
                <w:highlight w:val="none"/>
              </w:rPr>
            </w:pPr>
          </w:p>
        </w:tc>
        <w:tc>
          <w:tcPr>
            <w:tcW w:w="1984" w:type="dxa"/>
            <w:noWrap w:val="0"/>
            <w:vAlign w:val="top"/>
          </w:tcPr>
          <w:p w14:paraId="0F9DD80D">
            <w:pPr>
              <w:rPr>
                <w:rFonts w:hint="eastAsia" w:ascii="仿宋" w:hAnsi="仿宋" w:eastAsia="仿宋" w:cs="仿宋"/>
                <w:szCs w:val="21"/>
                <w:highlight w:val="none"/>
              </w:rPr>
            </w:pPr>
          </w:p>
        </w:tc>
        <w:tc>
          <w:tcPr>
            <w:tcW w:w="4678" w:type="dxa"/>
            <w:noWrap w:val="0"/>
            <w:vAlign w:val="top"/>
          </w:tcPr>
          <w:p w14:paraId="3A9068B4">
            <w:pPr>
              <w:rPr>
                <w:rFonts w:hint="eastAsia" w:ascii="仿宋" w:hAnsi="仿宋" w:eastAsia="仿宋" w:cs="仿宋"/>
                <w:szCs w:val="21"/>
                <w:highlight w:val="none"/>
              </w:rPr>
            </w:pPr>
          </w:p>
        </w:tc>
        <w:tc>
          <w:tcPr>
            <w:tcW w:w="1276" w:type="dxa"/>
            <w:noWrap w:val="0"/>
            <w:vAlign w:val="top"/>
          </w:tcPr>
          <w:p w14:paraId="0DC8FA5E">
            <w:pPr>
              <w:rPr>
                <w:rFonts w:hint="eastAsia" w:ascii="仿宋" w:hAnsi="仿宋" w:eastAsia="仿宋" w:cs="仿宋"/>
                <w:szCs w:val="21"/>
                <w:highlight w:val="none"/>
              </w:rPr>
            </w:pPr>
          </w:p>
        </w:tc>
      </w:tr>
      <w:tr w14:paraId="72ADA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noWrap w:val="0"/>
            <w:vAlign w:val="top"/>
          </w:tcPr>
          <w:p w14:paraId="670ADDA9">
            <w:pPr>
              <w:rPr>
                <w:rFonts w:hint="eastAsia" w:ascii="仿宋" w:hAnsi="仿宋" w:eastAsia="仿宋" w:cs="仿宋"/>
                <w:szCs w:val="21"/>
                <w:highlight w:val="none"/>
              </w:rPr>
            </w:pPr>
          </w:p>
        </w:tc>
        <w:tc>
          <w:tcPr>
            <w:tcW w:w="1984" w:type="dxa"/>
            <w:noWrap w:val="0"/>
            <w:vAlign w:val="top"/>
          </w:tcPr>
          <w:p w14:paraId="035ACD34">
            <w:pPr>
              <w:rPr>
                <w:rFonts w:hint="eastAsia" w:ascii="仿宋" w:hAnsi="仿宋" w:eastAsia="仿宋" w:cs="仿宋"/>
                <w:szCs w:val="21"/>
                <w:highlight w:val="none"/>
              </w:rPr>
            </w:pPr>
          </w:p>
        </w:tc>
        <w:tc>
          <w:tcPr>
            <w:tcW w:w="4678" w:type="dxa"/>
            <w:noWrap w:val="0"/>
            <w:vAlign w:val="top"/>
          </w:tcPr>
          <w:p w14:paraId="6E08D61E">
            <w:pPr>
              <w:rPr>
                <w:rFonts w:hint="eastAsia" w:ascii="仿宋" w:hAnsi="仿宋" w:eastAsia="仿宋" w:cs="仿宋"/>
                <w:szCs w:val="21"/>
                <w:highlight w:val="none"/>
              </w:rPr>
            </w:pPr>
          </w:p>
        </w:tc>
        <w:tc>
          <w:tcPr>
            <w:tcW w:w="1276" w:type="dxa"/>
            <w:noWrap w:val="0"/>
            <w:vAlign w:val="top"/>
          </w:tcPr>
          <w:p w14:paraId="093DDC65">
            <w:pPr>
              <w:rPr>
                <w:rFonts w:hint="eastAsia" w:ascii="仿宋" w:hAnsi="仿宋" w:eastAsia="仿宋" w:cs="仿宋"/>
                <w:szCs w:val="21"/>
                <w:highlight w:val="none"/>
              </w:rPr>
            </w:pPr>
          </w:p>
        </w:tc>
      </w:tr>
      <w:tr w14:paraId="4AE91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5AFE933">
            <w:pPr>
              <w:rPr>
                <w:rFonts w:hint="eastAsia" w:ascii="仿宋" w:hAnsi="仿宋" w:eastAsia="仿宋" w:cs="仿宋"/>
                <w:szCs w:val="21"/>
                <w:highlight w:val="none"/>
              </w:rPr>
            </w:pPr>
          </w:p>
        </w:tc>
        <w:tc>
          <w:tcPr>
            <w:tcW w:w="1984" w:type="dxa"/>
            <w:noWrap w:val="0"/>
            <w:vAlign w:val="top"/>
          </w:tcPr>
          <w:p w14:paraId="29DFB001">
            <w:pPr>
              <w:rPr>
                <w:rFonts w:hint="eastAsia" w:ascii="仿宋" w:hAnsi="仿宋" w:eastAsia="仿宋" w:cs="仿宋"/>
                <w:szCs w:val="21"/>
                <w:highlight w:val="none"/>
              </w:rPr>
            </w:pPr>
          </w:p>
        </w:tc>
        <w:tc>
          <w:tcPr>
            <w:tcW w:w="4678" w:type="dxa"/>
            <w:noWrap w:val="0"/>
            <w:vAlign w:val="top"/>
          </w:tcPr>
          <w:p w14:paraId="7B371141">
            <w:pPr>
              <w:rPr>
                <w:rFonts w:hint="eastAsia" w:ascii="仿宋" w:hAnsi="仿宋" w:eastAsia="仿宋" w:cs="仿宋"/>
                <w:szCs w:val="21"/>
                <w:highlight w:val="none"/>
              </w:rPr>
            </w:pPr>
          </w:p>
        </w:tc>
        <w:tc>
          <w:tcPr>
            <w:tcW w:w="1276" w:type="dxa"/>
            <w:noWrap w:val="0"/>
            <w:vAlign w:val="top"/>
          </w:tcPr>
          <w:p w14:paraId="48CBE204">
            <w:pPr>
              <w:rPr>
                <w:rFonts w:hint="eastAsia" w:ascii="仿宋" w:hAnsi="仿宋" w:eastAsia="仿宋" w:cs="仿宋"/>
                <w:szCs w:val="21"/>
                <w:highlight w:val="none"/>
              </w:rPr>
            </w:pPr>
          </w:p>
        </w:tc>
      </w:tr>
      <w:tr w14:paraId="6D161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noWrap w:val="0"/>
            <w:vAlign w:val="top"/>
          </w:tcPr>
          <w:p w14:paraId="08FA9C3D">
            <w:pPr>
              <w:rPr>
                <w:rFonts w:hint="eastAsia" w:ascii="仿宋" w:hAnsi="仿宋" w:eastAsia="仿宋" w:cs="仿宋"/>
                <w:szCs w:val="21"/>
                <w:highlight w:val="none"/>
              </w:rPr>
            </w:pPr>
          </w:p>
        </w:tc>
        <w:tc>
          <w:tcPr>
            <w:tcW w:w="1984" w:type="dxa"/>
            <w:noWrap w:val="0"/>
            <w:vAlign w:val="top"/>
          </w:tcPr>
          <w:p w14:paraId="14995EF4">
            <w:pPr>
              <w:rPr>
                <w:rFonts w:hint="eastAsia" w:ascii="仿宋" w:hAnsi="仿宋" w:eastAsia="仿宋" w:cs="仿宋"/>
                <w:szCs w:val="21"/>
                <w:highlight w:val="none"/>
              </w:rPr>
            </w:pPr>
          </w:p>
        </w:tc>
        <w:tc>
          <w:tcPr>
            <w:tcW w:w="4678" w:type="dxa"/>
            <w:noWrap w:val="0"/>
            <w:vAlign w:val="top"/>
          </w:tcPr>
          <w:p w14:paraId="3CAC0BAC">
            <w:pPr>
              <w:rPr>
                <w:rFonts w:hint="eastAsia" w:ascii="仿宋" w:hAnsi="仿宋" w:eastAsia="仿宋" w:cs="仿宋"/>
                <w:szCs w:val="21"/>
                <w:highlight w:val="none"/>
              </w:rPr>
            </w:pPr>
          </w:p>
        </w:tc>
        <w:tc>
          <w:tcPr>
            <w:tcW w:w="1276" w:type="dxa"/>
            <w:noWrap w:val="0"/>
            <w:vAlign w:val="top"/>
          </w:tcPr>
          <w:p w14:paraId="69614A30">
            <w:pPr>
              <w:rPr>
                <w:rFonts w:hint="eastAsia" w:ascii="仿宋" w:hAnsi="仿宋" w:eastAsia="仿宋" w:cs="仿宋"/>
                <w:szCs w:val="21"/>
                <w:highlight w:val="none"/>
              </w:rPr>
            </w:pPr>
          </w:p>
        </w:tc>
      </w:tr>
      <w:tr w14:paraId="3B434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817" w:type="dxa"/>
            <w:gridSpan w:val="4"/>
            <w:noWrap w:val="0"/>
            <w:vAlign w:val="top"/>
          </w:tcPr>
          <w:p w14:paraId="381FF909">
            <w:pPr>
              <w:rPr>
                <w:rFonts w:hint="eastAsia" w:ascii="仿宋" w:hAnsi="仿宋" w:eastAsia="仿宋" w:cs="仿宋"/>
                <w:szCs w:val="21"/>
                <w:highlight w:val="none"/>
              </w:rPr>
            </w:pPr>
            <w:r>
              <w:rPr>
                <w:rFonts w:hint="eastAsia" w:ascii="仿宋" w:hAnsi="仿宋" w:eastAsia="仿宋" w:cs="仿宋"/>
                <w:szCs w:val="21"/>
                <w:highlight w:val="none"/>
              </w:rPr>
              <w:t>小计：</w:t>
            </w:r>
          </w:p>
        </w:tc>
      </w:tr>
    </w:tbl>
    <w:p w14:paraId="7C46013C">
      <w:pPr>
        <w:adjustRightInd w:val="0"/>
        <w:snapToGrid w:val="0"/>
        <w:spacing w:line="360" w:lineRule="auto"/>
        <w:jc w:val="right"/>
        <w:rPr>
          <w:rFonts w:hint="eastAsia" w:ascii="仿宋" w:hAnsi="仿宋" w:eastAsia="仿宋" w:cs="仿宋"/>
          <w:szCs w:val="21"/>
          <w:highlight w:val="none"/>
        </w:rPr>
      </w:pPr>
    </w:p>
    <w:p w14:paraId="29035601">
      <w:pPr>
        <w:wordWrap w:val="0"/>
        <w:adjustRightInd w:val="0"/>
        <w:snapToGrid w:val="0"/>
        <w:spacing w:line="360" w:lineRule="auto"/>
        <w:jc w:val="right"/>
        <w:rPr>
          <w:rFonts w:hint="eastAsia" w:ascii="仿宋" w:hAnsi="仿宋" w:eastAsia="仿宋" w:cs="仿宋"/>
          <w:szCs w:val="21"/>
          <w:highlight w:val="none"/>
        </w:rPr>
      </w:pPr>
    </w:p>
    <w:p w14:paraId="73E9C1D8">
      <w:pPr>
        <w:wordWrap w:val="0"/>
        <w:adjustRightInd w:val="0"/>
        <w:snapToGrid w:val="0"/>
        <w:spacing w:line="360" w:lineRule="auto"/>
        <w:jc w:val="left"/>
        <w:rPr>
          <w:rFonts w:hint="eastAsia" w:ascii="仿宋" w:hAnsi="仿宋" w:eastAsia="仿宋" w:cs="仿宋"/>
          <w:szCs w:val="21"/>
          <w:highlight w:val="none"/>
        </w:rPr>
      </w:pPr>
    </w:p>
    <w:p w14:paraId="09F0493F">
      <w:pPr>
        <w:spacing w:line="360" w:lineRule="auto"/>
        <w:ind w:firstLine="1155" w:firstLineChars="550"/>
      </w:pPr>
    </w:p>
    <w:sectPr>
      <w:footerReference r:id="rId20" w:type="first"/>
      <w:headerReference r:id="rId18" w:type="default"/>
      <w:footerReference r:id="rId19" w:type="default"/>
      <w:pgSz w:w="11906" w:h="16838"/>
      <w:pgMar w:top="1418" w:right="1555" w:bottom="1418"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5ED1A">
    <w:pPr>
      <w:pStyle w:val="25"/>
      <w:tabs>
        <w:tab w:val="center" w:pos="4150"/>
        <w:tab w:val="clear" w:pos="4153"/>
      </w:tabs>
    </w:pP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1D607">
    <w:pPr>
      <w:pStyle w:val="2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B42F72">
                          <w:pPr>
                            <w:pStyle w:val="25"/>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FB42F72">
                    <w:pPr>
                      <w:pStyle w:val="2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F0FA1">
    <w:pPr>
      <w:rPr>
        <w:rFonts w:cs="宋体"/>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25BF1">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6225BF1">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E22A0">
    <w:pPr>
      <w:pStyle w:val="25"/>
      <w:jc w:val="right"/>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0A8FC">
    <w:pPr>
      <w:pStyle w:val="25"/>
      <w:tabs>
        <w:tab w:val="center" w:pos="4150"/>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D74D">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10BA0">
                          <w:pPr>
                            <w:pStyle w:val="2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B210BA0">
                    <w:pPr>
                      <w:pStyle w:val="2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DC20D">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02F62">
                          <w:pPr>
                            <w:pStyle w:val="2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802F62">
                    <w:pPr>
                      <w:pStyle w:val="2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DD076">
    <w:pPr>
      <w:pStyle w:val="2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1ED8D">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DA1ED8D">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20E70">
    <w:r>
      <w:fldChar w:fldCharType="begin"/>
    </w:r>
    <w:r>
      <w:instrText xml:space="preserve"> PAGE   \* MERGEFORMAT </w:instrText>
    </w:r>
    <w:r>
      <w:fldChar w:fldCharType="separate"/>
    </w:r>
    <w:r>
      <w:rPr>
        <w:rFonts w:eastAsia="Times New Roman"/>
        <w:sz w:val="18"/>
      </w:rPr>
      <w:t>1</w:t>
    </w:r>
    <w:r>
      <w:rPr>
        <w:rFonts w:eastAsia="Times New Roman"/>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AD857">
    <w:pPr>
      <w:pStyle w:val="25"/>
      <w:jc w:val="center"/>
      <w:rPr>
        <w:rFonts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7310C">
                          <w:pPr>
                            <w:pStyle w:val="2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FA7310C">
                    <w:pPr>
                      <w:pStyle w:val="2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795AF">
    <w:pPr>
      <w:pStyle w:val="2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D3A84">
                          <w:pPr>
                            <w:pStyle w:val="2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7BD3A84">
                    <w:pPr>
                      <w:pStyle w:val="2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A8621">
    <w:pPr>
      <w:pStyle w:val="25"/>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EB1C79">
                          <w:pPr>
                            <w:pStyle w:val="25"/>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3EB1C79">
                    <w:pPr>
                      <w:pStyle w:val="2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0D14">
    <w:pPr>
      <w:spacing w:line="400" w:lineRule="exac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2B4BB">
    <w:pPr>
      <w:pStyle w:val="26"/>
      <w:jc w:val="left"/>
      <w:rPr>
        <w:rFonts w:hint="eastAsia"/>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3CAEF">
    <w:pPr>
      <w:pStyle w:val="26"/>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7A9F">
    <w:pPr>
      <w:pStyle w:val="26"/>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FC8F8">
    <w:pPr>
      <w:pStyle w:val="2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07226">
    <w:pPr>
      <w:pStyle w:val="26"/>
    </w:pPr>
  </w:p>
  <w:p w14:paraId="1D6559F2">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82A8C"/>
    <w:multiLevelType w:val="singleLevel"/>
    <w:tmpl w:val="C4982A8C"/>
    <w:lvl w:ilvl="0" w:tentative="0">
      <w:start w:val="2"/>
      <w:numFmt w:val="decimal"/>
      <w:suff w:val="nothing"/>
      <w:lvlText w:val="%1、"/>
      <w:lvlJc w:val="left"/>
    </w:lvl>
  </w:abstractNum>
  <w:abstractNum w:abstractNumId="1">
    <w:nsid w:val="F77C3188"/>
    <w:multiLevelType w:val="singleLevel"/>
    <w:tmpl w:val="F77C3188"/>
    <w:lvl w:ilvl="0" w:tentative="0">
      <w:start w:val="2"/>
      <w:numFmt w:val="decimal"/>
      <w:suff w:val="nothing"/>
      <w:lvlText w:val="%1、"/>
      <w:lvlJc w:val="left"/>
    </w:lvl>
  </w:abstractNum>
  <w:abstractNum w:abstractNumId="2">
    <w:nsid w:val="01E967D5"/>
    <w:multiLevelType w:val="multilevel"/>
    <w:tmpl w:val="01E967D5"/>
    <w:lvl w:ilvl="0" w:tentative="0">
      <w:start w:val="1"/>
      <w:numFmt w:val="chineseCountingThousand"/>
      <w:pStyle w:val="147"/>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7079F54"/>
    <w:multiLevelType w:val="singleLevel"/>
    <w:tmpl w:val="07079F54"/>
    <w:lvl w:ilvl="0" w:tentative="0">
      <w:start w:val="1"/>
      <w:numFmt w:val="chineseCounting"/>
      <w:suff w:val="nothing"/>
      <w:lvlText w:val="（%1）"/>
      <w:lvlJc w:val="left"/>
      <w:rPr>
        <w:rFonts w:hint="eastAsia"/>
      </w:rPr>
    </w:lvl>
  </w:abstractNum>
  <w:abstractNum w:abstractNumId="4">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3AA800C6"/>
    <w:multiLevelType w:val="multilevel"/>
    <w:tmpl w:val="3AA800C6"/>
    <w:lvl w:ilvl="0" w:tentative="0">
      <w:start w:val="1"/>
      <w:numFmt w:val="decimal"/>
      <w:pStyle w:val="140"/>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6">
    <w:nsid w:val="420C153B"/>
    <w:multiLevelType w:val="multilevel"/>
    <w:tmpl w:val="420C153B"/>
    <w:lvl w:ilvl="0" w:tentative="0">
      <w:start w:val="1"/>
      <w:numFmt w:val="decimal"/>
      <w:pStyle w:val="13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62687BB6"/>
    <w:multiLevelType w:val="multilevel"/>
    <w:tmpl w:val="62687BB6"/>
    <w:lvl w:ilvl="0" w:tentative="0">
      <w:start w:val="1"/>
      <w:numFmt w:val="decimal"/>
      <w:pStyle w:val="146"/>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8">
    <w:nsid w:val="6E87019F"/>
    <w:multiLevelType w:val="multilevel"/>
    <w:tmpl w:val="6E87019F"/>
    <w:lvl w:ilvl="0" w:tentative="0">
      <w:start w:val="1"/>
      <w:numFmt w:val="chineseCountingThousand"/>
      <w:pStyle w:val="138"/>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6"/>
  </w:num>
  <w:num w:numId="2">
    <w:abstractNumId w:val="8"/>
  </w:num>
  <w:num w:numId="3">
    <w:abstractNumId w:val="5"/>
  </w:num>
  <w:num w:numId="4">
    <w:abstractNumId w:val="4"/>
    <w:lvlOverride w:ilvl="0">
      <w:lvl w:ilvl="0" w:tentative="1">
        <w:start w:val="1"/>
        <w:numFmt w:val="decimal"/>
        <w:lvlText w:val="第%1条"/>
        <w:lvlJc w:val="left"/>
        <w:pPr>
          <w:ind w:left="0" w:firstLine="0"/>
        </w:pPr>
      </w:lvl>
    </w:lvlOverride>
    <w:lvlOverride w:ilvl="1">
      <w:lvl w:ilvl="1" w:tentative="1">
        <w:start w:val="1"/>
        <w:numFmt w:val="decimal"/>
        <w:pStyle w:val="141"/>
        <w:lvlText w:val="%1.%2"/>
        <w:lvlJc w:val="left"/>
        <w:pPr>
          <w:ind w:left="1843" w:firstLine="0"/>
        </w:pPr>
      </w:lvl>
    </w:lvlOverride>
    <w:lvlOverride w:ilvl="2">
      <w:lvl w:ilvl="2" w:tentative="1">
        <w:start w:val="1"/>
        <w:numFmt w:val="decimal"/>
        <w:pStyle w:val="142"/>
        <w:lvlText w:val="%1.%2.%3"/>
        <w:lvlJc w:val="left"/>
        <w:pPr>
          <w:ind w:left="2126" w:firstLine="0"/>
        </w:pPr>
      </w:lvl>
    </w:lvlOverride>
    <w:lvlOverride w:ilvl="3">
      <w:lvl w:ilvl="3" w:tentative="1">
        <w:start w:val="1"/>
        <w:numFmt w:val="decimal"/>
        <w:pStyle w:val="143"/>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5">
    <w:abstractNumId w:val="4"/>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144"/>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6">
    <w:abstractNumId w:val="7"/>
  </w:num>
  <w:num w:numId="7">
    <w:abstractNumId w:val="2"/>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ZDBlNTcwN2RlYjZjNDkwYmNkOGM4OTk2MjY1ZDcifQ=="/>
  </w:docVars>
  <w:rsids>
    <w:rsidRoot w:val="00172A27"/>
    <w:rsid w:val="000029EC"/>
    <w:rsid w:val="000073CE"/>
    <w:rsid w:val="00010ACC"/>
    <w:rsid w:val="00010F6B"/>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51B6F"/>
    <w:rsid w:val="00052A8F"/>
    <w:rsid w:val="000538A8"/>
    <w:rsid w:val="00063352"/>
    <w:rsid w:val="0006626C"/>
    <w:rsid w:val="00083219"/>
    <w:rsid w:val="00087626"/>
    <w:rsid w:val="000922FC"/>
    <w:rsid w:val="00092A2F"/>
    <w:rsid w:val="00096194"/>
    <w:rsid w:val="000A3122"/>
    <w:rsid w:val="000A49E2"/>
    <w:rsid w:val="000B0541"/>
    <w:rsid w:val="000B05A5"/>
    <w:rsid w:val="000B1E2F"/>
    <w:rsid w:val="000B69EC"/>
    <w:rsid w:val="000B78F5"/>
    <w:rsid w:val="000C28F9"/>
    <w:rsid w:val="000C66F6"/>
    <w:rsid w:val="000C6DD2"/>
    <w:rsid w:val="000C6F0E"/>
    <w:rsid w:val="000D1545"/>
    <w:rsid w:val="000D2960"/>
    <w:rsid w:val="000D2C1D"/>
    <w:rsid w:val="000E4BB4"/>
    <w:rsid w:val="000E4BCF"/>
    <w:rsid w:val="000F0523"/>
    <w:rsid w:val="000F08E0"/>
    <w:rsid w:val="000F17B2"/>
    <w:rsid w:val="000F4130"/>
    <w:rsid w:val="000F5868"/>
    <w:rsid w:val="00102355"/>
    <w:rsid w:val="00112309"/>
    <w:rsid w:val="0011667A"/>
    <w:rsid w:val="0011683B"/>
    <w:rsid w:val="0012407C"/>
    <w:rsid w:val="0013083C"/>
    <w:rsid w:val="0013158F"/>
    <w:rsid w:val="00132068"/>
    <w:rsid w:val="0013776E"/>
    <w:rsid w:val="001438C2"/>
    <w:rsid w:val="00144984"/>
    <w:rsid w:val="00151032"/>
    <w:rsid w:val="0015390E"/>
    <w:rsid w:val="00154CCD"/>
    <w:rsid w:val="00162FA2"/>
    <w:rsid w:val="00167297"/>
    <w:rsid w:val="001675B8"/>
    <w:rsid w:val="001712A2"/>
    <w:rsid w:val="00172A27"/>
    <w:rsid w:val="00185BFC"/>
    <w:rsid w:val="00185D8B"/>
    <w:rsid w:val="00187BB0"/>
    <w:rsid w:val="00191F4C"/>
    <w:rsid w:val="00193136"/>
    <w:rsid w:val="001B0330"/>
    <w:rsid w:val="001B2FBA"/>
    <w:rsid w:val="001B7FCB"/>
    <w:rsid w:val="001E2C1F"/>
    <w:rsid w:val="001E4670"/>
    <w:rsid w:val="001E6CB4"/>
    <w:rsid w:val="001E776C"/>
    <w:rsid w:val="001F423E"/>
    <w:rsid w:val="001F567E"/>
    <w:rsid w:val="001F70A6"/>
    <w:rsid w:val="001F7B55"/>
    <w:rsid w:val="002005AF"/>
    <w:rsid w:val="00202A79"/>
    <w:rsid w:val="0021042D"/>
    <w:rsid w:val="00212073"/>
    <w:rsid w:val="00213462"/>
    <w:rsid w:val="0021427F"/>
    <w:rsid w:val="002202F5"/>
    <w:rsid w:val="00226733"/>
    <w:rsid w:val="002440B1"/>
    <w:rsid w:val="00252E1F"/>
    <w:rsid w:val="002639AF"/>
    <w:rsid w:val="00264193"/>
    <w:rsid w:val="002706E5"/>
    <w:rsid w:val="002742E6"/>
    <w:rsid w:val="002743E6"/>
    <w:rsid w:val="002908AE"/>
    <w:rsid w:val="00290F55"/>
    <w:rsid w:val="00292036"/>
    <w:rsid w:val="002A41DE"/>
    <w:rsid w:val="002B03B5"/>
    <w:rsid w:val="002B08BA"/>
    <w:rsid w:val="002B6A49"/>
    <w:rsid w:val="002C2AAC"/>
    <w:rsid w:val="002C582E"/>
    <w:rsid w:val="002C58D5"/>
    <w:rsid w:val="002D1C50"/>
    <w:rsid w:val="002F0866"/>
    <w:rsid w:val="002F5921"/>
    <w:rsid w:val="002F6CF7"/>
    <w:rsid w:val="00301364"/>
    <w:rsid w:val="003013EB"/>
    <w:rsid w:val="00324252"/>
    <w:rsid w:val="00332350"/>
    <w:rsid w:val="0033768B"/>
    <w:rsid w:val="00342EB1"/>
    <w:rsid w:val="003438C7"/>
    <w:rsid w:val="00345349"/>
    <w:rsid w:val="003532A1"/>
    <w:rsid w:val="003577B2"/>
    <w:rsid w:val="003615B4"/>
    <w:rsid w:val="0037130E"/>
    <w:rsid w:val="00374B84"/>
    <w:rsid w:val="00380F35"/>
    <w:rsid w:val="00381164"/>
    <w:rsid w:val="0038191E"/>
    <w:rsid w:val="00381DCB"/>
    <w:rsid w:val="0038216F"/>
    <w:rsid w:val="003945B1"/>
    <w:rsid w:val="003A3FBB"/>
    <w:rsid w:val="003A4369"/>
    <w:rsid w:val="003A43C7"/>
    <w:rsid w:val="003B1204"/>
    <w:rsid w:val="003D1064"/>
    <w:rsid w:val="003D5AD5"/>
    <w:rsid w:val="003D5E53"/>
    <w:rsid w:val="003F0B9C"/>
    <w:rsid w:val="003F346A"/>
    <w:rsid w:val="003F3EFE"/>
    <w:rsid w:val="003F6E87"/>
    <w:rsid w:val="004053E3"/>
    <w:rsid w:val="00415B97"/>
    <w:rsid w:val="00420DC3"/>
    <w:rsid w:val="00424004"/>
    <w:rsid w:val="0042796F"/>
    <w:rsid w:val="00432E48"/>
    <w:rsid w:val="00436CEC"/>
    <w:rsid w:val="0044288A"/>
    <w:rsid w:val="00445B43"/>
    <w:rsid w:val="004468DD"/>
    <w:rsid w:val="00450710"/>
    <w:rsid w:val="0046016B"/>
    <w:rsid w:val="0046167F"/>
    <w:rsid w:val="00462B65"/>
    <w:rsid w:val="00462C35"/>
    <w:rsid w:val="00463F1C"/>
    <w:rsid w:val="00466697"/>
    <w:rsid w:val="00473134"/>
    <w:rsid w:val="0047655A"/>
    <w:rsid w:val="0048085C"/>
    <w:rsid w:val="00480B5C"/>
    <w:rsid w:val="00480CFA"/>
    <w:rsid w:val="0048675D"/>
    <w:rsid w:val="00493F6F"/>
    <w:rsid w:val="00495230"/>
    <w:rsid w:val="00495BA7"/>
    <w:rsid w:val="0049755B"/>
    <w:rsid w:val="004A2961"/>
    <w:rsid w:val="004A4274"/>
    <w:rsid w:val="004A58A0"/>
    <w:rsid w:val="004B05DF"/>
    <w:rsid w:val="004B31C2"/>
    <w:rsid w:val="004B478A"/>
    <w:rsid w:val="004C1D4A"/>
    <w:rsid w:val="004C2470"/>
    <w:rsid w:val="004D058E"/>
    <w:rsid w:val="004E08E5"/>
    <w:rsid w:val="004E460D"/>
    <w:rsid w:val="004E47ED"/>
    <w:rsid w:val="004E5227"/>
    <w:rsid w:val="004E5365"/>
    <w:rsid w:val="004F0D04"/>
    <w:rsid w:val="004F1259"/>
    <w:rsid w:val="004F1FB5"/>
    <w:rsid w:val="004F42C8"/>
    <w:rsid w:val="00503802"/>
    <w:rsid w:val="00503D81"/>
    <w:rsid w:val="005048F2"/>
    <w:rsid w:val="005058F3"/>
    <w:rsid w:val="00506175"/>
    <w:rsid w:val="0050625F"/>
    <w:rsid w:val="00512824"/>
    <w:rsid w:val="00512F22"/>
    <w:rsid w:val="005143F3"/>
    <w:rsid w:val="00515B50"/>
    <w:rsid w:val="00521EE3"/>
    <w:rsid w:val="00523E5C"/>
    <w:rsid w:val="00523EE1"/>
    <w:rsid w:val="00526A9D"/>
    <w:rsid w:val="00533776"/>
    <w:rsid w:val="0053389A"/>
    <w:rsid w:val="0053623F"/>
    <w:rsid w:val="00541B72"/>
    <w:rsid w:val="005429BA"/>
    <w:rsid w:val="00542C90"/>
    <w:rsid w:val="00546DC1"/>
    <w:rsid w:val="00547460"/>
    <w:rsid w:val="00547FEB"/>
    <w:rsid w:val="00550C50"/>
    <w:rsid w:val="00551407"/>
    <w:rsid w:val="00552AD2"/>
    <w:rsid w:val="00556D0D"/>
    <w:rsid w:val="00557F0B"/>
    <w:rsid w:val="005636FD"/>
    <w:rsid w:val="005659BD"/>
    <w:rsid w:val="0057148B"/>
    <w:rsid w:val="005863BC"/>
    <w:rsid w:val="005869EF"/>
    <w:rsid w:val="00596125"/>
    <w:rsid w:val="005A38DE"/>
    <w:rsid w:val="005A5A53"/>
    <w:rsid w:val="005B2D03"/>
    <w:rsid w:val="005C4242"/>
    <w:rsid w:val="005C4E89"/>
    <w:rsid w:val="005C78DA"/>
    <w:rsid w:val="005E2ABC"/>
    <w:rsid w:val="005E3ED4"/>
    <w:rsid w:val="005F281B"/>
    <w:rsid w:val="005F7EF8"/>
    <w:rsid w:val="006056FD"/>
    <w:rsid w:val="00607CA9"/>
    <w:rsid w:val="0061488C"/>
    <w:rsid w:val="006314DE"/>
    <w:rsid w:val="00642C93"/>
    <w:rsid w:val="006540FD"/>
    <w:rsid w:val="00673701"/>
    <w:rsid w:val="00674519"/>
    <w:rsid w:val="00677DB3"/>
    <w:rsid w:val="006800BB"/>
    <w:rsid w:val="006814F3"/>
    <w:rsid w:val="006873D0"/>
    <w:rsid w:val="00687966"/>
    <w:rsid w:val="00691878"/>
    <w:rsid w:val="00693D6B"/>
    <w:rsid w:val="006950F5"/>
    <w:rsid w:val="006977FB"/>
    <w:rsid w:val="006A7EF3"/>
    <w:rsid w:val="006B0FE1"/>
    <w:rsid w:val="006C57FF"/>
    <w:rsid w:val="006C617D"/>
    <w:rsid w:val="006C6B21"/>
    <w:rsid w:val="006C7B73"/>
    <w:rsid w:val="006D7F80"/>
    <w:rsid w:val="006E0811"/>
    <w:rsid w:val="006E50EE"/>
    <w:rsid w:val="006E5B1C"/>
    <w:rsid w:val="006E63CA"/>
    <w:rsid w:val="006F0907"/>
    <w:rsid w:val="006F266B"/>
    <w:rsid w:val="006F28CA"/>
    <w:rsid w:val="006F2AD7"/>
    <w:rsid w:val="006F48FA"/>
    <w:rsid w:val="006F5BB1"/>
    <w:rsid w:val="006F696A"/>
    <w:rsid w:val="0070149A"/>
    <w:rsid w:val="00703AF0"/>
    <w:rsid w:val="00713C88"/>
    <w:rsid w:val="00716810"/>
    <w:rsid w:val="00724D2F"/>
    <w:rsid w:val="00763DAC"/>
    <w:rsid w:val="00775171"/>
    <w:rsid w:val="007803C9"/>
    <w:rsid w:val="00781DB0"/>
    <w:rsid w:val="007846B3"/>
    <w:rsid w:val="00786720"/>
    <w:rsid w:val="007A2AC9"/>
    <w:rsid w:val="007A2BB9"/>
    <w:rsid w:val="007B6A8F"/>
    <w:rsid w:val="007B6E36"/>
    <w:rsid w:val="007C4E10"/>
    <w:rsid w:val="007C5F25"/>
    <w:rsid w:val="007D20A4"/>
    <w:rsid w:val="007D6551"/>
    <w:rsid w:val="007E5FCE"/>
    <w:rsid w:val="007F321C"/>
    <w:rsid w:val="007F7620"/>
    <w:rsid w:val="00801392"/>
    <w:rsid w:val="00801886"/>
    <w:rsid w:val="00802FF5"/>
    <w:rsid w:val="00803D4B"/>
    <w:rsid w:val="00807274"/>
    <w:rsid w:val="00807717"/>
    <w:rsid w:val="00811577"/>
    <w:rsid w:val="00813006"/>
    <w:rsid w:val="008136E9"/>
    <w:rsid w:val="00814239"/>
    <w:rsid w:val="008147FA"/>
    <w:rsid w:val="00820C29"/>
    <w:rsid w:val="00820F82"/>
    <w:rsid w:val="008218BD"/>
    <w:rsid w:val="00823F9E"/>
    <w:rsid w:val="00831889"/>
    <w:rsid w:val="00844AC6"/>
    <w:rsid w:val="008623AC"/>
    <w:rsid w:val="0087266C"/>
    <w:rsid w:val="0087275E"/>
    <w:rsid w:val="00874685"/>
    <w:rsid w:val="00883007"/>
    <w:rsid w:val="008867CA"/>
    <w:rsid w:val="008870E1"/>
    <w:rsid w:val="00890434"/>
    <w:rsid w:val="008932A6"/>
    <w:rsid w:val="00896983"/>
    <w:rsid w:val="008A6258"/>
    <w:rsid w:val="008B5895"/>
    <w:rsid w:val="008C1681"/>
    <w:rsid w:val="008C5191"/>
    <w:rsid w:val="008C6C43"/>
    <w:rsid w:val="008D63CA"/>
    <w:rsid w:val="008D6F1A"/>
    <w:rsid w:val="008E472C"/>
    <w:rsid w:val="0090119B"/>
    <w:rsid w:val="00916453"/>
    <w:rsid w:val="009174AF"/>
    <w:rsid w:val="00921D88"/>
    <w:rsid w:val="00927284"/>
    <w:rsid w:val="00935AB5"/>
    <w:rsid w:val="00935B3A"/>
    <w:rsid w:val="00936E4D"/>
    <w:rsid w:val="00945810"/>
    <w:rsid w:val="009517C2"/>
    <w:rsid w:val="00951991"/>
    <w:rsid w:val="00962617"/>
    <w:rsid w:val="00966365"/>
    <w:rsid w:val="0097457D"/>
    <w:rsid w:val="0097747F"/>
    <w:rsid w:val="00977D07"/>
    <w:rsid w:val="00985042"/>
    <w:rsid w:val="009852DE"/>
    <w:rsid w:val="00994177"/>
    <w:rsid w:val="009A2784"/>
    <w:rsid w:val="009A6377"/>
    <w:rsid w:val="009A7A23"/>
    <w:rsid w:val="009B3544"/>
    <w:rsid w:val="009B4C4E"/>
    <w:rsid w:val="009C2B50"/>
    <w:rsid w:val="009C4A28"/>
    <w:rsid w:val="009C6E07"/>
    <w:rsid w:val="009C7CDB"/>
    <w:rsid w:val="009D29F5"/>
    <w:rsid w:val="009E1122"/>
    <w:rsid w:val="009F1A84"/>
    <w:rsid w:val="009F6F96"/>
    <w:rsid w:val="009F7113"/>
    <w:rsid w:val="009F71D1"/>
    <w:rsid w:val="00A00449"/>
    <w:rsid w:val="00A06E0C"/>
    <w:rsid w:val="00A13871"/>
    <w:rsid w:val="00A21883"/>
    <w:rsid w:val="00A23717"/>
    <w:rsid w:val="00A3041F"/>
    <w:rsid w:val="00A34297"/>
    <w:rsid w:val="00A36DF1"/>
    <w:rsid w:val="00A40C92"/>
    <w:rsid w:val="00A4363D"/>
    <w:rsid w:val="00A44AA0"/>
    <w:rsid w:val="00A53F63"/>
    <w:rsid w:val="00A57041"/>
    <w:rsid w:val="00A60CBA"/>
    <w:rsid w:val="00A60D10"/>
    <w:rsid w:val="00A61331"/>
    <w:rsid w:val="00A660C6"/>
    <w:rsid w:val="00A67ABF"/>
    <w:rsid w:val="00A71127"/>
    <w:rsid w:val="00A73727"/>
    <w:rsid w:val="00A73DB3"/>
    <w:rsid w:val="00A759B5"/>
    <w:rsid w:val="00A80E10"/>
    <w:rsid w:val="00A81824"/>
    <w:rsid w:val="00A85718"/>
    <w:rsid w:val="00A915D5"/>
    <w:rsid w:val="00A91E1D"/>
    <w:rsid w:val="00A945FE"/>
    <w:rsid w:val="00A96232"/>
    <w:rsid w:val="00AA7CAE"/>
    <w:rsid w:val="00AB20CE"/>
    <w:rsid w:val="00AB21D1"/>
    <w:rsid w:val="00AB516E"/>
    <w:rsid w:val="00AC5D2C"/>
    <w:rsid w:val="00AC7C0B"/>
    <w:rsid w:val="00AD167D"/>
    <w:rsid w:val="00AD7A85"/>
    <w:rsid w:val="00AE0C96"/>
    <w:rsid w:val="00AE0D0A"/>
    <w:rsid w:val="00AE181B"/>
    <w:rsid w:val="00B01524"/>
    <w:rsid w:val="00B05620"/>
    <w:rsid w:val="00B05EBD"/>
    <w:rsid w:val="00B12B71"/>
    <w:rsid w:val="00B164FA"/>
    <w:rsid w:val="00B17A91"/>
    <w:rsid w:val="00B21859"/>
    <w:rsid w:val="00B24DEC"/>
    <w:rsid w:val="00B26F29"/>
    <w:rsid w:val="00B35102"/>
    <w:rsid w:val="00B412C7"/>
    <w:rsid w:val="00B4204C"/>
    <w:rsid w:val="00B45835"/>
    <w:rsid w:val="00B4593D"/>
    <w:rsid w:val="00B46895"/>
    <w:rsid w:val="00B52B78"/>
    <w:rsid w:val="00B55536"/>
    <w:rsid w:val="00B62A09"/>
    <w:rsid w:val="00B67877"/>
    <w:rsid w:val="00B71CFA"/>
    <w:rsid w:val="00B7290F"/>
    <w:rsid w:val="00B73698"/>
    <w:rsid w:val="00B84437"/>
    <w:rsid w:val="00B90DED"/>
    <w:rsid w:val="00B9169C"/>
    <w:rsid w:val="00B93189"/>
    <w:rsid w:val="00B9412E"/>
    <w:rsid w:val="00B9681B"/>
    <w:rsid w:val="00B96AE5"/>
    <w:rsid w:val="00B96C1C"/>
    <w:rsid w:val="00BA4313"/>
    <w:rsid w:val="00BA483E"/>
    <w:rsid w:val="00BA54C9"/>
    <w:rsid w:val="00BA7C61"/>
    <w:rsid w:val="00BB2A73"/>
    <w:rsid w:val="00BB3D9F"/>
    <w:rsid w:val="00BC20A7"/>
    <w:rsid w:val="00BD4456"/>
    <w:rsid w:val="00BD4A11"/>
    <w:rsid w:val="00BD6D48"/>
    <w:rsid w:val="00BE189E"/>
    <w:rsid w:val="00BE492A"/>
    <w:rsid w:val="00BE63EE"/>
    <w:rsid w:val="00BF025F"/>
    <w:rsid w:val="00BF0415"/>
    <w:rsid w:val="00BF1844"/>
    <w:rsid w:val="00BF2D5F"/>
    <w:rsid w:val="00C00975"/>
    <w:rsid w:val="00C10492"/>
    <w:rsid w:val="00C12EE2"/>
    <w:rsid w:val="00C14A00"/>
    <w:rsid w:val="00C1695F"/>
    <w:rsid w:val="00C176B3"/>
    <w:rsid w:val="00C17EA6"/>
    <w:rsid w:val="00C26147"/>
    <w:rsid w:val="00C34198"/>
    <w:rsid w:val="00C430E2"/>
    <w:rsid w:val="00C51672"/>
    <w:rsid w:val="00C608B4"/>
    <w:rsid w:val="00C61085"/>
    <w:rsid w:val="00C63B72"/>
    <w:rsid w:val="00C646B5"/>
    <w:rsid w:val="00C707F2"/>
    <w:rsid w:val="00C73630"/>
    <w:rsid w:val="00C73855"/>
    <w:rsid w:val="00C75905"/>
    <w:rsid w:val="00C75A4A"/>
    <w:rsid w:val="00C7798C"/>
    <w:rsid w:val="00C83BED"/>
    <w:rsid w:val="00C8406F"/>
    <w:rsid w:val="00C873A5"/>
    <w:rsid w:val="00C94AC1"/>
    <w:rsid w:val="00CA011F"/>
    <w:rsid w:val="00CA754E"/>
    <w:rsid w:val="00CB2481"/>
    <w:rsid w:val="00CB6111"/>
    <w:rsid w:val="00CB7EE3"/>
    <w:rsid w:val="00CC52A5"/>
    <w:rsid w:val="00CD41FB"/>
    <w:rsid w:val="00CE4031"/>
    <w:rsid w:val="00CE6C50"/>
    <w:rsid w:val="00CF5612"/>
    <w:rsid w:val="00D12A29"/>
    <w:rsid w:val="00D12A77"/>
    <w:rsid w:val="00D1310D"/>
    <w:rsid w:val="00D16C8E"/>
    <w:rsid w:val="00D17404"/>
    <w:rsid w:val="00D20E66"/>
    <w:rsid w:val="00D23683"/>
    <w:rsid w:val="00D25A62"/>
    <w:rsid w:val="00D2600E"/>
    <w:rsid w:val="00D26BC0"/>
    <w:rsid w:val="00D270B9"/>
    <w:rsid w:val="00D27F2C"/>
    <w:rsid w:val="00D37BB8"/>
    <w:rsid w:val="00D43CF6"/>
    <w:rsid w:val="00D43E5E"/>
    <w:rsid w:val="00D446AC"/>
    <w:rsid w:val="00D515AF"/>
    <w:rsid w:val="00D57015"/>
    <w:rsid w:val="00D63F92"/>
    <w:rsid w:val="00D6466A"/>
    <w:rsid w:val="00D81D78"/>
    <w:rsid w:val="00D83E9F"/>
    <w:rsid w:val="00D86E39"/>
    <w:rsid w:val="00D94C88"/>
    <w:rsid w:val="00DA4D1C"/>
    <w:rsid w:val="00DB10A5"/>
    <w:rsid w:val="00DB41F3"/>
    <w:rsid w:val="00DB56FE"/>
    <w:rsid w:val="00DB72A1"/>
    <w:rsid w:val="00DC1547"/>
    <w:rsid w:val="00DC1AA9"/>
    <w:rsid w:val="00DC3333"/>
    <w:rsid w:val="00DC49C2"/>
    <w:rsid w:val="00DC7AD3"/>
    <w:rsid w:val="00DD1DC8"/>
    <w:rsid w:val="00DE39C0"/>
    <w:rsid w:val="00DE6CF7"/>
    <w:rsid w:val="00DF6E76"/>
    <w:rsid w:val="00E02CC5"/>
    <w:rsid w:val="00E03D40"/>
    <w:rsid w:val="00E05A9E"/>
    <w:rsid w:val="00E1259B"/>
    <w:rsid w:val="00E157A0"/>
    <w:rsid w:val="00E318D6"/>
    <w:rsid w:val="00E34F59"/>
    <w:rsid w:val="00E35076"/>
    <w:rsid w:val="00E46E2C"/>
    <w:rsid w:val="00E47803"/>
    <w:rsid w:val="00E51EAC"/>
    <w:rsid w:val="00E51EEE"/>
    <w:rsid w:val="00E527B6"/>
    <w:rsid w:val="00E532F7"/>
    <w:rsid w:val="00E57717"/>
    <w:rsid w:val="00E763E3"/>
    <w:rsid w:val="00E904B4"/>
    <w:rsid w:val="00E95FD9"/>
    <w:rsid w:val="00EA6938"/>
    <w:rsid w:val="00EB68F2"/>
    <w:rsid w:val="00EC0765"/>
    <w:rsid w:val="00ED1893"/>
    <w:rsid w:val="00ED60F0"/>
    <w:rsid w:val="00ED78DB"/>
    <w:rsid w:val="00ED7B94"/>
    <w:rsid w:val="00EE0437"/>
    <w:rsid w:val="00EE4B7A"/>
    <w:rsid w:val="00EE696B"/>
    <w:rsid w:val="00EE758F"/>
    <w:rsid w:val="00EF3384"/>
    <w:rsid w:val="00EF5A75"/>
    <w:rsid w:val="00F02640"/>
    <w:rsid w:val="00F12143"/>
    <w:rsid w:val="00F12D67"/>
    <w:rsid w:val="00F15778"/>
    <w:rsid w:val="00F17C4C"/>
    <w:rsid w:val="00F26065"/>
    <w:rsid w:val="00F310E3"/>
    <w:rsid w:val="00F32FB8"/>
    <w:rsid w:val="00F471F5"/>
    <w:rsid w:val="00F47970"/>
    <w:rsid w:val="00F5029F"/>
    <w:rsid w:val="00F55856"/>
    <w:rsid w:val="00F56C87"/>
    <w:rsid w:val="00F64CB3"/>
    <w:rsid w:val="00F67E67"/>
    <w:rsid w:val="00F727CC"/>
    <w:rsid w:val="00F737C5"/>
    <w:rsid w:val="00F753C2"/>
    <w:rsid w:val="00F81FBE"/>
    <w:rsid w:val="00F84B22"/>
    <w:rsid w:val="00F86ABE"/>
    <w:rsid w:val="00F907A7"/>
    <w:rsid w:val="00F944CD"/>
    <w:rsid w:val="00F95804"/>
    <w:rsid w:val="00F9771C"/>
    <w:rsid w:val="00F979BF"/>
    <w:rsid w:val="00FB1CD8"/>
    <w:rsid w:val="00FB20EB"/>
    <w:rsid w:val="00FB4BB5"/>
    <w:rsid w:val="00FC3673"/>
    <w:rsid w:val="00FD2D5A"/>
    <w:rsid w:val="00FD55CA"/>
    <w:rsid w:val="00FE0C55"/>
    <w:rsid w:val="00FE22A0"/>
    <w:rsid w:val="00FE6CA1"/>
    <w:rsid w:val="00FE70CB"/>
    <w:rsid w:val="00FE7360"/>
    <w:rsid w:val="00FE7E1B"/>
    <w:rsid w:val="00FF35A6"/>
    <w:rsid w:val="00FF59B3"/>
    <w:rsid w:val="00FF62E0"/>
    <w:rsid w:val="00FF76FC"/>
    <w:rsid w:val="01520AA4"/>
    <w:rsid w:val="015902C7"/>
    <w:rsid w:val="017734C4"/>
    <w:rsid w:val="019A5532"/>
    <w:rsid w:val="01AF67C0"/>
    <w:rsid w:val="01CE7D24"/>
    <w:rsid w:val="01E82BE5"/>
    <w:rsid w:val="01EB5EF8"/>
    <w:rsid w:val="023C761D"/>
    <w:rsid w:val="02427F8B"/>
    <w:rsid w:val="02541632"/>
    <w:rsid w:val="02566302"/>
    <w:rsid w:val="02986B0E"/>
    <w:rsid w:val="0299720E"/>
    <w:rsid w:val="02BD1279"/>
    <w:rsid w:val="02BF1FAA"/>
    <w:rsid w:val="02FA30D3"/>
    <w:rsid w:val="031841A0"/>
    <w:rsid w:val="033110ED"/>
    <w:rsid w:val="035B1228"/>
    <w:rsid w:val="036D74D8"/>
    <w:rsid w:val="0370786C"/>
    <w:rsid w:val="03BA2009"/>
    <w:rsid w:val="03C3671E"/>
    <w:rsid w:val="04027582"/>
    <w:rsid w:val="040F4E7F"/>
    <w:rsid w:val="042831F6"/>
    <w:rsid w:val="042C14C7"/>
    <w:rsid w:val="04504472"/>
    <w:rsid w:val="048C542A"/>
    <w:rsid w:val="04906588"/>
    <w:rsid w:val="04AA4C0D"/>
    <w:rsid w:val="04AC72EC"/>
    <w:rsid w:val="04CB15EC"/>
    <w:rsid w:val="05073B6D"/>
    <w:rsid w:val="050D2202"/>
    <w:rsid w:val="050E6129"/>
    <w:rsid w:val="05190704"/>
    <w:rsid w:val="051A759B"/>
    <w:rsid w:val="05270DB5"/>
    <w:rsid w:val="05612280"/>
    <w:rsid w:val="0580226C"/>
    <w:rsid w:val="05E02C5B"/>
    <w:rsid w:val="06020FA3"/>
    <w:rsid w:val="06243902"/>
    <w:rsid w:val="063A78C0"/>
    <w:rsid w:val="06670FAD"/>
    <w:rsid w:val="06750C66"/>
    <w:rsid w:val="070521FE"/>
    <w:rsid w:val="07116147"/>
    <w:rsid w:val="072C6AB1"/>
    <w:rsid w:val="07576574"/>
    <w:rsid w:val="075E76FE"/>
    <w:rsid w:val="077A46CE"/>
    <w:rsid w:val="077D7634"/>
    <w:rsid w:val="07B122A2"/>
    <w:rsid w:val="07B60CA2"/>
    <w:rsid w:val="07ED0962"/>
    <w:rsid w:val="07FD5B4D"/>
    <w:rsid w:val="08495AAD"/>
    <w:rsid w:val="08524FDB"/>
    <w:rsid w:val="0855720F"/>
    <w:rsid w:val="088D5F5C"/>
    <w:rsid w:val="08954AAB"/>
    <w:rsid w:val="08A1433E"/>
    <w:rsid w:val="08B71729"/>
    <w:rsid w:val="093F186A"/>
    <w:rsid w:val="095C2AB2"/>
    <w:rsid w:val="09705641"/>
    <w:rsid w:val="0997077C"/>
    <w:rsid w:val="09FF5649"/>
    <w:rsid w:val="0A071AF4"/>
    <w:rsid w:val="0A260FC3"/>
    <w:rsid w:val="0A4D4223"/>
    <w:rsid w:val="0A4E254C"/>
    <w:rsid w:val="0A697E34"/>
    <w:rsid w:val="0A9B27E6"/>
    <w:rsid w:val="0AB300E3"/>
    <w:rsid w:val="0AB3253F"/>
    <w:rsid w:val="0AC70EAF"/>
    <w:rsid w:val="0ACA4546"/>
    <w:rsid w:val="0AD17174"/>
    <w:rsid w:val="0AE82367"/>
    <w:rsid w:val="0B117617"/>
    <w:rsid w:val="0B290A93"/>
    <w:rsid w:val="0B6251C3"/>
    <w:rsid w:val="0BA525D8"/>
    <w:rsid w:val="0BD50CE3"/>
    <w:rsid w:val="0BD9761D"/>
    <w:rsid w:val="0BEE2901"/>
    <w:rsid w:val="0C1C4767"/>
    <w:rsid w:val="0C1F3CBE"/>
    <w:rsid w:val="0C2F6006"/>
    <w:rsid w:val="0C5B37C6"/>
    <w:rsid w:val="0C625853"/>
    <w:rsid w:val="0C6C07E8"/>
    <w:rsid w:val="0C8352C9"/>
    <w:rsid w:val="0C88726E"/>
    <w:rsid w:val="0C9837EC"/>
    <w:rsid w:val="0C98437D"/>
    <w:rsid w:val="0CBC09F8"/>
    <w:rsid w:val="0CC122F7"/>
    <w:rsid w:val="0CD67089"/>
    <w:rsid w:val="0CED4903"/>
    <w:rsid w:val="0CFF064B"/>
    <w:rsid w:val="0D0E115E"/>
    <w:rsid w:val="0D1C770D"/>
    <w:rsid w:val="0D39451C"/>
    <w:rsid w:val="0D5E5DCC"/>
    <w:rsid w:val="0D777923"/>
    <w:rsid w:val="0D86163D"/>
    <w:rsid w:val="0DFC52A1"/>
    <w:rsid w:val="0E107158"/>
    <w:rsid w:val="0E473521"/>
    <w:rsid w:val="0E483749"/>
    <w:rsid w:val="0E4F6D2E"/>
    <w:rsid w:val="0E5057A7"/>
    <w:rsid w:val="0E5868FB"/>
    <w:rsid w:val="0E7864B7"/>
    <w:rsid w:val="0EA52868"/>
    <w:rsid w:val="0EE412B1"/>
    <w:rsid w:val="0F3611B0"/>
    <w:rsid w:val="0F465E03"/>
    <w:rsid w:val="0F5951D3"/>
    <w:rsid w:val="0F5E2194"/>
    <w:rsid w:val="0F62183F"/>
    <w:rsid w:val="0F681E22"/>
    <w:rsid w:val="0F9262E5"/>
    <w:rsid w:val="10315608"/>
    <w:rsid w:val="1034711C"/>
    <w:rsid w:val="10390CED"/>
    <w:rsid w:val="10392FCE"/>
    <w:rsid w:val="103C5FE2"/>
    <w:rsid w:val="10680058"/>
    <w:rsid w:val="108813A4"/>
    <w:rsid w:val="108D7FEC"/>
    <w:rsid w:val="108F5946"/>
    <w:rsid w:val="10B70ADD"/>
    <w:rsid w:val="10EB0A61"/>
    <w:rsid w:val="10F96CD3"/>
    <w:rsid w:val="11230728"/>
    <w:rsid w:val="11426F1D"/>
    <w:rsid w:val="114B1748"/>
    <w:rsid w:val="11714A01"/>
    <w:rsid w:val="117B7F5E"/>
    <w:rsid w:val="117D0B05"/>
    <w:rsid w:val="117E3EBF"/>
    <w:rsid w:val="11973FF7"/>
    <w:rsid w:val="11A63895"/>
    <w:rsid w:val="11AA0E33"/>
    <w:rsid w:val="11D465DE"/>
    <w:rsid w:val="12050D3E"/>
    <w:rsid w:val="120C29E8"/>
    <w:rsid w:val="12356713"/>
    <w:rsid w:val="124E6914"/>
    <w:rsid w:val="12880A99"/>
    <w:rsid w:val="129231B2"/>
    <w:rsid w:val="12954D8A"/>
    <w:rsid w:val="129D4E9C"/>
    <w:rsid w:val="12BB2F1D"/>
    <w:rsid w:val="12E57734"/>
    <w:rsid w:val="12F51579"/>
    <w:rsid w:val="13042B7A"/>
    <w:rsid w:val="131379BB"/>
    <w:rsid w:val="13226F78"/>
    <w:rsid w:val="1338631F"/>
    <w:rsid w:val="137032B7"/>
    <w:rsid w:val="13810D77"/>
    <w:rsid w:val="138E2FF9"/>
    <w:rsid w:val="13B124D5"/>
    <w:rsid w:val="13D20EA5"/>
    <w:rsid w:val="13F14B1A"/>
    <w:rsid w:val="13F9694A"/>
    <w:rsid w:val="14206501"/>
    <w:rsid w:val="14327E28"/>
    <w:rsid w:val="14333776"/>
    <w:rsid w:val="144F6715"/>
    <w:rsid w:val="14742001"/>
    <w:rsid w:val="147C6D6F"/>
    <w:rsid w:val="14AA5797"/>
    <w:rsid w:val="14B71172"/>
    <w:rsid w:val="14D62ED9"/>
    <w:rsid w:val="14DA20C4"/>
    <w:rsid w:val="14E37823"/>
    <w:rsid w:val="154A53BC"/>
    <w:rsid w:val="155A4747"/>
    <w:rsid w:val="15667555"/>
    <w:rsid w:val="15A332CF"/>
    <w:rsid w:val="15AE34DE"/>
    <w:rsid w:val="15C846B9"/>
    <w:rsid w:val="16150220"/>
    <w:rsid w:val="161C105C"/>
    <w:rsid w:val="162A3C2A"/>
    <w:rsid w:val="162F719F"/>
    <w:rsid w:val="164342FA"/>
    <w:rsid w:val="16A22BEB"/>
    <w:rsid w:val="16B966B9"/>
    <w:rsid w:val="16CB645F"/>
    <w:rsid w:val="16D97C62"/>
    <w:rsid w:val="16E51ADE"/>
    <w:rsid w:val="16ED66C8"/>
    <w:rsid w:val="171820A2"/>
    <w:rsid w:val="172D2622"/>
    <w:rsid w:val="173264E4"/>
    <w:rsid w:val="173D293E"/>
    <w:rsid w:val="174803A4"/>
    <w:rsid w:val="17571001"/>
    <w:rsid w:val="17642EA9"/>
    <w:rsid w:val="17D44EBC"/>
    <w:rsid w:val="17D60DBA"/>
    <w:rsid w:val="17DD01BC"/>
    <w:rsid w:val="17F01824"/>
    <w:rsid w:val="180C5FB1"/>
    <w:rsid w:val="181270D8"/>
    <w:rsid w:val="18323083"/>
    <w:rsid w:val="18385F25"/>
    <w:rsid w:val="183A7AB3"/>
    <w:rsid w:val="184335AA"/>
    <w:rsid w:val="185C4B83"/>
    <w:rsid w:val="186E798F"/>
    <w:rsid w:val="18763B96"/>
    <w:rsid w:val="189B082A"/>
    <w:rsid w:val="18B4343B"/>
    <w:rsid w:val="18B45F0F"/>
    <w:rsid w:val="19041589"/>
    <w:rsid w:val="193852F7"/>
    <w:rsid w:val="194543F2"/>
    <w:rsid w:val="194B4829"/>
    <w:rsid w:val="194C5741"/>
    <w:rsid w:val="19571FB6"/>
    <w:rsid w:val="19924931"/>
    <w:rsid w:val="19A74E14"/>
    <w:rsid w:val="19DD252D"/>
    <w:rsid w:val="1A271902"/>
    <w:rsid w:val="1A3037C7"/>
    <w:rsid w:val="1A312A08"/>
    <w:rsid w:val="1A403DCE"/>
    <w:rsid w:val="1AD10C6D"/>
    <w:rsid w:val="1AD5060B"/>
    <w:rsid w:val="1ADD1051"/>
    <w:rsid w:val="1B0547EF"/>
    <w:rsid w:val="1B170F6C"/>
    <w:rsid w:val="1B1F0699"/>
    <w:rsid w:val="1B200CF6"/>
    <w:rsid w:val="1B2E05FE"/>
    <w:rsid w:val="1B3827EF"/>
    <w:rsid w:val="1B645602"/>
    <w:rsid w:val="1B804CE5"/>
    <w:rsid w:val="1B8A464E"/>
    <w:rsid w:val="1BAC44A2"/>
    <w:rsid w:val="1C0A3A87"/>
    <w:rsid w:val="1C2D520C"/>
    <w:rsid w:val="1C2D7855"/>
    <w:rsid w:val="1C4200E7"/>
    <w:rsid w:val="1C81508A"/>
    <w:rsid w:val="1CA7647F"/>
    <w:rsid w:val="1CB1569A"/>
    <w:rsid w:val="1CB313F6"/>
    <w:rsid w:val="1CD30593"/>
    <w:rsid w:val="1D0D6BCC"/>
    <w:rsid w:val="1D0D7CB3"/>
    <w:rsid w:val="1D163CBE"/>
    <w:rsid w:val="1D37200B"/>
    <w:rsid w:val="1D3A13B3"/>
    <w:rsid w:val="1D503F50"/>
    <w:rsid w:val="1DF5193B"/>
    <w:rsid w:val="1E066B9C"/>
    <w:rsid w:val="1E144AB1"/>
    <w:rsid w:val="1E1A2EA7"/>
    <w:rsid w:val="1E1C5E73"/>
    <w:rsid w:val="1E3137A3"/>
    <w:rsid w:val="1E3D5BFF"/>
    <w:rsid w:val="1E4E4EFB"/>
    <w:rsid w:val="1E521E79"/>
    <w:rsid w:val="1E5A0DBD"/>
    <w:rsid w:val="1E5B585E"/>
    <w:rsid w:val="1E5F0290"/>
    <w:rsid w:val="1E8563ED"/>
    <w:rsid w:val="1EA0459D"/>
    <w:rsid w:val="1EB21D4C"/>
    <w:rsid w:val="1EC006BC"/>
    <w:rsid w:val="1ED42809"/>
    <w:rsid w:val="1F055C18"/>
    <w:rsid w:val="1F230341"/>
    <w:rsid w:val="1F39749D"/>
    <w:rsid w:val="1F492E83"/>
    <w:rsid w:val="1F4B0B2C"/>
    <w:rsid w:val="1F6A2CF4"/>
    <w:rsid w:val="1F6E03EF"/>
    <w:rsid w:val="1F820AF2"/>
    <w:rsid w:val="1F82125F"/>
    <w:rsid w:val="1FC05292"/>
    <w:rsid w:val="1FC34290"/>
    <w:rsid w:val="1FCF546C"/>
    <w:rsid w:val="1FFD6FC8"/>
    <w:rsid w:val="202279CC"/>
    <w:rsid w:val="202369B8"/>
    <w:rsid w:val="20441B19"/>
    <w:rsid w:val="20663493"/>
    <w:rsid w:val="207A5FE1"/>
    <w:rsid w:val="20A6481A"/>
    <w:rsid w:val="20A97C57"/>
    <w:rsid w:val="20B87A68"/>
    <w:rsid w:val="20BF45FE"/>
    <w:rsid w:val="20C70459"/>
    <w:rsid w:val="20CD1468"/>
    <w:rsid w:val="2102069D"/>
    <w:rsid w:val="210B7974"/>
    <w:rsid w:val="215F78EC"/>
    <w:rsid w:val="21A7183B"/>
    <w:rsid w:val="22160B82"/>
    <w:rsid w:val="22451310"/>
    <w:rsid w:val="224B6091"/>
    <w:rsid w:val="224C6B49"/>
    <w:rsid w:val="22633CAD"/>
    <w:rsid w:val="2294462F"/>
    <w:rsid w:val="229F23A9"/>
    <w:rsid w:val="22BA1EBD"/>
    <w:rsid w:val="22C73E32"/>
    <w:rsid w:val="22D26F9A"/>
    <w:rsid w:val="22E60460"/>
    <w:rsid w:val="22F54FBD"/>
    <w:rsid w:val="230F44D7"/>
    <w:rsid w:val="23202817"/>
    <w:rsid w:val="23875C45"/>
    <w:rsid w:val="23B12896"/>
    <w:rsid w:val="23F316BB"/>
    <w:rsid w:val="24496520"/>
    <w:rsid w:val="245F0113"/>
    <w:rsid w:val="24920E69"/>
    <w:rsid w:val="24963225"/>
    <w:rsid w:val="24994A73"/>
    <w:rsid w:val="24AE3B11"/>
    <w:rsid w:val="24EC4414"/>
    <w:rsid w:val="25046605"/>
    <w:rsid w:val="25283ED4"/>
    <w:rsid w:val="25377C12"/>
    <w:rsid w:val="25613765"/>
    <w:rsid w:val="25741A95"/>
    <w:rsid w:val="257D383A"/>
    <w:rsid w:val="25844BC0"/>
    <w:rsid w:val="25900AA9"/>
    <w:rsid w:val="25B0273C"/>
    <w:rsid w:val="25B86354"/>
    <w:rsid w:val="25D45C3E"/>
    <w:rsid w:val="25DB33D1"/>
    <w:rsid w:val="25DD61F7"/>
    <w:rsid w:val="25FA3050"/>
    <w:rsid w:val="26163E7C"/>
    <w:rsid w:val="26254552"/>
    <w:rsid w:val="26472EF4"/>
    <w:rsid w:val="2650009F"/>
    <w:rsid w:val="265231DC"/>
    <w:rsid w:val="265A4FBD"/>
    <w:rsid w:val="273C3D48"/>
    <w:rsid w:val="27405202"/>
    <w:rsid w:val="276E7580"/>
    <w:rsid w:val="277070EA"/>
    <w:rsid w:val="279E1806"/>
    <w:rsid w:val="279F27E3"/>
    <w:rsid w:val="27A6626C"/>
    <w:rsid w:val="27D108BA"/>
    <w:rsid w:val="27EA3F9C"/>
    <w:rsid w:val="27ED433A"/>
    <w:rsid w:val="27EF600E"/>
    <w:rsid w:val="281E11E4"/>
    <w:rsid w:val="285F2805"/>
    <w:rsid w:val="287E0A6F"/>
    <w:rsid w:val="289E4BA7"/>
    <w:rsid w:val="28A271D5"/>
    <w:rsid w:val="28A81C44"/>
    <w:rsid w:val="28B92147"/>
    <w:rsid w:val="28D6499B"/>
    <w:rsid w:val="28DE0C3D"/>
    <w:rsid w:val="29341084"/>
    <w:rsid w:val="294D23A3"/>
    <w:rsid w:val="295A3ADD"/>
    <w:rsid w:val="29802FB2"/>
    <w:rsid w:val="29D26BE3"/>
    <w:rsid w:val="29F3177B"/>
    <w:rsid w:val="2A19597B"/>
    <w:rsid w:val="2A590BE3"/>
    <w:rsid w:val="2A6C2D68"/>
    <w:rsid w:val="2A7439F6"/>
    <w:rsid w:val="2A933E07"/>
    <w:rsid w:val="2A943DAD"/>
    <w:rsid w:val="2AD6659D"/>
    <w:rsid w:val="2AEA69C9"/>
    <w:rsid w:val="2AFC4894"/>
    <w:rsid w:val="2AFF1738"/>
    <w:rsid w:val="2B185BD7"/>
    <w:rsid w:val="2B371124"/>
    <w:rsid w:val="2B376F2C"/>
    <w:rsid w:val="2B417276"/>
    <w:rsid w:val="2B5A5895"/>
    <w:rsid w:val="2B5D08F7"/>
    <w:rsid w:val="2BA702B7"/>
    <w:rsid w:val="2BC36D5D"/>
    <w:rsid w:val="2C456DB2"/>
    <w:rsid w:val="2C4F787A"/>
    <w:rsid w:val="2C696C08"/>
    <w:rsid w:val="2C764B59"/>
    <w:rsid w:val="2C767418"/>
    <w:rsid w:val="2C852F06"/>
    <w:rsid w:val="2C9302EC"/>
    <w:rsid w:val="2C9F53AF"/>
    <w:rsid w:val="2CAD3117"/>
    <w:rsid w:val="2CBA641B"/>
    <w:rsid w:val="2CFB4920"/>
    <w:rsid w:val="2D982E0B"/>
    <w:rsid w:val="2DA20924"/>
    <w:rsid w:val="2DD05EEA"/>
    <w:rsid w:val="2DD545DA"/>
    <w:rsid w:val="2DEE5C16"/>
    <w:rsid w:val="2E072654"/>
    <w:rsid w:val="2E3C6A82"/>
    <w:rsid w:val="2E4C0591"/>
    <w:rsid w:val="2EB6719F"/>
    <w:rsid w:val="2EBF7215"/>
    <w:rsid w:val="2ED050A8"/>
    <w:rsid w:val="2F00532F"/>
    <w:rsid w:val="2F1965ED"/>
    <w:rsid w:val="2F2E122B"/>
    <w:rsid w:val="2F5F70A7"/>
    <w:rsid w:val="2F6333F4"/>
    <w:rsid w:val="2F9075F6"/>
    <w:rsid w:val="2F991917"/>
    <w:rsid w:val="2FF1709A"/>
    <w:rsid w:val="30175C12"/>
    <w:rsid w:val="301A1280"/>
    <w:rsid w:val="304F32F8"/>
    <w:rsid w:val="30612F4C"/>
    <w:rsid w:val="307B4A76"/>
    <w:rsid w:val="308B4804"/>
    <w:rsid w:val="30933952"/>
    <w:rsid w:val="30B90832"/>
    <w:rsid w:val="310A6236"/>
    <w:rsid w:val="312C6419"/>
    <w:rsid w:val="313951D9"/>
    <w:rsid w:val="317D29E4"/>
    <w:rsid w:val="317F3D7D"/>
    <w:rsid w:val="31B60DCF"/>
    <w:rsid w:val="31C3435E"/>
    <w:rsid w:val="31CD0C24"/>
    <w:rsid w:val="31F0559B"/>
    <w:rsid w:val="3203475A"/>
    <w:rsid w:val="321E5496"/>
    <w:rsid w:val="322963D4"/>
    <w:rsid w:val="32476A34"/>
    <w:rsid w:val="325219A2"/>
    <w:rsid w:val="32A01606"/>
    <w:rsid w:val="32C94A9C"/>
    <w:rsid w:val="32E207B7"/>
    <w:rsid w:val="32FB7A77"/>
    <w:rsid w:val="332D454F"/>
    <w:rsid w:val="334E1463"/>
    <w:rsid w:val="33573F06"/>
    <w:rsid w:val="33675FE5"/>
    <w:rsid w:val="33AD11D7"/>
    <w:rsid w:val="33BE5DDC"/>
    <w:rsid w:val="340E7B8F"/>
    <w:rsid w:val="34111219"/>
    <w:rsid w:val="344275D6"/>
    <w:rsid w:val="344D1295"/>
    <w:rsid w:val="34763BE6"/>
    <w:rsid w:val="34873421"/>
    <w:rsid w:val="34891CAF"/>
    <w:rsid w:val="348F5E53"/>
    <w:rsid w:val="34983E85"/>
    <w:rsid w:val="349F140B"/>
    <w:rsid w:val="34A07D70"/>
    <w:rsid w:val="34BC2C7B"/>
    <w:rsid w:val="34F03F21"/>
    <w:rsid w:val="35142B6E"/>
    <w:rsid w:val="353C73E3"/>
    <w:rsid w:val="35643A9D"/>
    <w:rsid w:val="3575147E"/>
    <w:rsid w:val="35A63D95"/>
    <w:rsid w:val="35AB3B2B"/>
    <w:rsid w:val="35B11597"/>
    <w:rsid w:val="35F61457"/>
    <w:rsid w:val="36094C18"/>
    <w:rsid w:val="360B3E62"/>
    <w:rsid w:val="36101D34"/>
    <w:rsid w:val="367F29FE"/>
    <w:rsid w:val="369D33CF"/>
    <w:rsid w:val="36B75D17"/>
    <w:rsid w:val="36D125AE"/>
    <w:rsid w:val="36D72917"/>
    <w:rsid w:val="36E41E01"/>
    <w:rsid w:val="370E4390"/>
    <w:rsid w:val="3744619F"/>
    <w:rsid w:val="37797AAB"/>
    <w:rsid w:val="37965565"/>
    <w:rsid w:val="37BE35FD"/>
    <w:rsid w:val="37F2708E"/>
    <w:rsid w:val="381066D4"/>
    <w:rsid w:val="38195423"/>
    <w:rsid w:val="38574410"/>
    <w:rsid w:val="387678EF"/>
    <w:rsid w:val="387A126C"/>
    <w:rsid w:val="388001CE"/>
    <w:rsid w:val="388E3CF1"/>
    <w:rsid w:val="38E96AF5"/>
    <w:rsid w:val="39155CC9"/>
    <w:rsid w:val="391D07F7"/>
    <w:rsid w:val="393178CE"/>
    <w:rsid w:val="39490934"/>
    <w:rsid w:val="395B7FBE"/>
    <w:rsid w:val="3964294B"/>
    <w:rsid w:val="3965798E"/>
    <w:rsid w:val="39660812"/>
    <w:rsid w:val="3971655D"/>
    <w:rsid w:val="39776274"/>
    <w:rsid w:val="397B07A1"/>
    <w:rsid w:val="399E7AEA"/>
    <w:rsid w:val="39B65203"/>
    <w:rsid w:val="39D5177E"/>
    <w:rsid w:val="39F13AB7"/>
    <w:rsid w:val="39FF160E"/>
    <w:rsid w:val="3A082B3E"/>
    <w:rsid w:val="3A245912"/>
    <w:rsid w:val="3A5827AC"/>
    <w:rsid w:val="3A6E40BA"/>
    <w:rsid w:val="3A8525FC"/>
    <w:rsid w:val="3AA54601"/>
    <w:rsid w:val="3AB610E6"/>
    <w:rsid w:val="3AC91B59"/>
    <w:rsid w:val="3AD4225A"/>
    <w:rsid w:val="3AD43138"/>
    <w:rsid w:val="3AD45AEE"/>
    <w:rsid w:val="3B0E4240"/>
    <w:rsid w:val="3B265EE6"/>
    <w:rsid w:val="3B2958E9"/>
    <w:rsid w:val="3B3A27D6"/>
    <w:rsid w:val="3B407228"/>
    <w:rsid w:val="3B4A408F"/>
    <w:rsid w:val="3B4F31CD"/>
    <w:rsid w:val="3B5D0E2D"/>
    <w:rsid w:val="3B7E64BE"/>
    <w:rsid w:val="3BAE26C7"/>
    <w:rsid w:val="3BB450D2"/>
    <w:rsid w:val="3BD13A15"/>
    <w:rsid w:val="3BDA1993"/>
    <w:rsid w:val="3BE81CD4"/>
    <w:rsid w:val="3C016259"/>
    <w:rsid w:val="3C0C0D20"/>
    <w:rsid w:val="3C0C648C"/>
    <w:rsid w:val="3C806348"/>
    <w:rsid w:val="3C8209E4"/>
    <w:rsid w:val="3C8C1D3C"/>
    <w:rsid w:val="3C8F57FE"/>
    <w:rsid w:val="3CA65007"/>
    <w:rsid w:val="3CD978E3"/>
    <w:rsid w:val="3CF86644"/>
    <w:rsid w:val="3D11205B"/>
    <w:rsid w:val="3D3D55B3"/>
    <w:rsid w:val="3DAC5982"/>
    <w:rsid w:val="3DC821E0"/>
    <w:rsid w:val="3DD57647"/>
    <w:rsid w:val="3DF57717"/>
    <w:rsid w:val="3DF95085"/>
    <w:rsid w:val="3E0524C2"/>
    <w:rsid w:val="3E2A2B34"/>
    <w:rsid w:val="3E583E8E"/>
    <w:rsid w:val="3E87586E"/>
    <w:rsid w:val="3F12480E"/>
    <w:rsid w:val="3F50722A"/>
    <w:rsid w:val="3F547CFB"/>
    <w:rsid w:val="3F645D9C"/>
    <w:rsid w:val="3F9B3811"/>
    <w:rsid w:val="3FC3473C"/>
    <w:rsid w:val="3FCB50B3"/>
    <w:rsid w:val="3FE168EF"/>
    <w:rsid w:val="3FEC750F"/>
    <w:rsid w:val="403E45A7"/>
    <w:rsid w:val="405A34BE"/>
    <w:rsid w:val="40654D99"/>
    <w:rsid w:val="406A2E1E"/>
    <w:rsid w:val="40B251CA"/>
    <w:rsid w:val="40B703E9"/>
    <w:rsid w:val="40D12F9B"/>
    <w:rsid w:val="40D50F73"/>
    <w:rsid w:val="40E765BD"/>
    <w:rsid w:val="40E77274"/>
    <w:rsid w:val="414E6719"/>
    <w:rsid w:val="415B07A2"/>
    <w:rsid w:val="417A46D4"/>
    <w:rsid w:val="419345E1"/>
    <w:rsid w:val="41940CDA"/>
    <w:rsid w:val="41CF0BCF"/>
    <w:rsid w:val="41D427C4"/>
    <w:rsid w:val="41E04248"/>
    <w:rsid w:val="41E47BF1"/>
    <w:rsid w:val="41E5185C"/>
    <w:rsid w:val="41FF35F6"/>
    <w:rsid w:val="42042CCA"/>
    <w:rsid w:val="427A2C0E"/>
    <w:rsid w:val="428B33EB"/>
    <w:rsid w:val="428D2062"/>
    <w:rsid w:val="42BE063F"/>
    <w:rsid w:val="42CD1950"/>
    <w:rsid w:val="43134459"/>
    <w:rsid w:val="43163E4F"/>
    <w:rsid w:val="43482809"/>
    <w:rsid w:val="436E35F1"/>
    <w:rsid w:val="43727FC7"/>
    <w:rsid w:val="43794BD1"/>
    <w:rsid w:val="43902086"/>
    <w:rsid w:val="43D917BF"/>
    <w:rsid w:val="43DB473E"/>
    <w:rsid w:val="43FC7009"/>
    <w:rsid w:val="44781099"/>
    <w:rsid w:val="44B873F6"/>
    <w:rsid w:val="44C57EEC"/>
    <w:rsid w:val="44D70159"/>
    <w:rsid w:val="44E93621"/>
    <w:rsid w:val="45136C65"/>
    <w:rsid w:val="451458F7"/>
    <w:rsid w:val="4553238D"/>
    <w:rsid w:val="45713839"/>
    <w:rsid w:val="45F0194D"/>
    <w:rsid w:val="461A78A6"/>
    <w:rsid w:val="465869CB"/>
    <w:rsid w:val="46A301C2"/>
    <w:rsid w:val="46A72D5F"/>
    <w:rsid w:val="46AE0331"/>
    <w:rsid w:val="46B215A3"/>
    <w:rsid w:val="46BF0C45"/>
    <w:rsid w:val="46C36755"/>
    <w:rsid w:val="46D027AA"/>
    <w:rsid w:val="46FE630F"/>
    <w:rsid w:val="47096150"/>
    <w:rsid w:val="47204C82"/>
    <w:rsid w:val="47246C39"/>
    <w:rsid w:val="47440ED2"/>
    <w:rsid w:val="47723768"/>
    <w:rsid w:val="477A4296"/>
    <w:rsid w:val="478C3547"/>
    <w:rsid w:val="479D6455"/>
    <w:rsid w:val="47D9353C"/>
    <w:rsid w:val="47DE29E6"/>
    <w:rsid w:val="47FB70B2"/>
    <w:rsid w:val="484E2A87"/>
    <w:rsid w:val="48690797"/>
    <w:rsid w:val="48756BB9"/>
    <w:rsid w:val="48834320"/>
    <w:rsid w:val="48B42737"/>
    <w:rsid w:val="48B5112D"/>
    <w:rsid w:val="48BC1F25"/>
    <w:rsid w:val="48DD2962"/>
    <w:rsid w:val="49413270"/>
    <w:rsid w:val="494144BF"/>
    <w:rsid w:val="4942032F"/>
    <w:rsid w:val="49490BB1"/>
    <w:rsid w:val="49584F34"/>
    <w:rsid w:val="49692915"/>
    <w:rsid w:val="49A60E00"/>
    <w:rsid w:val="49EF1F42"/>
    <w:rsid w:val="4A3847B0"/>
    <w:rsid w:val="4A3F772C"/>
    <w:rsid w:val="4A6603DD"/>
    <w:rsid w:val="4A6E7668"/>
    <w:rsid w:val="4A736964"/>
    <w:rsid w:val="4A8D3307"/>
    <w:rsid w:val="4A9647BF"/>
    <w:rsid w:val="4AB91C79"/>
    <w:rsid w:val="4ABA45EC"/>
    <w:rsid w:val="4AED6082"/>
    <w:rsid w:val="4B4256D2"/>
    <w:rsid w:val="4B70365A"/>
    <w:rsid w:val="4B7132C9"/>
    <w:rsid w:val="4B992729"/>
    <w:rsid w:val="4BA938AF"/>
    <w:rsid w:val="4BF14E5C"/>
    <w:rsid w:val="4C116ED2"/>
    <w:rsid w:val="4C260727"/>
    <w:rsid w:val="4C2E43E8"/>
    <w:rsid w:val="4C496541"/>
    <w:rsid w:val="4C7623E7"/>
    <w:rsid w:val="4CEC0B69"/>
    <w:rsid w:val="4CEE3185"/>
    <w:rsid w:val="4CF306AC"/>
    <w:rsid w:val="4D176485"/>
    <w:rsid w:val="4D2301A6"/>
    <w:rsid w:val="4D397E04"/>
    <w:rsid w:val="4D4E3274"/>
    <w:rsid w:val="4D5C095B"/>
    <w:rsid w:val="4D80406A"/>
    <w:rsid w:val="4D94749F"/>
    <w:rsid w:val="4DA237EC"/>
    <w:rsid w:val="4DD1007C"/>
    <w:rsid w:val="4DD80FF0"/>
    <w:rsid w:val="4DF37665"/>
    <w:rsid w:val="4E047AEB"/>
    <w:rsid w:val="4E1E6C22"/>
    <w:rsid w:val="4E511685"/>
    <w:rsid w:val="4EB04CEB"/>
    <w:rsid w:val="4EB175C0"/>
    <w:rsid w:val="4EBC4081"/>
    <w:rsid w:val="4EED0A2C"/>
    <w:rsid w:val="4F0A585C"/>
    <w:rsid w:val="4F96706C"/>
    <w:rsid w:val="4FA060F5"/>
    <w:rsid w:val="4FB64C0C"/>
    <w:rsid w:val="4FBD53F1"/>
    <w:rsid w:val="4FC915F8"/>
    <w:rsid w:val="4FED75E6"/>
    <w:rsid w:val="50190632"/>
    <w:rsid w:val="502E4734"/>
    <w:rsid w:val="503D37A1"/>
    <w:rsid w:val="504C2B01"/>
    <w:rsid w:val="504E4277"/>
    <w:rsid w:val="50524079"/>
    <w:rsid w:val="506A683A"/>
    <w:rsid w:val="506F3038"/>
    <w:rsid w:val="507D6D26"/>
    <w:rsid w:val="5086411C"/>
    <w:rsid w:val="50920245"/>
    <w:rsid w:val="50B81FFF"/>
    <w:rsid w:val="50F07683"/>
    <w:rsid w:val="513104E1"/>
    <w:rsid w:val="51325AB2"/>
    <w:rsid w:val="516C70A1"/>
    <w:rsid w:val="517E00F3"/>
    <w:rsid w:val="51865721"/>
    <w:rsid w:val="51922CD4"/>
    <w:rsid w:val="519C25A2"/>
    <w:rsid w:val="51C1383E"/>
    <w:rsid w:val="51ED0D6D"/>
    <w:rsid w:val="52002EB5"/>
    <w:rsid w:val="5244547C"/>
    <w:rsid w:val="525C4143"/>
    <w:rsid w:val="528872A4"/>
    <w:rsid w:val="529E60AD"/>
    <w:rsid w:val="52AC5D3A"/>
    <w:rsid w:val="52B85D86"/>
    <w:rsid w:val="52C371FE"/>
    <w:rsid w:val="53084074"/>
    <w:rsid w:val="534B0C47"/>
    <w:rsid w:val="5360776D"/>
    <w:rsid w:val="537261AA"/>
    <w:rsid w:val="53E411F3"/>
    <w:rsid w:val="53E7314D"/>
    <w:rsid w:val="53F008AC"/>
    <w:rsid w:val="541B56C7"/>
    <w:rsid w:val="54307016"/>
    <w:rsid w:val="545D1B93"/>
    <w:rsid w:val="548C3FBC"/>
    <w:rsid w:val="54D46A7E"/>
    <w:rsid w:val="54E03B7D"/>
    <w:rsid w:val="551032A1"/>
    <w:rsid w:val="556F2385"/>
    <w:rsid w:val="5573011A"/>
    <w:rsid w:val="558B0EF2"/>
    <w:rsid w:val="55B97641"/>
    <w:rsid w:val="55BA796D"/>
    <w:rsid w:val="55C951EF"/>
    <w:rsid w:val="55D127E9"/>
    <w:rsid w:val="55DD516C"/>
    <w:rsid w:val="55EF44CD"/>
    <w:rsid w:val="55FC3213"/>
    <w:rsid w:val="560037BD"/>
    <w:rsid w:val="56085966"/>
    <w:rsid w:val="560D430D"/>
    <w:rsid w:val="56195DC5"/>
    <w:rsid w:val="56545706"/>
    <w:rsid w:val="5671771B"/>
    <w:rsid w:val="5685413B"/>
    <w:rsid w:val="569C3C83"/>
    <w:rsid w:val="56B26734"/>
    <w:rsid w:val="56D21446"/>
    <w:rsid w:val="5701107B"/>
    <w:rsid w:val="572A056F"/>
    <w:rsid w:val="572F2122"/>
    <w:rsid w:val="574B1C57"/>
    <w:rsid w:val="57513E3C"/>
    <w:rsid w:val="575E71D1"/>
    <w:rsid w:val="576B1320"/>
    <w:rsid w:val="577379DD"/>
    <w:rsid w:val="57780285"/>
    <w:rsid w:val="579148C0"/>
    <w:rsid w:val="57935C4B"/>
    <w:rsid w:val="57C75573"/>
    <w:rsid w:val="57C967CB"/>
    <w:rsid w:val="57CB7122"/>
    <w:rsid w:val="57E26804"/>
    <w:rsid w:val="58091D0F"/>
    <w:rsid w:val="580D6E3B"/>
    <w:rsid w:val="581035A9"/>
    <w:rsid w:val="582770F9"/>
    <w:rsid w:val="582E3B22"/>
    <w:rsid w:val="583A1258"/>
    <w:rsid w:val="58922C84"/>
    <w:rsid w:val="58C67724"/>
    <w:rsid w:val="58F74373"/>
    <w:rsid w:val="592B2BC8"/>
    <w:rsid w:val="59413162"/>
    <w:rsid w:val="5945570A"/>
    <w:rsid w:val="594A4ABF"/>
    <w:rsid w:val="595F5C5C"/>
    <w:rsid w:val="59633CBA"/>
    <w:rsid w:val="596B7DFF"/>
    <w:rsid w:val="598A1022"/>
    <w:rsid w:val="59BD3347"/>
    <w:rsid w:val="59EF1FE8"/>
    <w:rsid w:val="5A0C2052"/>
    <w:rsid w:val="5A5538A1"/>
    <w:rsid w:val="5A5B00AE"/>
    <w:rsid w:val="5AA20FEB"/>
    <w:rsid w:val="5B0C55BF"/>
    <w:rsid w:val="5B146C2A"/>
    <w:rsid w:val="5B5267B9"/>
    <w:rsid w:val="5B5F034D"/>
    <w:rsid w:val="5B64318C"/>
    <w:rsid w:val="5B6836FC"/>
    <w:rsid w:val="5B974CD1"/>
    <w:rsid w:val="5BC05588"/>
    <w:rsid w:val="5BE21F66"/>
    <w:rsid w:val="5BFB37A6"/>
    <w:rsid w:val="5C0A657E"/>
    <w:rsid w:val="5C240C7B"/>
    <w:rsid w:val="5C483AC9"/>
    <w:rsid w:val="5C4E644E"/>
    <w:rsid w:val="5C630389"/>
    <w:rsid w:val="5C6519EA"/>
    <w:rsid w:val="5C800963"/>
    <w:rsid w:val="5C941D6F"/>
    <w:rsid w:val="5CA52AF5"/>
    <w:rsid w:val="5CAA01D9"/>
    <w:rsid w:val="5CCE1A7B"/>
    <w:rsid w:val="5CF74EA3"/>
    <w:rsid w:val="5CF93445"/>
    <w:rsid w:val="5CFE68E7"/>
    <w:rsid w:val="5D42415C"/>
    <w:rsid w:val="5D664F18"/>
    <w:rsid w:val="5D73146B"/>
    <w:rsid w:val="5D874097"/>
    <w:rsid w:val="5D9F585D"/>
    <w:rsid w:val="5DC46173"/>
    <w:rsid w:val="5DDE2965"/>
    <w:rsid w:val="5DEF5CCF"/>
    <w:rsid w:val="5DF64611"/>
    <w:rsid w:val="5DFF13CA"/>
    <w:rsid w:val="5E0B635A"/>
    <w:rsid w:val="5E1F3358"/>
    <w:rsid w:val="5E37053B"/>
    <w:rsid w:val="5E377A08"/>
    <w:rsid w:val="5E3E1846"/>
    <w:rsid w:val="5EA11D24"/>
    <w:rsid w:val="5EB24305"/>
    <w:rsid w:val="5EC3724F"/>
    <w:rsid w:val="5ED92AEC"/>
    <w:rsid w:val="5EF37788"/>
    <w:rsid w:val="5EFC4F21"/>
    <w:rsid w:val="5F1461C1"/>
    <w:rsid w:val="5F2B1F2D"/>
    <w:rsid w:val="5F372A1F"/>
    <w:rsid w:val="5F423654"/>
    <w:rsid w:val="5F460C39"/>
    <w:rsid w:val="5F4B7B56"/>
    <w:rsid w:val="5F4C0828"/>
    <w:rsid w:val="5F8F1D12"/>
    <w:rsid w:val="5FA22B96"/>
    <w:rsid w:val="5FB06ECE"/>
    <w:rsid w:val="5FB46F10"/>
    <w:rsid w:val="5FBB64E6"/>
    <w:rsid w:val="5FEB56E6"/>
    <w:rsid w:val="60210B27"/>
    <w:rsid w:val="602651FC"/>
    <w:rsid w:val="603C43A1"/>
    <w:rsid w:val="6040639C"/>
    <w:rsid w:val="605B7E8A"/>
    <w:rsid w:val="605C6D1E"/>
    <w:rsid w:val="605E59DD"/>
    <w:rsid w:val="607A0067"/>
    <w:rsid w:val="60846BA6"/>
    <w:rsid w:val="608E7FB0"/>
    <w:rsid w:val="6098223A"/>
    <w:rsid w:val="609E675C"/>
    <w:rsid w:val="60BB7FE3"/>
    <w:rsid w:val="60C457EE"/>
    <w:rsid w:val="60D96503"/>
    <w:rsid w:val="60F52D6A"/>
    <w:rsid w:val="610B3038"/>
    <w:rsid w:val="613B6F0D"/>
    <w:rsid w:val="6157463B"/>
    <w:rsid w:val="615B2673"/>
    <w:rsid w:val="617E5E89"/>
    <w:rsid w:val="619D78CE"/>
    <w:rsid w:val="61D95E93"/>
    <w:rsid w:val="62012E19"/>
    <w:rsid w:val="620C4DF8"/>
    <w:rsid w:val="624216EE"/>
    <w:rsid w:val="62632FF6"/>
    <w:rsid w:val="62743C04"/>
    <w:rsid w:val="62B11F77"/>
    <w:rsid w:val="62C24010"/>
    <w:rsid w:val="62D2414E"/>
    <w:rsid w:val="62FE72D8"/>
    <w:rsid w:val="630B738B"/>
    <w:rsid w:val="631B4E43"/>
    <w:rsid w:val="634D2D5C"/>
    <w:rsid w:val="634E355C"/>
    <w:rsid w:val="637654F1"/>
    <w:rsid w:val="63856413"/>
    <w:rsid w:val="63B05CBA"/>
    <w:rsid w:val="63BC1121"/>
    <w:rsid w:val="63D201A3"/>
    <w:rsid w:val="64003D27"/>
    <w:rsid w:val="64157299"/>
    <w:rsid w:val="642342DE"/>
    <w:rsid w:val="64430ECF"/>
    <w:rsid w:val="646E04C5"/>
    <w:rsid w:val="64AD388C"/>
    <w:rsid w:val="64B475B4"/>
    <w:rsid w:val="64B60830"/>
    <w:rsid w:val="64B90B25"/>
    <w:rsid w:val="64D771FD"/>
    <w:rsid w:val="65102E3B"/>
    <w:rsid w:val="65116CDB"/>
    <w:rsid w:val="651E49ED"/>
    <w:rsid w:val="657339D9"/>
    <w:rsid w:val="657B4235"/>
    <w:rsid w:val="657E6542"/>
    <w:rsid w:val="65D06126"/>
    <w:rsid w:val="664858C9"/>
    <w:rsid w:val="66513AC5"/>
    <w:rsid w:val="66564BC8"/>
    <w:rsid w:val="669245D6"/>
    <w:rsid w:val="669D10B9"/>
    <w:rsid w:val="66B5531C"/>
    <w:rsid w:val="66B64084"/>
    <w:rsid w:val="66BC375D"/>
    <w:rsid w:val="66C14893"/>
    <w:rsid w:val="66C66E69"/>
    <w:rsid w:val="67395221"/>
    <w:rsid w:val="6742589B"/>
    <w:rsid w:val="674961A2"/>
    <w:rsid w:val="67760CA3"/>
    <w:rsid w:val="67834728"/>
    <w:rsid w:val="67B371FE"/>
    <w:rsid w:val="67E623F7"/>
    <w:rsid w:val="680E11BB"/>
    <w:rsid w:val="681253D0"/>
    <w:rsid w:val="6852376A"/>
    <w:rsid w:val="685A6D95"/>
    <w:rsid w:val="687E5E43"/>
    <w:rsid w:val="68F2680E"/>
    <w:rsid w:val="68FC3405"/>
    <w:rsid w:val="69271690"/>
    <w:rsid w:val="692C40FC"/>
    <w:rsid w:val="696D54FE"/>
    <w:rsid w:val="69A87FBA"/>
    <w:rsid w:val="69BD10D9"/>
    <w:rsid w:val="69C55233"/>
    <w:rsid w:val="69EB0D20"/>
    <w:rsid w:val="69ED6F02"/>
    <w:rsid w:val="69FB5F53"/>
    <w:rsid w:val="6A0441D2"/>
    <w:rsid w:val="6A1C22CC"/>
    <w:rsid w:val="6A294E47"/>
    <w:rsid w:val="6A3C1FDC"/>
    <w:rsid w:val="6A436251"/>
    <w:rsid w:val="6AD35CE0"/>
    <w:rsid w:val="6AE14931"/>
    <w:rsid w:val="6AE866A8"/>
    <w:rsid w:val="6AF619D0"/>
    <w:rsid w:val="6B051D29"/>
    <w:rsid w:val="6B1002F1"/>
    <w:rsid w:val="6B106310"/>
    <w:rsid w:val="6B552D0E"/>
    <w:rsid w:val="6B703D33"/>
    <w:rsid w:val="6B711B7A"/>
    <w:rsid w:val="6B82166E"/>
    <w:rsid w:val="6B956DD7"/>
    <w:rsid w:val="6BA16536"/>
    <w:rsid w:val="6BE8725E"/>
    <w:rsid w:val="6BF67151"/>
    <w:rsid w:val="6BF718E1"/>
    <w:rsid w:val="6C152647"/>
    <w:rsid w:val="6C2A601F"/>
    <w:rsid w:val="6C2F6077"/>
    <w:rsid w:val="6C3D278A"/>
    <w:rsid w:val="6C446309"/>
    <w:rsid w:val="6C6608D6"/>
    <w:rsid w:val="6CF86215"/>
    <w:rsid w:val="6D0B0DAF"/>
    <w:rsid w:val="6D484E25"/>
    <w:rsid w:val="6D614CAA"/>
    <w:rsid w:val="6D722C89"/>
    <w:rsid w:val="6D8D7A35"/>
    <w:rsid w:val="6DA22A9E"/>
    <w:rsid w:val="6DC85709"/>
    <w:rsid w:val="6DDB69F4"/>
    <w:rsid w:val="6DE31AAD"/>
    <w:rsid w:val="6E45569C"/>
    <w:rsid w:val="6E4F523E"/>
    <w:rsid w:val="6E5729A2"/>
    <w:rsid w:val="6E583A1F"/>
    <w:rsid w:val="6E882583"/>
    <w:rsid w:val="6EAB742B"/>
    <w:rsid w:val="6EB0558D"/>
    <w:rsid w:val="6EB70C11"/>
    <w:rsid w:val="6EBD04AA"/>
    <w:rsid w:val="6EC6113E"/>
    <w:rsid w:val="6EEA444D"/>
    <w:rsid w:val="6EF260EC"/>
    <w:rsid w:val="6EF76384"/>
    <w:rsid w:val="6F170E2C"/>
    <w:rsid w:val="6F2B6D17"/>
    <w:rsid w:val="6F760798"/>
    <w:rsid w:val="6F873884"/>
    <w:rsid w:val="6F984397"/>
    <w:rsid w:val="6FA176AA"/>
    <w:rsid w:val="70003CB6"/>
    <w:rsid w:val="70391A3F"/>
    <w:rsid w:val="70531535"/>
    <w:rsid w:val="7065380F"/>
    <w:rsid w:val="70672A43"/>
    <w:rsid w:val="70852126"/>
    <w:rsid w:val="70933F1C"/>
    <w:rsid w:val="709B7E09"/>
    <w:rsid w:val="70BF0D6E"/>
    <w:rsid w:val="70E01DD1"/>
    <w:rsid w:val="70E30808"/>
    <w:rsid w:val="70FF3398"/>
    <w:rsid w:val="71027CA7"/>
    <w:rsid w:val="71267D29"/>
    <w:rsid w:val="714016C5"/>
    <w:rsid w:val="714E6241"/>
    <w:rsid w:val="71597165"/>
    <w:rsid w:val="71606C7D"/>
    <w:rsid w:val="71842073"/>
    <w:rsid w:val="718544F1"/>
    <w:rsid w:val="71976AED"/>
    <w:rsid w:val="7198236F"/>
    <w:rsid w:val="71A40D30"/>
    <w:rsid w:val="71A44859"/>
    <w:rsid w:val="71AF13FA"/>
    <w:rsid w:val="71BD5FCB"/>
    <w:rsid w:val="71CB4588"/>
    <w:rsid w:val="71DC2A54"/>
    <w:rsid w:val="71F066B2"/>
    <w:rsid w:val="71F60334"/>
    <w:rsid w:val="721B38BB"/>
    <w:rsid w:val="721F1D01"/>
    <w:rsid w:val="723E3936"/>
    <w:rsid w:val="72AB4A8C"/>
    <w:rsid w:val="72EE7C34"/>
    <w:rsid w:val="73095DC0"/>
    <w:rsid w:val="7332232D"/>
    <w:rsid w:val="7341102A"/>
    <w:rsid w:val="736D1AD6"/>
    <w:rsid w:val="73A17E6A"/>
    <w:rsid w:val="73C848E1"/>
    <w:rsid w:val="73E16D57"/>
    <w:rsid w:val="73E346F2"/>
    <w:rsid w:val="73E8210B"/>
    <w:rsid w:val="73EF1CED"/>
    <w:rsid w:val="74162D7A"/>
    <w:rsid w:val="745C3615"/>
    <w:rsid w:val="746049BA"/>
    <w:rsid w:val="74874E5A"/>
    <w:rsid w:val="74A2568B"/>
    <w:rsid w:val="74EB78FF"/>
    <w:rsid w:val="74ED42C5"/>
    <w:rsid w:val="74F708D2"/>
    <w:rsid w:val="75225029"/>
    <w:rsid w:val="75B91FD5"/>
    <w:rsid w:val="75CC0C94"/>
    <w:rsid w:val="75DB1E4F"/>
    <w:rsid w:val="75E07F96"/>
    <w:rsid w:val="75FD3A3E"/>
    <w:rsid w:val="76021882"/>
    <w:rsid w:val="762568A1"/>
    <w:rsid w:val="762B6181"/>
    <w:rsid w:val="766574D1"/>
    <w:rsid w:val="766A35F9"/>
    <w:rsid w:val="766E7A08"/>
    <w:rsid w:val="767C3DB4"/>
    <w:rsid w:val="767F1883"/>
    <w:rsid w:val="768E3204"/>
    <w:rsid w:val="76CF3796"/>
    <w:rsid w:val="76DE1045"/>
    <w:rsid w:val="77056602"/>
    <w:rsid w:val="77197D25"/>
    <w:rsid w:val="77295712"/>
    <w:rsid w:val="774521C8"/>
    <w:rsid w:val="7762281C"/>
    <w:rsid w:val="77810A9C"/>
    <w:rsid w:val="77AF2483"/>
    <w:rsid w:val="77D64484"/>
    <w:rsid w:val="77E92124"/>
    <w:rsid w:val="77E922B4"/>
    <w:rsid w:val="77F04632"/>
    <w:rsid w:val="77F62490"/>
    <w:rsid w:val="781A5ED8"/>
    <w:rsid w:val="782B673D"/>
    <w:rsid w:val="786258A4"/>
    <w:rsid w:val="78A95F55"/>
    <w:rsid w:val="78AF2513"/>
    <w:rsid w:val="78C74050"/>
    <w:rsid w:val="78E63B2A"/>
    <w:rsid w:val="78EE273B"/>
    <w:rsid w:val="79161BAF"/>
    <w:rsid w:val="7928350F"/>
    <w:rsid w:val="79326AFC"/>
    <w:rsid w:val="7969405B"/>
    <w:rsid w:val="798B1783"/>
    <w:rsid w:val="79B2108A"/>
    <w:rsid w:val="79B7080B"/>
    <w:rsid w:val="79ED10C8"/>
    <w:rsid w:val="79FF5D83"/>
    <w:rsid w:val="7A0F2527"/>
    <w:rsid w:val="7A417E6A"/>
    <w:rsid w:val="7A5042FB"/>
    <w:rsid w:val="7A98347A"/>
    <w:rsid w:val="7A9E7D9F"/>
    <w:rsid w:val="7AA222D1"/>
    <w:rsid w:val="7ABC1B25"/>
    <w:rsid w:val="7ABD4232"/>
    <w:rsid w:val="7AD22AF8"/>
    <w:rsid w:val="7ADB7905"/>
    <w:rsid w:val="7B094490"/>
    <w:rsid w:val="7B2C0F71"/>
    <w:rsid w:val="7B32191E"/>
    <w:rsid w:val="7B4A5096"/>
    <w:rsid w:val="7B647A4A"/>
    <w:rsid w:val="7B6D54EB"/>
    <w:rsid w:val="7B8B77FD"/>
    <w:rsid w:val="7BAF6D39"/>
    <w:rsid w:val="7BC2255D"/>
    <w:rsid w:val="7BC71689"/>
    <w:rsid w:val="7BC926CB"/>
    <w:rsid w:val="7BE20360"/>
    <w:rsid w:val="7C1B39F0"/>
    <w:rsid w:val="7C4B4526"/>
    <w:rsid w:val="7C566461"/>
    <w:rsid w:val="7C5A2582"/>
    <w:rsid w:val="7C7718D6"/>
    <w:rsid w:val="7C78688F"/>
    <w:rsid w:val="7CCE50AA"/>
    <w:rsid w:val="7D025C8D"/>
    <w:rsid w:val="7D21376C"/>
    <w:rsid w:val="7D2D5273"/>
    <w:rsid w:val="7D3943CC"/>
    <w:rsid w:val="7D8B198E"/>
    <w:rsid w:val="7D9147F2"/>
    <w:rsid w:val="7DFC7E2B"/>
    <w:rsid w:val="7E122E73"/>
    <w:rsid w:val="7E2C1F50"/>
    <w:rsid w:val="7E3D27AA"/>
    <w:rsid w:val="7E955D77"/>
    <w:rsid w:val="7ED72C8B"/>
    <w:rsid w:val="7ED92FB2"/>
    <w:rsid w:val="7EEC2CAC"/>
    <w:rsid w:val="7F183048"/>
    <w:rsid w:val="7F206182"/>
    <w:rsid w:val="7F29553D"/>
    <w:rsid w:val="7F5C6431"/>
    <w:rsid w:val="7F67178E"/>
    <w:rsid w:val="7F853FCE"/>
    <w:rsid w:val="7F8B1A78"/>
    <w:rsid w:val="7F8D69DE"/>
    <w:rsid w:val="7FA418D8"/>
    <w:rsid w:val="7FA53D28"/>
    <w:rsid w:val="7FA84C17"/>
    <w:rsid w:val="7FA92784"/>
    <w:rsid w:val="7FB966BE"/>
    <w:rsid w:val="7FBD5515"/>
    <w:rsid w:val="7FDD570F"/>
    <w:rsid w:val="7FE7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6" w:lineRule="auto"/>
      <w:outlineLvl w:val="0"/>
    </w:pPr>
    <w:rPr>
      <w:b/>
      <w:kern w:val="44"/>
      <w:sz w:val="44"/>
      <w:szCs w:val="20"/>
    </w:rPr>
  </w:style>
  <w:style w:type="paragraph" w:styleId="2">
    <w:name w:val="heading 2"/>
    <w:basedOn w:val="1"/>
    <w:next w:val="1"/>
    <w:link w:val="15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53"/>
    <w:qFormat/>
    <w:uiPriority w:val="99"/>
    <w:pPr>
      <w:keepNext/>
      <w:keepLines/>
      <w:spacing w:before="260" w:after="260" w:line="416" w:lineRule="auto"/>
      <w:outlineLvl w:val="2"/>
    </w:pPr>
    <w:rPr>
      <w:rFonts w:eastAsia="仿宋"/>
      <w:b/>
      <w:bCs/>
      <w:sz w:val="32"/>
      <w:szCs w:val="32"/>
    </w:rPr>
  </w:style>
  <w:style w:type="paragraph" w:styleId="5">
    <w:name w:val="heading 4"/>
    <w:basedOn w:val="1"/>
    <w:next w:val="1"/>
    <w:link w:val="54"/>
    <w:qFormat/>
    <w:uiPriority w:val="99"/>
    <w:pPr>
      <w:keepNext/>
      <w:keepLines/>
      <w:outlineLvl w:val="3"/>
    </w:pPr>
    <w:rPr>
      <w:rFonts w:ascii="Arial" w:hAnsi="Arial" w:eastAsia="黑体"/>
      <w:bCs/>
      <w:kern w:val="0"/>
      <w:sz w:val="24"/>
      <w:szCs w:val="28"/>
    </w:rPr>
  </w:style>
  <w:style w:type="paragraph" w:styleId="6">
    <w:name w:val="heading 5"/>
    <w:basedOn w:val="1"/>
    <w:next w:val="1"/>
    <w:link w:val="55"/>
    <w:qFormat/>
    <w:uiPriority w:val="0"/>
    <w:pPr>
      <w:keepNext/>
      <w:keepLines/>
      <w:spacing w:before="280" w:after="290" w:line="376" w:lineRule="auto"/>
      <w:outlineLvl w:val="4"/>
    </w:pPr>
    <w:rPr>
      <w:rFonts w:eastAsia="仿宋"/>
      <w:b/>
      <w:bCs/>
      <w:sz w:val="28"/>
      <w:szCs w:val="28"/>
    </w:rPr>
  </w:style>
  <w:style w:type="paragraph" w:styleId="7">
    <w:name w:val="heading 6"/>
    <w:basedOn w:val="1"/>
    <w:next w:val="1"/>
    <w:link w:val="56"/>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57"/>
    <w:qFormat/>
    <w:uiPriority w:val="0"/>
    <w:pPr>
      <w:keepNext/>
      <w:keepLines/>
      <w:spacing w:before="240" w:after="64" w:line="317" w:lineRule="auto"/>
      <w:outlineLvl w:val="6"/>
    </w:pPr>
    <w:rPr>
      <w:b/>
      <w:bCs/>
      <w:sz w:val="24"/>
    </w:rPr>
  </w:style>
  <w:style w:type="paragraph" w:styleId="9">
    <w:name w:val="heading 8"/>
    <w:basedOn w:val="1"/>
    <w:next w:val="1"/>
    <w:link w:val="58"/>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9"/>
    <w:qFormat/>
    <w:uiPriority w:val="0"/>
    <w:pPr>
      <w:keepNext/>
      <w:keepLines/>
      <w:spacing w:before="240" w:after="64" w:line="317" w:lineRule="auto"/>
      <w:outlineLvl w:val="8"/>
    </w:pPr>
    <w:rPr>
      <w:rFonts w:ascii="Cambria" w:hAnsi="Cambria"/>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szCs w:val="22"/>
    </w:rPr>
  </w:style>
  <w:style w:type="paragraph" w:styleId="12">
    <w:name w:val="Normal Indent"/>
    <w:basedOn w:val="1"/>
    <w:next w:val="13"/>
    <w:qFormat/>
    <w:uiPriority w:val="0"/>
    <w:pPr>
      <w:adjustRightInd w:val="0"/>
      <w:spacing w:line="360" w:lineRule="atLeast"/>
      <w:ind w:firstLine="482"/>
      <w:textAlignment w:val="baseline"/>
    </w:pPr>
    <w:rPr>
      <w:kern w:val="0"/>
      <w:sz w:val="24"/>
      <w:szCs w:val="20"/>
    </w:rPr>
  </w:style>
  <w:style w:type="paragraph" w:styleId="13">
    <w:name w:val="Body Text Indent"/>
    <w:basedOn w:val="1"/>
    <w:next w:val="1"/>
    <w:qFormat/>
    <w:uiPriority w:val="0"/>
    <w:pPr>
      <w:spacing w:after="120"/>
      <w:ind w:left="420" w:leftChars="200"/>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60"/>
    <w:qFormat/>
    <w:uiPriority w:val="0"/>
    <w:pPr>
      <w:shd w:val="clear" w:color="auto" w:fill="000080"/>
      <w:spacing w:line="360" w:lineRule="auto"/>
    </w:pPr>
    <w:rPr>
      <w:kern w:val="0"/>
      <w:sz w:val="20"/>
      <w:shd w:val="clear" w:color="auto" w:fill="000080"/>
    </w:rPr>
  </w:style>
  <w:style w:type="paragraph" w:styleId="16">
    <w:name w:val="annotation text"/>
    <w:basedOn w:val="1"/>
    <w:link w:val="61"/>
    <w:unhideWhenUsed/>
    <w:qFormat/>
    <w:uiPriority w:val="99"/>
    <w:pPr>
      <w:jc w:val="left"/>
    </w:pPr>
    <w:rPr>
      <w:rFonts w:ascii="Calibri" w:hAnsi="Calibri"/>
    </w:rPr>
  </w:style>
  <w:style w:type="paragraph" w:styleId="17">
    <w:name w:val="Body Text"/>
    <w:basedOn w:val="1"/>
    <w:next w:val="1"/>
    <w:link w:val="6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8">
    <w:name w:val="index 4"/>
    <w:basedOn w:val="1"/>
    <w:next w:val="1"/>
    <w:qFormat/>
    <w:uiPriority w:val="0"/>
    <w:pPr>
      <w:ind w:left="600" w:leftChars="600"/>
    </w:pPr>
  </w:style>
  <w:style w:type="paragraph" w:styleId="19">
    <w:name w:val="toc 5"/>
    <w:basedOn w:val="1"/>
    <w:next w:val="1"/>
    <w:link w:val="63"/>
    <w:qFormat/>
    <w:uiPriority w:val="0"/>
    <w:pPr>
      <w:tabs>
        <w:tab w:val="right" w:leader="dot" w:pos="8296"/>
      </w:tabs>
      <w:ind w:left="1050" w:leftChars="500"/>
    </w:pPr>
    <w:rPr>
      <w:szCs w:val="22"/>
    </w:rPr>
  </w:style>
  <w:style w:type="paragraph" w:styleId="20">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21">
    <w:name w:val="Plain Text"/>
    <w:basedOn w:val="1"/>
    <w:link w:val="64"/>
    <w:qFormat/>
    <w:uiPriority w:val="99"/>
    <w:rPr>
      <w:rFonts w:ascii="宋体" w:hAnsi="Courier New"/>
      <w:szCs w:val="21"/>
    </w:rPr>
  </w:style>
  <w:style w:type="paragraph" w:styleId="22">
    <w:name w:val="toc 8"/>
    <w:basedOn w:val="1"/>
    <w:next w:val="1"/>
    <w:qFormat/>
    <w:uiPriority w:val="0"/>
    <w:pPr>
      <w:ind w:left="2940" w:leftChars="1400"/>
    </w:pPr>
    <w:rPr>
      <w:szCs w:val="22"/>
    </w:rPr>
  </w:style>
  <w:style w:type="paragraph" w:styleId="23">
    <w:name w:val="Date"/>
    <w:basedOn w:val="1"/>
    <w:next w:val="1"/>
    <w:link w:val="65"/>
    <w:qFormat/>
    <w:uiPriority w:val="0"/>
    <w:pPr>
      <w:ind w:left="100" w:leftChars="2500"/>
    </w:pPr>
    <w:rPr>
      <w:rFonts w:ascii="Calibri" w:hAnsi="Calibri"/>
    </w:rPr>
  </w:style>
  <w:style w:type="paragraph" w:styleId="24">
    <w:name w:val="Balloon Text"/>
    <w:basedOn w:val="1"/>
    <w:link w:val="66"/>
    <w:qFormat/>
    <w:uiPriority w:val="0"/>
    <w:rPr>
      <w:rFonts w:ascii="Calibri" w:hAnsi="Calibri"/>
      <w:sz w:val="18"/>
      <w:szCs w:val="18"/>
    </w:rPr>
  </w:style>
  <w:style w:type="paragraph" w:styleId="25">
    <w:name w:val="footer"/>
    <w:basedOn w:val="1"/>
    <w:link w:val="67"/>
    <w:qFormat/>
    <w:uiPriority w:val="99"/>
    <w:pPr>
      <w:tabs>
        <w:tab w:val="center" w:pos="4153"/>
        <w:tab w:val="right" w:pos="8306"/>
      </w:tabs>
      <w:snapToGrid w:val="0"/>
      <w:jc w:val="left"/>
    </w:pPr>
    <w:rPr>
      <w:sz w:val="18"/>
    </w:rPr>
  </w:style>
  <w:style w:type="paragraph" w:styleId="26">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7">
    <w:name w:val="toc 1"/>
    <w:basedOn w:val="28"/>
    <w:next w:val="1"/>
    <w:link w:val="69"/>
    <w:qFormat/>
    <w:uiPriority w:val="0"/>
  </w:style>
  <w:style w:type="paragraph" w:styleId="28">
    <w:name w:val="index 1"/>
    <w:basedOn w:val="1"/>
    <w:next w:val="1"/>
    <w:qFormat/>
    <w:uiPriority w:val="0"/>
    <w:pPr>
      <w:widowControl w:val="0"/>
      <w:spacing w:after="0"/>
      <w:jc w:val="both"/>
    </w:pPr>
    <w:rPr>
      <w:rFonts w:ascii="Times New Roman" w:hAnsi="Times New Roman" w:eastAsia="仿宋" w:cs="Times New Roman"/>
      <w:kern w:val="2"/>
      <w:sz w:val="21"/>
      <w:szCs w:val="24"/>
      <w:lang w:val="en-US" w:eastAsia="zh-CN" w:bidi="ar-SA"/>
    </w:rPr>
  </w:style>
  <w:style w:type="paragraph" w:styleId="29">
    <w:name w:val="toc 4"/>
    <w:basedOn w:val="1"/>
    <w:next w:val="1"/>
    <w:qFormat/>
    <w:uiPriority w:val="0"/>
    <w:pPr>
      <w:tabs>
        <w:tab w:val="left" w:pos="1890"/>
        <w:tab w:val="right" w:leader="dot" w:pos="8296"/>
      </w:tabs>
      <w:ind w:left="630" w:leftChars="300"/>
    </w:pPr>
    <w:rPr>
      <w:szCs w:val="22"/>
    </w:rPr>
  </w:style>
  <w:style w:type="paragraph" w:styleId="30">
    <w:name w:val="Subtitle"/>
    <w:basedOn w:val="1"/>
    <w:next w:val="1"/>
    <w:link w:val="70"/>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qFormat/>
    <w:uiPriority w:val="0"/>
    <w:pPr>
      <w:ind w:left="2100" w:leftChars="1000"/>
    </w:pPr>
    <w:rPr>
      <w:szCs w:val="22"/>
    </w:rPr>
  </w:style>
  <w:style w:type="paragraph" w:styleId="32">
    <w:name w:val="toc 2"/>
    <w:basedOn w:val="1"/>
    <w:next w:val="1"/>
    <w:qFormat/>
    <w:uiPriority w:val="0"/>
    <w:pPr>
      <w:ind w:left="420" w:leftChars="200"/>
    </w:pPr>
  </w:style>
  <w:style w:type="paragraph" w:styleId="33">
    <w:name w:val="toc 9"/>
    <w:basedOn w:val="1"/>
    <w:next w:val="1"/>
    <w:qFormat/>
    <w:uiPriority w:val="0"/>
    <w:pPr>
      <w:ind w:left="3360" w:leftChars="1600"/>
    </w:pPr>
    <w:rPr>
      <w:szCs w:val="22"/>
    </w:rPr>
  </w:style>
  <w:style w:type="paragraph" w:styleId="3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5">
    <w:name w:val="Title"/>
    <w:basedOn w:val="1"/>
    <w:next w:val="1"/>
    <w:link w:val="71"/>
    <w:qFormat/>
    <w:uiPriority w:val="0"/>
    <w:pPr>
      <w:spacing w:before="240" w:after="60"/>
      <w:jc w:val="center"/>
      <w:outlineLvl w:val="0"/>
    </w:pPr>
    <w:rPr>
      <w:rFonts w:ascii="Cambria" w:hAnsi="Cambria"/>
      <w:b/>
      <w:bCs/>
      <w:sz w:val="32"/>
      <w:szCs w:val="32"/>
    </w:rPr>
  </w:style>
  <w:style w:type="paragraph" w:styleId="36">
    <w:name w:val="annotation subject"/>
    <w:basedOn w:val="16"/>
    <w:next w:val="16"/>
    <w:link w:val="72"/>
    <w:qFormat/>
    <w:uiPriority w:val="0"/>
    <w:rPr>
      <w:b/>
      <w:bCs/>
    </w:rPr>
  </w:style>
  <w:style w:type="paragraph" w:styleId="37">
    <w:name w:val="Body Text First Indent"/>
    <w:basedOn w:val="17"/>
    <w:next w:val="1"/>
    <w:qFormat/>
    <w:uiPriority w:val="0"/>
    <w:pPr>
      <w:ind w:firstLine="420"/>
    </w:pPr>
  </w:style>
  <w:style w:type="paragraph" w:styleId="38">
    <w:name w:val="Body Text First Indent 2"/>
    <w:basedOn w:val="13"/>
    <w:next w:val="12"/>
    <w:qFormat/>
    <w:uiPriority w:val="0"/>
    <w:pPr>
      <w:tabs>
        <w:tab w:val="left" w:pos="720"/>
      </w:tabs>
      <w:ind w:firstLine="420" w:firstLineChars="20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rPr>
  </w:style>
  <w:style w:type="character" w:styleId="43">
    <w:name w:val="page number"/>
    <w:basedOn w:val="41"/>
    <w:qFormat/>
    <w:uiPriority w:val="0"/>
    <w:rPr>
      <w:rFonts w:cs="Times New Roman"/>
    </w:rPr>
  </w:style>
  <w:style w:type="character" w:styleId="44">
    <w:name w:val="Emphasis"/>
    <w:qFormat/>
    <w:uiPriority w:val="0"/>
    <w:rPr>
      <w:i/>
      <w:iCs/>
    </w:rPr>
  </w:style>
  <w:style w:type="character" w:styleId="45">
    <w:name w:val="Hyperlink"/>
    <w:qFormat/>
    <w:uiPriority w:val="0"/>
    <w:rPr>
      <w:color w:val="0000FF"/>
      <w:u w:val="single"/>
    </w:rPr>
  </w:style>
  <w:style w:type="character" w:styleId="46">
    <w:name w:val="annotation reference"/>
    <w:unhideWhenUsed/>
    <w:qFormat/>
    <w:uiPriority w:val="0"/>
    <w:rPr>
      <w:sz w:val="21"/>
      <w:szCs w:val="21"/>
    </w:rPr>
  </w:style>
  <w:style w:type="paragraph" w:styleId="47">
    <w:name w:val="List Paragraph"/>
    <w:basedOn w:val="1"/>
    <w:qFormat/>
    <w:uiPriority w:val="0"/>
    <w:pPr>
      <w:ind w:firstLine="420" w:firstLineChars="200"/>
    </w:pPr>
  </w:style>
  <w:style w:type="paragraph" w:customStyle="1" w:styleId="48">
    <w:name w:val="_Style 9"/>
    <w:basedOn w:val="1"/>
    <w:qFormat/>
    <w:uiPriority w:val="0"/>
  </w:style>
  <w:style w:type="character" w:customStyle="1" w:styleId="49">
    <w:name w:val="标题 2 字符"/>
    <w:link w:val="2"/>
    <w:qFormat/>
    <w:uiPriority w:val="0"/>
    <w:rPr>
      <w:rFonts w:ascii="Arial" w:hAnsi="Arial" w:eastAsia="黑体"/>
      <w:b/>
      <w:kern w:val="2"/>
      <w:sz w:val="32"/>
      <w:szCs w:val="24"/>
    </w:rPr>
  </w:style>
  <w:style w:type="character" w:customStyle="1" w:styleId="50">
    <w:name w:val="标题 1 字符"/>
    <w:link w:val="3"/>
    <w:qFormat/>
    <w:uiPriority w:val="0"/>
    <w:rPr>
      <w:b/>
      <w:kern w:val="44"/>
      <w:sz w:val="44"/>
    </w:rPr>
  </w:style>
  <w:style w:type="character" w:customStyle="1" w:styleId="51">
    <w:name w:val="标题 3 Char"/>
    <w:qFormat/>
    <w:uiPriority w:val="0"/>
    <w:rPr>
      <w:b/>
      <w:bCs/>
      <w:kern w:val="2"/>
      <w:sz w:val="32"/>
      <w:szCs w:val="32"/>
    </w:rPr>
  </w:style>
  <w:style w:type="character" w:customStyle="1" w:styleId="52">
    <w:name w:val="标题 4 Char"/>
    <w:qFormat/>
    <w:uiPriority w:val="0"/>
    <w:rPr>
      <w:rFonts w:ascii="Cambria" w:hAnsi="Cambria" w:eastAsia="宋体" w:cs="Times New Roman"/>
      <w:b/>
      <w:bCs/>
      <w:kern w:val="2"/>
      <w:sz w:val="28"/>
      <w:szCs w:val="28"/>
    </w:rPr>
  </w:style>
  <w:style w:type="character" w:customStyle="1" w:styleId="53">
    <w:name w:val="标题 3 字符"/>
    <w:link w:val="4"/>
    <w:qFormat/>
    <w:uiPriority w:val="99"/>
    <w:rPr>
      <w:rFonts w:ascii="Times New Roman" w:hAnsi="Times New Roman" w:eastAsia="仿宋"/>
      <w:b/>
      <w:bCs/>
      <w:kern w:val="2"/>
      <w:sz w:val="32"/>
      <w:szCs w:val="32"/>
    </w:rPr>
  </w:style>
  <w:style w:type="character" w:customStyle="1" w:styleId="54">
    <w:name w:val="标题 4 字符"/>
    <w:link w:val="5"/>
    <w:qFormat/>
    <w:uiPriority w:val="99"/>
    <w:rPr>
      <w:rFonts w:ascii="Arial" w:hAnsi="Arial" w:eastAsia="黑体"/>
      <w:bCs/>
      <w:sz w:val="24"/>
      <w:szCs w:val="28"/>
    </w:rPr>
  </w:style>
  <w:style w:type="character" w:customStyle="1" w:styleId="55">
    <w:name w:val="标题 5 字符"/>
    <w:link w:val="6"/>
    <w:qFormat/>
    <w:uiPriority w:val="0"/>
    <w:rPr>
      <w:rFonts w:ascii="Times New Roman" w:hAnsi="Times New Roman" w:eastAsia="仿宋"/>
      <w:b/>
      <w:bCs/>
      <w:kern w:val="2"/>
      <w:sz w:val="28"/>
      <w:szCs w:val="28"/>
    </w:rPr>
  </w:style>
  <w:style w:type="character" w:customStyle="1" w:styleId="56">
    <w:name w:val="标题 6 字符1"/>
    <w:link w:val="7"/>
    <w:qFormat/>
    <w:uiPriority w:val="0"/>
    <w:rPr>
      <w:rFonts w:ascii="Cambria" w:hAnsi="Cambria"/>
      <w:b/>
      <w:bCs/>
      <w:kern w:val="2"/>
      <w:sz w:val="24"/>
      <w:szCs w:val="24"/>
    </w:rPr>
  </w:style>
  <w:style w:type="character" w:customStyle="1" w:styleId="57">
    <w:name w:val="标题 7 字符1"/>
    <w:link w:val="8"/>
    <w:qFormat/>
    <w:uiPriority w:val="0"/>
    <w:rPr>
      <w:b/>
      <w:bCs/>
      <w:kern w:val="2"/>
      <w:sz w:val="24"/>
      <w:szCs w:val="24"/>
    </w:rPr>
  </w:style>
  <w:style w:type="character" w:customStyle="1" w:styleId="58">
    <w:name w:val="标题 8 字符1"/>
    <w:link w:val="9"/>
    <w:qFormat/>
    <w:uiPriority w:val="0"/>
    <w:rPr>
      <w:rFonts w:ascii="Cambria" w:hAnsi="Cambria"/>
      <w:kern w:val="2"/>
      <w:sz w:val="24"/>
      <w:szCs w:val="24"/>
    </w:rPr>
  </w:style>
  <w:style w:type="character" w:customStyle="1" w:styleId="59">
    <w:name w:val="标题 9 字符1"/>
    <w:link w:val="10"/>
    <w:qFormat/>
    <w:uiPriority w:val="0"/>
    <w:rPr>
      <w:rFonts w:ascii="Cambria" w:hAnsi="Cambria"/>
      <w:kern w:val="2"/>
      <w:sz w:val="21"/>
      <w:szCs w:val="21"/>
    </w:rPr>
  </w:style>
  <w:style w:type="character" w:customStyle="1" w:styleId="60">
    <w:name w:val="文档结构图 字符1"/>
    <w:link w:val="15"/>
    <w:qFormat/>
    <w:uiPriority w:val="0"/>
    <w:rPr>
      <w:rFonts w:ascii="Times New Roman" w:hAnsi="Times New Roman" w:eastAsia="宋体"/>
      <w:szCs w:val="24"/>
      <w:shd w:val="clear" w:color="auto" w:fill="000080"/>
    </w:rPr>
  </w:style>
  <w:style w:type="character" w:customStyle="1" w:styleId="61">
    <w:name w:val="批注文字 字符"/>
    <w:link w:val="16"/>
    <w:qFormat/>
    <w:uiPriority w:val="99"/>
    <w:rPr>
      <w:rFonts w:ascii="Calibri" w:hAnsi="Calibri" w:eastAsia="宋体" w:cs="Times New Roman"/>
      <w:kern w:val="2"/>
      <w:sz w:val="21"/>
      <w:szCs w:val="24"/>
    </w:rPr>
  </w:style>
  <w:style w:type="character" w:customStyle="1" w:styleId="62">
    <w:name w:val="正文文本 字符1"/>
    <w:link w:val="17"/>
    <w:qFormat/>
    <w:uiPriority w:val="0"/>
    <w:rPr>
      <w:rFonts w:ascii="Times New Roman" w:hAnsi="Times New Roman"/>
    </w:rPr>
  </w:style>
  <w:style w:type="character" w:customStyle="1" w:styleId="63">
    <w:name w:val="TOC 5 字符"/>
    <w:link w:val="19"/>
    <w:qFormat/>
    <w:uiPriority w:val="0"/>
    <w:rPr>
      <w:szCs w:val="22"/>
    </w:rPr>
  </w:style>
  <w:style w:type="character" w:customStyle="1" w:styleId="64">
    <w:name w:val="纯文本 字符"/>
    <w:link w:val="21"/>
    <w:qFormat/>
    <w:uiPriority w:val="99"/>
    <w:rPr>
      <w:rFonts w:ascii="宋体" w:hAnsi="Courier New" w:eastAsia="宋体" w:cs="Courier New"/>
      <w:kern w:val="2"/>
      <w:sz w:val="21"/>
      <w:szCs w:val="21"/>
    </w:rPr>
  </w:style>
  <w:style w:type="character" w:customStyle="1" w:styleId="65">
    <w:name w:val="日期 字符"/>
    <w:link w:val="23"/>
    <w:qFormat/>
    <w:uiPriority w:val="0"/>
    <w:rPr>
      <w:rFonts w:ascii="Calibri" w:hAnsi="Calibri" w:eastAsia="宋体" w:cs="Times New Roman"/>
      <w:kern w:val="2"/>
      <w:sz w:val="21"/>
      <w:szCs w:val="24"/>
    </w:rPr>
  </w:style>
  <w:style w:type="character" w:customStyle="1" w:styleId="66">
    <w:name w:val="批注框文本 字符"/>
    <w:link w:val="24"/>
    <w:qFormat/>
    <w:uiPriority w:val="0"/>
    <w:rPr>
      <w:rFonts w:ascii="Calibri" w:hAnsi="Calibri" w:eastAsia="宋体" w:cs="Times New Roman"/>
      <w:kern w:val="2"/>
      <w:sz w:val="18"/>
      <w:szCs w:val="18"/>
    </w:rPr>
  </w:style>
  <w:style w:type="character" w:customStyle="1" w:styleId="67">
    <w:name w:val="页脚 字符"/>
    <w:link w:val="25"/>
    <w:qFormat/>
    <w:uiPriority w:val="99"/>
    <w:rPr>
      <w:kern w:val="2"/>
      <w:sz w:val="18"/>
      <w:szCs w:val="24"/>
    </w:rPr>
  </w:style>
  <w:style w:type="character" w:customStyle="1" w:styleId="68">
    <w:name w:val="页眉 字符"/>
    <w:link w:val="26"/>
    <w:qFormat/>
    <w:uiPriority w:val="0"/>
    <w:rPr>
      <w:kern w:val="2"/>
      <w:sz w:val="18"/>
      <w:szCs w:val="24"/>
    </w:rPr>
  </w:style>
  <w:style w:type="character" w:customStyle="1" w:styleId="69">
    <w:name w:val="TOC 1 字符"/>
    <w:link w:val="27"/>
    <w:qFormat/>
    <w:uiPriority w:val="0"/>
  </w:style>
  <w:style w:type="character" w:customStyle="1" w:styleId="70">
    <w:name w:val="副标题 字符1"/>
    <w:link w:val="30"/>
    <w:qFormat/>
    <w:uiPriority w:val="0"/>
    <w:rPr>
      <w:rFonts w:ascii="Cambria" w:hAnsi="Cambria"/>
      <w:b/>
      <w:bCs/>
      <w:kern w:val="28"/>
      <w:sz w:val="32"/>
      <w:szCs w:val="32"/>
    </w:rPr>
  </w:style>
  <w:style w:type="character" w:customStyle="1" w:styleId="71">
    <w:name w:val="标题 字符1"/>
    <w:link w:val="35"/>
    <w:qFormat/>
    <w:uiPriority w:val="0"/>
    <w:rPr>
      <w:rFonts w:ascii="Cambria" w:hAnsi="Cambria"/>
      <w:b/>
      <w:bCs/>
      <w:kern w:val="2"/>
      <w:sz w:val="32"/>
      <w:szCs w:val="32"/>
    </w:rPr>
  </w:style>
  <w:style w:type="character" w:customStyle="1" w:styleId="72">
    <w:name w:val="批注主题 字符"/>
    <w:link w:val="36"/>
    <w:qFormat/>
    <w:uiPriority w:val="0"/>
    <w:rPr>
      <w:rFonts w:ascii="Calibri" w:hAnsi="Calibri" w:eastAsia="宋体" w:cs="Times New Roman"/>
      <w:b/>
      <w:bCs/>
      <w:kern w:val="2"/>
      <w:sz w:val="21"/>
      <w:szCs w:val="24"/>
    </w:rPr>
  </w:style>
  <w:style w:type="character" w:customStyle="1" w:styleId="73">
    <w:name w:val="批注主题 Char"/>
    <w:qFormat/>
    <w:uiPriority w:val="0"/>
    <w:rPr>
      <w:rFonts w:ascii="Calibri" w:hAnsi="Calibri" w:eastAsia="宋体" w:cs="Times New Roman"/>
      <w:b/>
      <w:bCs/>
      <w:kern w:val="2"/>
      <w:sz w:val="21"/>
      <w:szCs w:val="24"/>
    </w:rPr>
  </w:style>
  <w:style w:type="paragraph" w:customStyle="1" w:styleId="74">
    <w:name w:val="_Style 1"/>
    <w:basedOn w:val="1"/>
    <w:qFormat/>
    <w:uiPriority w:val="34"/>
    <w:pPr>
      <w:ind w:firstLine="420" w:firstLineChars="200"/>
    </w:pPr>
  </w:style>
  <w:style w:type="character" w:customStyle="1" w:styleId="75">
    <w:name w:val="正文文本 Char1"/>
    <w:qFormat/>
    <w:uiPriority w:val="0"/>
    <w:rPr>
      <w:kern w:val="2"/>
      <w:sz w:val="21"/>
      <w:szCs w:val="22"/>
    </w:rPr>
  </w:style>
  <w:style w:type="character" w:customStyle="1" w:styleId="76">
    <w:name w:val="日期 Char"/>
    <w:qFormat/>
    <w:uiPriority w:val="0"/>
    <w:rPr>
      <w:rFonts w:ascii="Calibri" w:hAnsi="Calibri" w:eastAsia="宋体" w:cs="Times New Roman"/>
      <w:kern w:val="2"/>
      <w:sz w:val="21"/>
      <w:szCs w:val="24"/>
    </w:rPr>
  </w:style>
  <w:style w:type="character" w:customStyle="1" w:styleId="77">
    <w:name w:val="_Style 71"/>
    <w:qFormat/>
    <w:uiPriority w:val="0"/>
    <w:rPr>
      <w:b/>
      <w:bCs/>
      <w:smallCaps/>
      <w:color w:val="C0504D"/>
      <w:spacing w:val="5"/>
      <w:u w:val="single"/>
    </w:rPr>
  </w:style>
  <w:style w:type="character" w:customStyle="1" w:styleId="78">
    <w:name w:val="标题 7 字符"/>
    <w:semiHidden/>
    <w:qFormat/>
    <w:uiPriority w:val="0"/>
    <w:rPr>
      <w:b/>
      <w:bCs/>
      <w:kern w:val="2"/>
      <w:sz w:val="24"/>
      <w:szCs w:val="24"/>
    </w:rPr>
  </w:style>
  <w:style w:type="character" w:customStyle="1" w:styleId="79">
    <w:name w:val="批注框文本 Char"/>
    <w:qFormat/>
    <w:uiPriority w:val="0"/>
    <w:rPr>
      <w:rFonts w:ascii="Calibri" w:hAnsi="Calibri" w:eastAsia="宋体" w:cs="Times New Roman"/>
      <w:kern w:val="2"/>
      <w:sz w:val="18"/>
      <w:szCs w:val="18"/>
    </w:rPr>
  </w:style>
  <w:style w:type="character" w:customStyle="1" w:styleId="80">
    <w:name w:val="页脚 Char"/>
    <w:qFormat/>
    <w:uiPriority w:val="0"/>
    <w:rPr>
      <w:kern w:val="2"/>
      <w:sz w:val="18"/>
      <w:szCs w:val="24"/>
    </w:rPr>
  </w:style>
  <w:style w:type="character" w:customStyle="1" w:styleId="81">
    <w:name w:val="明显引用 字符1"/>
    <w:link w:val="82"/>
    <w:qFormat/>
    <w:uiPriority w:val="0"/>
    <w:rPr>
      <w:b/>
      <w:bCs/>
      <w:i/>
      <w:iCs/>
      <w:color w:val="4F81BD"/>
      <w:kern w:val="2"/>
      <w:sz w:val="21"/>
      <w:szCs w:val="22"/>
    </w:rPr>
  </w:style>
  <w:style w:type="paragraph" w:styleId="82">
    <w:name w:val="Intense Quote"/>
    <w:basedOn w:val="1"/>
    <w:next w:val="1"/>
    <w:link w:val="81"/>
    <w:qFormat/>
    <w:uiPriority w:val="0"/>
    <w:pPr>
      <w:pBdr>
        <w:bottom w:val="single" w:color="4F81BD" w:sz="4" w:space="4"/>
      </w:pBdr>
      <w:spacing w:before="200" w:after="280"/>
      <w:ind w:left="936" w:right="936"/>
    </w:pPr>
    <w:rPr>
      <w:b/>
      <w:bCs/>
      <w:i/>
      <w:iCs/>
      <w:color w:val="4F81BD"/>
      <w:szCs w:val="22"/>
    </w:rPr>
  </w:style>
  <w:style w:type="character" w:customStyle="1" w:styleId="83">
    <w:name w:val="标题4 Char Char"/>
    <w:link w:val="84"/>
    <w:qFormat/>
    <w:uiPriority w:val="0"/>
    <w:rPr>
      <w:rFonts w:ascii="Arial" w:hAnsi="Arial"/>
      <w:b/>
      <w:bCs/>
      <w:sz w:val="24"/>
      <w:szCs w:val="32"/>
    </w:rPr>
  </w:style>
  <w:style w:type="paragraph" w:customStyle="1" w:styleId="84">
    <w:name w:val="标题4"/>
    <w:basedOn w:val="2"/>
    <w:next w:val="18"/>
    <w:link w:val="83"/>
    <w:qFormat/>
    <w:uiPriority w:val="0"/>
    <w:rPr>
      <w:rFonts w:eastAsia="宋体"/>
      <w:bCs/>
      <w:kern w:val="0"/>
      <w:sz w:val="24"/>
      <w:szCs w:val="32"/>
    </w:rPr>
  </w:style>
  <w:style w:type="character" w:customStyle="1" w:styleId="85">
    <w:name w:val="_Style 79"/>
    <w:qFormat/>
    <w:uiPriority w:val="0"/>
    <w:rPr>
      <w:b/>
      <w:bCs/>
      <w:smallCaps/>
      <w:spacing w:val="5"/>
    </w:rPr>
  </w:style>
  <w:style w:type="character" w:customStyle="1" w:styleId="86">
    <w:name w:val="_Style 80"/>
    <w:qFormat/>
    <w:uiPriority w:val="0"/>
    <w:rPr>
      <w:i/>
      <w:iCs/>
      <w:color w:val="808080"/>
    </w:rPr>
  </w:style>
  <w:style w:type="character" w:customStyle="1" w:styleId="87">
    <w:name w:val="标题 9 字符"/>
    <w:semiHidden/>
    <w:qFormat/>
    <w:uiPriority w:val="0"/>
    <w:rPr>
      <w:rFonts w:ascii="等线 Light" w:hAnsi="等线 Light" w:eastAsia="等线 Light" w:cs="Times New Roman"/>
      <w:kern w:val="2"/>
      <w:sz w:val="21"/>
      <w:szCs w:val="21"/>
    </w:rPr>
  </w:style>
  <w:style w:type="character" w:customStyle="1" w:styleId="88">
    <w:name w:val="明显引用 字符"/>
    <w:qFormat/>
    <w:uiPriority w:val="99"/>
    <w:rPr>
      <w:i/>
      <w:iCs/>
      <w:color w:val="5B9BD5"/>
      <w:kern w:val="2"/>
      <w:sz w:val="21"/>
      <w:szCs w:val="24"/>
    </w:rPr>
  </w:style>
  <w:style w:type="character" w:customStyle="1" w:styleId="89">
    <w:name w:val="文档结构图 Char1"/>
    <w:qFormat/>
    <w:uiPriority w:val="0"/>
    <w:rPr>
      <w:rFonts w:ascii="宋体"/>
      <w:kern w:val="2"/>
      <w:sz w:val="18"/>
      <w:szCs w:val="18"/>
    </w:rPr>
  </w:style>
  <w:style w:type="character" w:customStyle="1" w:styleId="90">
    <w:name w:val="引用 字符1"/>
    <w:link w:val="91"/>
    <w:qFormat/>
    <w:uiPriority w:val="0"/>
    <w:rPr>
      <w:i/>
      <w:iCs/>
      <w:color w:val="000000"/>
      <w:kern w:val="2"/>
      <w:sz w:val="21"/>
      <w:szCs w:val="22"/>
    </w:rPr>
  </w:style>
  <w:style w:type="paragraph" w:styleId="91">
    <w:name w:val="Quote"/>
    <w:basedOn w:val="1"/>
    <w:next w:val="1"/>
    <w:link w:val="90"/>
    <w:qFormat/>
    <w:uiPriority w:val="0"/>
    <w:rPr>
      <w:i/>
      <w:iCs/>
      <w:color w:val="000000"/>
      <w:szCs w:val="22"/>
    </w:rPr>
  </w:style>
  <w:style w:type="character" w:customStyle="1" w:styleId="92">
    <w:name w:val="标题 字符"/>
    <w:qFormat/>
    <w:uiPriority w:val="0"/>
    <w:rPr>
      <w:rFonts w:ascii="等线 Light" w:hAnsi="等线 Light" w:cs="Times New Roman"/>
      <w:b/>
      <w:bCs/>
      <w:kern w:val="2"/>
      <w:sz w:val="32"/>
      <w:szCs w:val="32"/>
    </w:rPr>
  </w:style>
  <w:style w:type="character" w:customStyle="1" w:styleId="93">
    <w:name w:val="副标题 字符"/>
    <w:qFormat/>
    <w:uiPriority w:val="0"/>
    <w:rPr>
      <w:rFonts w:ascii="等线 Light" w:hAnsi="等线 Light" w:cs="Times New Roman"/>
      <w:b/>
      <w:bCs/>
      <w:kern w:val="28"/>
      <w:sz w:val="32"/>
      <w:szCs w:val="32"/>
    </w:rPr>
  </w:style>
  <w:style w:type="character" w:customStyle="1" w:styleId="94">
    <w:name w:val="标题 6 字符"/>
    <w:semiHidden/>
    <w:qFormat/>
    <w:uiPriority w:val="0"/>
    <w:rPr>
      <w:rFonts w:ascii="等线 Light" w:hAnsi="等线 Light" w:eastAsia="等线 Light" w:cs="Times New Roman"/>
      <w:b/>
      <w:bCs/>
      <w:kern w:val="2"/>
      <w:sz w:val="24"/>
      <w:szCs w:val="24"/>
    </w:rPr>
  </w:style>
  <w:style w:type="character" w:customStyle="1" w:styleId="95">
    <w:name w:val="日期 Char1_0"/>
    <w:link w:val="96"/>
    <w:qFormat/>
    <w:uiPriority w:val="0"/>
    <w:rPr>
      <w:rFonts w:ascii="Times New Roman" w:hAnsi="Times New Roman"/>
      <w:sz w:val="24"/>
    </w:rPr>
  </w:style>
  <w:style w:type="paragraph" w:customStyle="1" w:styleId="96">
    <w:name w:val="日期_0"/>
    <w:basedOn w:val="1"/>
    <w:next w:val="1"/>
    <w:link w:val="95"/>
    <w:qFormat/>
    <w:uiPriority w:val="0"/>
    <w:rPr>
      <w:kern w:val="0"/>
      <w:sz w:val="24"/>
      <w:szCs w:val="20"/>
    </w:rPr>
  </w:style>
  <w:style w:type="character" w:customStyle="1" w:styleId="97">
    <w:name w:val="标题5 Char Char"/>
    <w:link w:val="98"/>
    <w:qFormat/>
    <w:uiPriority w:val="0"/>
    <w:rPr>
      <w:rFonts w:ascii="Arial" w:hAnsi="Arial"/>
      <w:b/>
      <w:bCs/>
      <w:sz w:val="24"/>
      <w:szCs w:val="32"/>
    </w:rPr>
  </w:style>
  <w:style w:type="paragraph" w:customStyle="1" w:styleId="98">
    <w:name w:val="标题5"/>
    <w:basedOn w:val="4"/>
    <w:link w:val="97"/>
    <w:qFormat/>
    <w:uiPriority w:val="0"/>
    <w:pPr>
      <w:spacing w:line="413" w:lineRule="auto"/>
    </w:pPr>
    <w:rPr>
      <w:rFonts w:ascii="Arial" w:hAnsi="Arial" w:eastAsia="宋体"/>
      <w:kern w:val="0"/>
      <w:sz w:val="24"/>
    </w:rPr>
  </w:style>
  <w:style w:type="character" w:customStyle="1" w:styleId="99">
    <w:name w:val="日期 Char1"/>
    <w:qFormat/>
    <w:uiPriority w:val="0"/>
    <w:rPr>
      <w:kern w:val="2"/>
      <w:sz w:val="21"/>
      <w:szCs w:val="22"/>
    </w:rPr>
  </w:style>
  <w:style w:type="character" w:customStyle="1" w:styleId="100">
    <w:name w:val="正文文本 字符"/>
    <w:semiHidden/>
    <w:qFormat/>
    <w:uiPriority w:val="0"/>
    <w:rPr>
      <w:kern w:val="2"/>
      <w:sz w:val="21"/>
      <w:szCs w:val="24"/>
    </w:rPr>
  </w:style>
  <w:style w:type="character" w:customStyle="1" w:styleId="101">
    <w:name w:val="批注文字 Char Char"/>
    <w:qFormat/>
    <w:uiPriority w:val="0"/>
    <w:rPr>
      <w:rFonts w:ascii="宋体" w:hAnsi="Times New Roman" w:eastAsia="宋体" w:cs="Times New Roman"/>
      <w:sz w:val="28"/>
      <w:szCs w:val="20"/>
    </w:rPr>
  </w:style>
  <w:style w:type="character" w:customStyle="1" w:styleId="102">
    <w:name w:val="标题 1 Char"/>
    <w:qFormat/>
    <w:uiPriority w:val="0"/>
    <w:rPr>
      <w:b/>
      <w:kern w:val="44"/>
      <w:sz w:val="44"/>
    </w:rPr>
  </w:style>
  <w:style w:type="character" w:customStyle="1" w:styleId="103">
    <w:name w:val="批注文字 Char"/>
    <w:qFormat/>
    <w:uiPriority w:val="0"/>
    <w:rPr>
      <w:rFonts w:ascii="Calibri" w:hAnsi="Calibri" w:eastAsia="宋体" w:cs="Times New Roman"/>
      <w:kern w:val="2"/>
      <w:sz w:val="21"/>
      <w:szCs w:val="24"/>
    </w:rPr>
  </w:style>
  <w:style w:type="character" w:customStyle="1" w:styleId="104">
    <w:name w:val="纯文本 Char"/>
    <w:qFormat/>
    <w:uiPriority w:val="99"/>
    <w:rPr>
      <w:rFonts w:ascii="宋体" w:hAnsi="Courier New" w:eastAsia="宋体" w:cs="Courier New"/>
      <w:kern w:val="2"/>
      <w:sz w:val="21"/>
      <w:szCs w:val="21"/>
    </w:rPr>
  </w:style>
  <w:style w:type="character" w:customStyle="1" w:styleId="105">
    <w:name w:val="textcontents"/>
    <w:qFormat/>
    <w:uiPriority w:val="0"/>
    <w:rPr>
      <w:rFonts w:cs="Times New Roman"/>
    </w:rPr>
  </w:style>
  <w:style w:type="character" w:customStyle="1" w:styleId="106">
    <w:name w:val="批注框文本 Char1"/>
    <w:qFormat/>
    <w:uiPriority w:val="0"/>
    <w:rPr>
      <w:kern w:val="2"/>
      <w:sz w:val="18"/>
      <w:szCs w:val="18"/>
    </w:rPr>
  </w:style>
  <w:style w:type="character" w:customStyle="1" w:styleId="107">
    <w:name w:val="引用 字符"/>
    <w:qFormat/>
    <w:uiPriority w:val="99"/>
    <w:rPr>
      <w:i/>
      <w:iCs/>
      <w:color w:val="404040"/>
      <w:kern w:val="2"/>
      <w:sz w:val="21"/>
      <w:szCs w:val="24"/>
    </w:rPr>
  </w:style>
  <w:style w:type="character" w:customStyle="1" w:styleId="108">
    <w:name w:val="文档结构图 字符"/>
    <w:semiHidden/>
    <w:qFormat/>
    <w:uiPriority w:val="0"/>
    <w:rPr>
      <w:rFonts w:ascii="Microsoft YaHei UI" w:eastAsia="Microsoft YaHei UI"/>
      <w:kern w:val="2"/>
      <w:sz w:val="18"/>
      <w:szCs w:val="18"/>
    </w:rPr>
  </w:style>
  <w:style w:type="character" w:customStyle="1" w:styleId="109">
    <w:name w:val="批注主题 Char1"/>
    <w:qFormat/>
    <w:uiPriority w:val="0"/>
    <w:rPr>
      <w:b/>
      <w:bCs/>
      <w:kern w:val="2"/>
      <w:sz w:val="21"/>
      <w:szCs w:val="22"/>
    </w:rPr>
  </w:style>
  <w:style w:type="character" w:customStyle="1" w:styleId="110">
    <w:name w:val="_Style 105"/>
    <w:qFormat/>
    <w:uiPriority w:val="0"/>
    <w:rPr>
      <w:smallCaps/>
      <w:color w:val="C0504D"/>
      <w:u w:val="single"/>
    </w:rPr>
  </w:style>
  <w:style w:type="character" w:customStyle="1" w:styleId="111">
    <w:name w:val="标题 5 Char"/>
    <w:qFormat/>
    <w:uiPriority w:val="0"/>
    <w:rPr>
      <w:b/>
      <w:bCs/>
      <w:kern w:val="2"/>
      <w:sz w:val="28"/>
      <w:szCs w:val="28"/>
    </w:rPr>
  </w:style>
  <w:style w:type="character" w:customStyle="1" w:styleId="112">
    <w:name w:val="_Style 107"/>
    <w:qFormat/>
    <w:uiPriority w:val="0"/>
    <w:rPr>
      <w:b/>
      <w:bCs/>
      <w:i/>
      <w:iCs/>
      <w:color w:val="4F81BD"/>
    </w:rPr>
  </w:style>
  <w:style w:type="character" w:customStyle="1" w:styleId="113">
    <w:name w:val="标题 8 字符"/>
    <w:semiHidden/>
    <w:qFormat/>
    <w:uiPriority w:val="0"/>
    <w:rPr>
      <w:rFonts w:ascii="等线 Light" w:hAnsi="等线 Light" w:eastAsia="等线 Light" w:cs="Times New Roman"/>
      <w:kern w:val="2"/>
      <w:sz w:val="24"/>
      <w:szCs w:val="24"/>
    </w:rPr>
  </w:style>
  <w:style w:type="character" w:customStyle="1" w:styleId="114">
    <w:name w:val="mini-outputtext1"/>
    <w:basedOn w:val="41"/>
    <w:qFormat/>
    <w:uiPriority w:val="0"/>
  </w:style>
  <w:style w:type="paragraph" w:customStyle="1" w:styleId="115">
    <w:name w:val="Heading 3_0"/>
    <w:basedOn w:val="1"/>
    <w:next w:val="1"/>
    <w:qFormat/>
    <w:uiPriority w:val="0"/>
    <w:pPr>
      <w:keepNext/>
      <w:keepLines/>
      <w:spacing w:before="260" w:after="260" w:line="413" w:lineRule="auto"/>
      <w:outlineLvl w:val="2"/>
    </w:pPr>
    <w:rPr>
      <w:b/>
      <w:kern w:val="0"/>
      <w:sz w:val="32"/>
      <w:szCs w:val="20"/>
    </w:rPr>
  </w:style>
  <w:style w:type="paragraph" w:styleId="116">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_Style 4"/>
    <w:basedOn w:val="1"/>
    <w:next w:val="1"/>
    <w:qFormat/>
    <w:uiPriority w:val="0"/>
    <w:pPr>
      <w:keepNext/>
      <w:keepLines/>
      <w:spacing w:before="340" w:after="330" w:line="576" w:lineRule="auto"/>
    </w:pPr>
    <w:rPr>
      <w:b/>
      <w:bCs/>
      <w:kern w:val="44"/>
      <w:sz w:val="44"/>
      <w:szCs w:val="44"/>
    </w:rPr>
  </w:style>
  <w:style w:type="paragraph" w:customStyle="1" w:styleId="11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1">
    <w:name w:val="正文_0"/>
    <w:qFormat/>
    <w:uiPriority w:val="0"/>
    <w:pPr>
      <w:widowControl w:val="0"/>
      <w:jc w:val="both"/>
    </w:pPr>
    <w:rPr>
      <w:rFonts w:ascii="Times New Roman" w:hAnsi="Times New Roman" w:eastAsia="宋体" w:cs="Times New Roman"/>
      <w:lang w:val="en-US" w:eastAsia="zh-CN" w:bidi="ar-SA"/>
    </w:rPr>
  </w:style>
  <w:style w:type="paragraph" w:customStyle="1" w:styleId="122">
    <w:name w:val="标题 3_0"/>
    <w:basedOn w:val="121"/>
    <w:next w:val="121"/>
    <w:qFormat/>
    <w:uiPriority w:val="0"/>
    <w:pPr>
      <w:keepNext/>
      <w:keepLines/>
      <w:spacing w:before="260" w:after="260" w:line="413" w:lineRule="auto"/>
      <w:outlineLvl w:val="2"/>
    </w:pPr>
    <w:rPr>
      <w:b/>
      <w:bCs/>
      <w:sz w:val="32"/>
      <w:szCs w:val="32"/>
    </w:rPr>
  </w:style>
  <w:style w:type="paragraph" w:customStyle="1" w:styleId="123">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kern w:val="0"/>
      <w:sz w:val="28"/>
      <w:szCs w:val="20"/>
    </w:rPr>
  </w:style>
  <w:style w:type="paragraph" w:customStyle="1" w:styleId="124">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
    <w:name w:val="_Style 121"/>
    <w:basedOn w:val="3"/>
    <w:next w:val="1"/>
    <w:qFormat/>
    <w:uiPriority w:val="0"/>
    <w:pPr>
      <w:widowControl/>
      <w:spacing w:before="480" w:after="0" w:line="276" w:lineRule="auto"/>
      <w:jc w:val="left"/>
      <w:outlineLvl w:val="9"/>
    </w:pPr>
    <w:rPr>
      <w:rFonts w:ascii="Calibri Light" w:hAnsi="Calibri Light"/>
      <w:bCs/>
      <w:color w:val="2E74B5"/>
      <w:kern w:val="0"/>
      <w:sz w:val="28"/>
      <w:szCs w:val="28"/>
    </w:rPr>
  </w:style>
  <w:style w:type="paragraph" w:customStyle="1" w:styleId="126">
    <w:name w:val="_Style 122"/>
    <w:unhideWhenUsed/>
    <w:qFormat/>
    <w:uiPriority w:val="0"/>
    <w:rPr>
      <w:rFonts w:ascii="Times New Roman" w:hAnsi="Times New Roman" w:eastAsia="宋体" w:cs="Times New Roman"/>
      <w:kern w:val="2"/>
      <w:sz w:val="21"/>
      <w:szCs w:val="24"/>
      <w:lang w:val="en-US" w:eastAsia="zh-CN" w:bidi="ar-SA"/>
    </w:rPr>
  </w:style>
  <w:style w:type="paragraph" w:customStyle="1" w:styleId="1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8">
    <w:name w:val="WPSOffice手动目录 1"/>
    <w:qFormat/>
    <w:uiPriority w:val="0"/>
    <w:rPr>
      <w:rFonts w:ascii="Times New Roman" w:hAnsi="Times New Roman" w:eastAsia="宋体" w:cs="Times New Roman"/>
      <w:lang w:val="en-US" w:eastAsia="zh-CN" w:bidi="ar-SA"/>
    </w:rPr>
  </w:style>
  <w:style w:type="paragraph" w:customStyle="1" w:styleId="129">
    <w:name w:val="标题 4_0"/>
    <w:basedOn w:val="121"/>
    <w:next w:val="121"/>
    <w:qFormat/>
    <w:uiPriority w:val="0"/>
    <w:pPr>
      <w:keepNext/>
      <w:keepLines/>
      <w:spacing w:before="280" w:after="290" w:line="372" w:lineRule="auto"/>
      <w:outlineLvl w:val="3"/>
    </w:pPr>
    <w:rPr>
      <w:rFonts w:ascii="Cambria" w:hAnsi="Cambria"/>
      <w:b/>
      <w:bCs/>
      <w:sz w:val="28"/>
      <w:szCs w:val="28"/>
    </w:rPr>
  </w:style>
  <w:style w:type="paragraph" w:customStyle="1" w:styleId="130">
    <w:name w:val="列出段落11"/>
    <w:basedOn w:val="1"/>
    <w:qFormat/>
    <w:uiPriority w:val="34"/>
    <w:pPr>
      <w:ind w:firstLine="420" w:firstLineChars="200"/>
    </w:pPr>
    <w:rPr>
      <w:rFonts w:ascii="Calibri" w:hAnsi="Calibri"/>
      <w:szCs w:val="22"/>
      <w:lang w:val="zh-CN"/>
    </w:rPr>
  </w:style>
  <w:style w:type="paragraph" w:customStyle="1" w:styleId="131">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2">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133">
    <w:name w:val="Table Paragraph"/>
    <w:basedOn w:val="1"/>
    <w:qFormat/>
    <w:uiPriority w:val="1"/>
    <w:rPr>
      <w:rFonts w:ascii="宋体" w:hAnsi="宋体" w:cs="宋体"/>
      <w:lang w:val="zh-CN" w:bidi="zh-CN"/>
    </w:rPr>
  </w:style>
  <w:style w:type="paragraph" w:customStyle="1" w:styleId="134">
    <w:name w:val="List Paragraph1"/>
    <w:basedOn w:val="1"/>
    <w:qFormat/>
    <w:uiPriority w:val="34"/>
    <w:pPr>
      <w:ind w:firstLine="420" w:firstLineChars="200"/>
    </w:pPr>
  </w:style>
  <w:style w:type="paragraph" w:customStyle="1" w:styleId="135">
    <w:name w:val="Main Title"/>
    <w:next w:val="1"/>
    <w:link w:val="136"/>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character" w:customStyle="1" w:styleId="136">
    <w:name w:val="Main Title Char"/>
    <w:link w:val="135"/>
    <w:qFormat/>
    <w:uiPriority w:val="0"/>
    <w:rPr>
      <w:rFonts w:ascii="黑体" w:hAnsi="黑体" w:eastAsia="黑体" w:cs="Times New Roman"/>
      <w:b/>
      <w:kern w:val="2"/>
      <w:sz w:val="36"/>
      <w:szCs w:val="22"/>
      <w:lang w:val="zh-CN" w:eastAsia="zh-CN" w:bidi="ar-SA"/>
    </w:rPr>
  </w:style>
  <w:style w:type="paragraph" w:customStyle="1" w:styleId="137">
    <w:name w:val="TOC 标题2"/>
    <w:basedOn w:val="3"/>
    <w:next w:val="1"/>
    <w:qFormat/>
    <w:uiPriority w:val="0"/>
    <w:pPr>
      <w:spacing w:before="260" w:after="260" w:line="413" w:lineRule="auto"/>
    </w:pPr>
    <w:rPr>
      <w:rFonts w:ascii="宋体" w:hAnsi="宋体"/>
      <w:sz w:val="36"/>
      <w:szCs w:val="44"/>
      <w:lang w:val="zh-CN"/>
    </w:rPr>
  </w:style>
  <w:style w:type="paragraph" w:customStyle="1" w:styleId="138">
    <w:name w:val="协议书标题2"/>
    <w:basedOn w:val="2"/>
    <w:next w:val="1"/>
    <w:qFormat/>
    <w:uiPriority w:val="0"/>
    <w:pPr>
      <w:keepNext w:val="0"/>
      <w:keepLines w:val="0"/>
      <w:numPr>
        <w:ilvl w:val="0"/>
        <w:numId w:val="2"/>
      </w:numPr>
      <w:tabs>
        <w:tab w:val="left" w:pos="567"/>
      </w:tabs>
      <w:spacing w:line="360" w:lineRule="auto"/>
      <w:ind w:firstLine="0"/>
      <w:jc w:val="left"/>
    </w:pPr>
    <w:rPr>
      <w:rFonts w:ascii="宋体" w:hAnsi="宋体" w:eastAsia="宋体"/>
      <w:sz w:val="24"/>
    </w:rPr>
  </w:style>
  <w:style w:type="paragraph" w:customStyle="1" w:styleId="139">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40">
    <w:name w:val="通用标题2"/>
    <w:basedOn w:val="2"/>
    <w:next w:val="1"/>
    <w:qFormat/>
    <w:uiPriority w:val="0"/>
    <w:pPr>
      <w:keepNext w:val="0"/>
      <w:keepLines w:val="0"/>
      <w:numPr>
        <w:ilvl w:val="0"/>
        <w:numId w:val="3"/>
      </w:numPr>
      <w:tabs>
        <w:tab w:val="left" w:pos="993"/>
      </w:tabs>
      <w:spacing w:line="360" w:lineRule="auto"/>
    </w:pPr>
    <w:rPr>
      <w:rFonts w:ascii="黑体" w:hAnsi="黑体"/>
    </w:rPr>
  </w:style>
  <w:style w:type="paragraph" w:customStyle="1" w:styleId="141">
    <w:name w:val="通用标题3"/>
    <w:next w:val="1"/>
    <w:qFormat/>
    <w:uiPriority w:val="0"/>
    <w:pPr>
      <w:widowControl w:val="0"/>
      <w:numPr>
        <w:ilvl w:val="1"/>
        <w:numId w:val="4"/>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142">
    <w:name w:val="通用标题4"/>
    <w:next w:val="1"/>
    <w:qFormat/>
    <w:uiPriority w:val="0"/>
    <w:pPr>
      <w:numPr>
        <w:ilvl w:val="2"/>
        <w:numId w:val="4"/>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143">
    <w:name w:val="通用标题5"/>
    <w:qFormat/>
    <w:uiPriority w:val="0"/>
    <w:pPr>
      <w:widowControl w:val="0"/>
      <w:numPr>
        <w:ilvl w:val="3"/>
        <w:numId w:val="4"/>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144">
    <w:name w:val="通用标题6"/>
    <w:basedOn w:val="1"/>
    <w:qFormat/>
    <w:uiPriority w:val="0"/>
    <w:pPr>
      <w:numPr>
        <w:ilvl w:val="4"/>
        <w:numId w:val="5"/>
      </w:numPr>
      <w:tabs>
        <w:tab w:val="left" w:pos="993"/>
      </w:tabs>
      <w:ind w:firstLine="0"/>
    </w:pPr>
  </w:style>
  <w:style w:type="paragraph" w:customStyle="1" w:styleId="145">
    <w:name w:val="专用标题2"/>
    <w:basedOn w:val="2"/>
    <w:next w:val="1"/>
    <w:qFormat/>
    <w:uiPriority w:val="0"/>
    <w:pPr>
      <w:keepNext w:val="0"/>
      <w:keepLines w:val="0"/>
      <w:tabs>
        <w:tab w:val="left" w:pos="993"/>
      </w:tabs>
      <w:spacing w:line="360" w:lineRule="auto"/>
    </w:pPr>
    <w:rPr>
      <w:rFonts w:ascii="宋体" w:hAnsi="宋体" w:eastAsia="宋体" w:cs="Times"/>
    </w:rPr>
  </w:style>
  <w:style w:type="paragraph" w:customStyle="1" w:styleId="146">
    <w:name w:val="附件标题"/>
    <w:basedOn w:val="2"/>
    <w:next w:val="1"/>
    <w:qFormat/>
    <w:uiPriority w:val="0"/>
    <w:pPr>
      <w:numPr>
        <w:ilvl w:val="0"/>
        <w:numId w:val="6"/>
      </w:numPr>
      <w:tabs>
        <w:tab w:val="left" w:pos="1134"/>
      </w:tabs>
      <w:spacing w:line="360" w:lineRule="auto"/>
      <w:ind w:firstLine="0"/>
      <w:jc w:val="center"/>
    </w:pPr>
    <w:rPr>
      <w:rFonts w:ascii="黑体" w:hAnsi="黑体"/>
      <w:sz w:val="30"/>
      <w:szCs w:val="30"/>
    </w:rPr>
  </w:style>
  <w:style w:type="paragraph" w:customStyle="1" w:styleId="147">
    <w:name w:val="附件标题1"/>
    <w:next w:val="1"/>
    <w:qFormat/>
    <w:uiPriority w:val="0"/>
    <w:pPr>
      <w:numPr>
        <w:ilvl w:val="0"/>
        <w:numId w:val="7"/>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148">
    <w:name w:val="首行缩进"/>
    <w:basedOn w:val="1"/>
    <w:qFormat/>
    <w:uiPriority w:val="0"/>
    <w:pPr>
      <w:spacing w:line="360" w:lineRule="auto"/>
      <w:ind w:firstLine="480" w:firstLineChars="200"/>
    </w:pPr>
    <w:rPr>
      <w:sz w:val="24"/>
    </w:rPr>
  </w:style>
  <w:style w:type="character" w:customStyle="1" w:styleId="149">
    <w:name w:val="style11"/>
    <w:basedOn w:val="41"/>
    <w:qFormat/>
    <w:uiPriority w:val="0"/>
    <w:rPr>
      <w:rFonts w:hint="eastAsia" w:ascii="黑体" w:eastAsia="黑体"/>
      <w:b/>
      <w:bCs/>
    </w:rPr>
  </w:style>
  <w:style w:type="paragraph" w:customStyle="1" w:styleId="150">
    <w:name w:val="正文格式"/>
    <w:basedOn w:val="1"/>
    <w:qFormat/>
    <w:uiPriority w:val="0"/>
    <w:pPr>
      <w:widowControl/>
      <w:adjustRightInd w:val="0"/>
      <w:snapToGrid w:val="0"/>
      <w:spacing w:line="400" w:lineRule="atLeast"/>
      <w:ind w:firstLine="482"/>
      <w:textAlignment w:val="baseline"/>
    </w:pPr>
    <w:rPr>
      <w:rFonts w:ascii="Times New Roman" w:hAnsi="Times New Roman" w:cs="Times New Roman"/>
      <w:sz w:val="24"/>
    </w:rPr>
  </w:style>
  <w:style w:type="character" w:customStyle="1" w:styleId="151">
    <w:name w:val="标题 2 Char"/>
    <w:link w:val="2"/>
    <w:qFormat/>
    <w:uiPriority w:val="0"/>
    <w:rPr>
      <w:rFonts w:ascii="Arial" w:hAnsi="Arial" w:eastAsia="黑体"/>
      <w:b/>
      <w:kern w:val="2"/>
      <w:sz w:val="32"/>
      <w:szCs w:val="24"/>
    </w:rPr>
  </w:style>
  <w:style w:type="paragraph" w:customStyle="1" w:styleId="152">
    <w:name w:val="Normal_2"/>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18847</Words>
  <Characters>19939</Characters>
  <Lines>224</Lines>
  <Paragraphs>63</Paragraphs>
  <TotalTime>0</TotalTime>
  <ScaleCrop>false</ScaleCrop>
  <LinksUpToDate>false</LinksUpToDate>
  <CharactersWithSpaces>21306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2018-12-23T06:56:00Z</dcterms:created>
  <dc:creator>meimei</dc:creator>
  <cp:lastModifiedBy>碎梦香香嘟</cp:lastModifiedBy>
  <cp:lastPrinted>2022-07-05T08:13:00Z</cp:lastPrinted>
  <dcterms:modified xsi:type="dcterms:W3CDTF">2025-05-12T07:26:29Z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80CBD14DDB46453B9F7B5C04C743705D_13</vt:lpwstr>
  </property>
  <property fmtid="{D5CDD505-2E9C-101B-9397-08002B2CF9AE}" pid="4" name="KSOTemplateDocerSaveRecord">
    <vt:lpwstr>eyJoZGlkIjoiNTQ3NmQ4NDU0ZGFjZDMwYjYxYzg0MjFlMmU0ZTZmNzUiLCJ1c2VySWQiOiIxMTMwMjA3MzQyIn0=</vt:lpwstr>
  </property>
</Properties>
</file>