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outlineLvl w:val="1"/>
        <w:rPr>
          <w:rFonts w:hint="eastAsia" w:ascii="黑体" w:hAnsi="黑体" w:eastAsia="黑体"/>
          <w:szCs w:val="32"/>
        </w:rPr>
      </w:pPr>
      <w:bookmarkStart w:id="0" w:name="_GoBack"/>
      <w:bookmarkEnd w:id="0"/>
      <w:r>
        <w:rPr>
          <w:rFonts w:hint="eastAsia" w:ascii="黑体" w:hAnsi="黑体" w:eastAsia="黑体"/>
          <w:szCs w:val="32"/>
        </w:rPr>
        <w:t>附件6</w:t>
      </w:r>
    </w:p>
    <w:p>
      <w:pPr>
        <w:snapToGrid w:val="0"/>
        <w:spacing w:line="560" w:lineRule="exact"/>
        <w:rPr>
          <w:rFonts w:hint="eastAsia" w:ascii="黑体" w:hAnsi="黑体" w:eastAsia="黑体"/>
          <w:szCs w:val="32"/>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2025年度北京市燃料电池汽车示范应用项目</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资金支持细则</w:t>
      </w:r>
    </w:p>
    <w:p>
      <w:pPr>
        <w:snapToGrid w:val="0"/>
        <w:spacing w:line="560" w:lineRule="exact"/>
        <w:rPr>
          <w:rFonts w:hint="eastAsia" w:ascii="黑体" w:hAnsi="黑体" w:eastAsia="黑体"/>
          <w:szCs w:val="32"/>
        </w:rPr>
      </w:pPr>
    </w:p>
    <w:p>
      <w:pPr>
        <w:snapToGrid w:val="0"/>
        <w:spacing w:line="560" w:lineRule="exact"/>
        <w:ind w:firstLine="616" w:firstLineChars="200"/>
        <w:rPr>
          <w:rFonts w:hint="eastAsia" w:ascii="黑体" w:hAnsi="黑体" w:eastAsia="黑体"/>
          <w:szCs w:val="32"/>
        </w:rPr>
      </w:pPr>
      <w:r>
        <w:rPr>
          <w:rFonts w:hint="eastAsia" w:ascii="黑体" w:hAnsi="黑体" w:eastAsia="黑体"/>
          <w:szCs w:val="32"/>
        </w:rPr>
        <w:t>一、支持标准及申报要求</w:t>
      </w:r>
    </w:p>
    <w:p>
      <w:pPr>
        <w:snapToGrid w:val="0"/>
        <w:spacing w:line="560" w:lineRule="exact"/>
        <w:ind w:firstLine="616"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（一）车辆推广奖励</w:t>
      </w:r>
    </w:p>
    <w:p>
      <w:pPr>
        <w:spacing w:line="560" w:lineRule="exact"/>
        <w:ind w:firstLine="616" w:firstLineChars="200"/>
        <w:rPr>
          <w:rFonts w:ascii="仿宋_GB2312"/>
          <w:szCs w:val="32"/>
        </w:rPr>
      </w:pPr>
      <w:r>
        <w:rPr>
          <w:rFonts w:hint="eastAsia" w:ascii="仿宋_GB2312"/>
          <w:szCs w:val="32"/>
        </w:rPr>
        <w:t>考虑到2025年度是本轮城市群政策的最后一年，按照国家燃料电池汽车示范城市群考核时间要求，以2024年8月13日至2025年12月31日为一个核算年度，对纳入并完成示范应用项目的燃料电池汽车，</w:t>
      </w:r>
      <w:r>
        <w:rPr>
          <w:rFonts w:hint="eastAsia" w:ascii="仿宋_GB2312"/>
          <w:color w:val="000000"/>
          <w:szCs w:val="32"/>
        </w:rPr>
        <w:t>按照中央奖励1:1（具体详见附表，本次揭榜挂帅支持政策将按照国家最终政策调整标准实施）的标准</w:t>
      </w:r>
      <w:r>
        <w:rPr>
          <w:rFonts w:hint="eastAsia" w:ascii="仿宋_GB2312"/>
          <w:szCs w:val="32"/>
        </w:rPr>
        <w:t>安排市级车辆推广奖励资金。</w:t>
      </w:r>
      <w:r>
        <w:rPr>
          <w:rFonts w:hint="eastAsia" w:ascii="仿宋_GB2312"/>
          <w:color w:val="000000"/>
          <w:szCs w:val="32"/>
        </w:rPr>
        <w:t>对用氢行驶里程未通过中央终期考核要求的燃料电池汽车，由市经济和信息化局、市财政局全额追回车辆推广奖励资金。</w:t>
      </w:r>
    </w:p>
    <w:p>
      <w:pPr>
        <w:spacing w:line="560" w:lineRule="exact"/>
        <w:ind w:firstLine="616" w:firstLineChars="200"/>
        <w:rPr>
          <w:rFonts w:ascii="仿宋_GB2312"/>
          <w:szCs w:val="32"/>
        </w:rPr>
      </w:pPr>
      <w:r>
        <w:rPr>
          <w:rFonts w:hint="eastAsia" w:ascii="仿宋_GB2312"/>
          <w:szCs w:val="32"/>
        </w:rPr>
        <w:t>整车制造企业需按照扣除车辆推广奖励资金的价格销售，在本核算年度结束后1个月内，由整车制造企业向北京交通发展研究院提交车辆推广奖励资金申请材料（非本市注册的整车制造企业须委托一家在京注册登记的具有独立法人资格的汽车销售机构提交申请材料）。需提供的材料如下：</w:t>
      </w:r>
    </w:p>
    <w:p>
      <w:pPr>
        <w:spacing w:line="560" w:lineRule="exact"/>
        <w:ind w:firstLine="616" w:firstLineChars="200"/>
        <w:rPr>
          <w:rFonts w:ascii="仿宋_GB2312"/>
          <w:szCs w:val="32"/>
        </w:rPr>
      </w:pPr>
      <w:r>
        <w:rPr>
          <w:rFonts w:hint="eastAsia" w:ascii="仿宋_GB2312"/>
          <w:szCs w:val="32"/>
        </w:rPr>
        <w:t>1.财政资金书面申请书、收款账户信息；</w:t>
      </w:r>
    </w:p>
    <w:p>
      <w:pPr>
        <w:spacing w:line="560" w:lineRule="exact"/>
        <w:ind w:firstLine="616" w:firstLineChars="200"/>
        <w:rPr>
          <w:rFonts w:ascii="仿宋_GB2312"/>
          <w:szCs w:val="32"/>
        </w:rPr>
      </w:pPr>
      <w:r>
        <w:rPr>
          <w:rFonts w:hint="eastAsia" w:ascii="仿宋_GB2312"/>
          <w:szCs w:val="32"/>
        </w:rPr>
        <w:t>2.整车制造企业</w:t>
      </w:r>
      <w:r>
        <w:rPr>
          <w:rFonts w:hint="eastAsia" w:ascii="仿宋_GB2312" w:hAnsi="仿宋"/>
          <w:szCs w:val="28"/>
        </w:rPr>
        <w:t>统一社会信用代码证</w:t>
      </w:r>
      <w:r>
        <w:rPr>
          <w:rFonts w:hint="eastAsia" w:ascii="仿宋_GB2312"/>
          <w:szCs w:val="32"/>
        </w:rPr>
        <w:t>、法定代表人身份证明复印件；</w:t>
      </w:r>
    </w:p>
    <w:p>
      <w:pPr>
        <w:spacing w:line="560" w:lineRule="exact"/>
        <w:ind w:firstLine="616" w:firstLineChars="200"/>
        <w:rPr>
          <w:rFonts w:ascii="仿宋_GB2312"/>
          <w:szCs w:val="32"/>
        </w:rPr>
      </w:pPr>
      <w:r>
        <w:rPr>
          <w:rFonts w:hint="eastAsia" w:ascii="仿宋_GB2312"/>
          <w:szCs w:val="32"/>
        </w:rPr>
        <w:t>3.国家市场监督管理总局或北京市市场监督管理局认可的检测机构出具的检测报告复印件。</w:t>
      </w:r>
    </w:p>
    <w:p>
      <w:pPr>
        <w:widowControl/>
        <w:spacing w:line="560" w:lineRule="exact"/>
        <w:ind w:firstLine="616" w:firstLineChars="200"/>
        <w:jc w:val="left"/>
        <w:rPr>
          <w:rFonts w:hint="eastAsia" w:ascii="黑体" w:hAnsi="黑体" w:eastAsia="黑体"/>
          <w:szCs w:val="32"/>
        </w:rPr>
      </w:pPr>
      <w:r>
        <w:rPr>
          <w:rFonts w:hint="eastAsia" w:ascii="仿宋_GB2312"/>
          <w:szCs w:val="32"/>
        </w:rPr>
        <w:t>上述所有材料均加盖整车制造企业公章。</w:t>
      </w:r>
    </w:p>
    <w:p>
      <w:pPr>
        <w:snapToGrid w:val="0"/>
        <w:spacing w:line="560" w:lineRule="exact"/>
        <w:ind w:firstLine="616"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（二）车辆运营奖励</w:t>
      </w:r>
    </w:p>
    <w:p>
      <w:pPr>
        <w:spacing w:line="560" w:lineRule="exact"/>
        <w:ind w:firstLine="616" w:firstLineChars="200"/>
        <w:rPr>
          <w:rFonts w:ascii="仿宋_GB2312"/>
          <w:szCs w:val="32"/>
        </w:rPr>
      </w:pPr>
      <w:r>
        <w:rPr>
          <w:rFonts w:hint="eastAsia" w:ascii="仿宋_GB2312"/>
          <w:color w:val="000000"/>
          <w:szCs w:val="32"/>
        </w:rPr>
        <w:t>以2024年8月13日至2025年12月31日为一个核算年度，</w:t>
      </w:r>
      <w:r>
        <w:rPr>
          <w:rFonts w:hint="eastAsia" w:ascii="仿宋_GB2312"/>
          <w:szCs w:val="32"/>
        </w:rPr>
        <w:t>对纳入并完成年度示范应用项目的燃料电池汽车，对轻型车辆（总质量4.5吨以下）、中重型车辆（总质量4.5吨及以上，含客车），分别按照0.3万元/万公里、1万元/万公里的标准给予运营奖励，在本核算年度内车均最低用氢行驶里程满足要求后，方可享受运营</w:t>
      </w:r>
      <w:r>
        <w:rPr>
          <w:rFonts w:ascii="仿宋_GB2312"/>
          <w:szCs w:val="32"/>
        </w:rPr>
        <w:t>奖励</w:t>
      </w:r>
      <w:r>
        <w:rPr>
          <w:rFonts w:hint="eastAsia" w:ascii="仿宋_GB2312"/>
          <w:szCs w:val="32"/>
        </w:rPr>
        <w:t>，本核算年度车均用氢行驶里程以6万公里为奖励上限，超出部分可结转至以后年度。车辆运营奖励资金按照应用场景内车辆用氢行驶里程总和，以万公里为单位取整计算。</w:t>
      </w:r>
    </w:p>
    <w:p>
      <w:pPr>
        <w:spacing w:line="560" w:lineRule="exact"/>
        <w:ind w:firstLine="616" w:firstLineChars="200"/>
        <w:rPr>
          <w:rFonts w:ascii="仿宋_GB2312"/>
          <w:szCs w:val="32"/>
        </w:rPr>
      </w:pPr>
      <w:r>
        <w:rPr>
          <w:rFonts w:hint="eastAsia" w:ascii="仿宋_GB2312"/>
          <w:szCs w:val="32"/>
        </w:rPr>
        <w:t>在本核算年度结束后1个月内，车辆运营企业结合燃料电池汽车在核算年度内用氢行驶里程情况，向北京交通发展研究院提交车辆运营奖励资金申请材料。需提供的材料如下：</w:t>
      </w:r>
    </w:p>
    <w:p>
      <w:pPr>
        <w:spacing w:line="560" w:lineRule="exact"/>
        <w:ind w:firstLine="616" w:firstLineChars="200"/>
        <w:rPr>
          <w:rFonts w:ascii="仿宋_GB2312"/>
          <w:szCs w:val="32"/>
        </w:rPr>
      </w:pPr>
      <w:r>
        <w:rPr>
          <w:rFonts w:hint="eastAsia" w:ascii="仿宋_GB2312"/>
          <w:szCs w:val="32"/>
        </w:rPr>
        <w:t>1.财政资金书面申请书、收款账户信息；</w:t>
      </w:r>
    </w:p>
    <w:p>
      <w:pPr>
        <w:spacing w:line="560" w:lineRule="exact"/>
        <w:ind w:firstLine="616" w:firstLineChars="200"/>
        <w:rPr>
          <w:rFonts w:ascii="仿宋_GB2312"/>
          <w:szCs w:val="32"/>
        </w:rPr>
      </w:pPr>
      <w:r>
        <w:rPr>
          <w:rFonts w:hint="eastAsia" w:ascii="仿宋_GB2312"/>
          <w:szCs w:val="32"/>
        </w:rPr>
        <w:t>2.企业</w:t>
      </w:r>
      <w:r>
        <w:rPr>
          <w:rFonts w:hint="eastAsia" w:ascii="仿宋_GB2312" w:hAnsi="仿宋"/>
          <w:szCs w:val="28"/>
        </w:rPr>
        <w:t>统一社会信用代码证、</w:t>
      </w:r>
      <w:r>
        <w:rPr>
          <w:rFonts w:hint="eastAsia" w:ascii="仿宋_GB2312"/>
          <w:szCs w:val="32"/>
        </w:rPr>
        <w:t>法定代表人身份证明复印件、车辆买卖合同、车辆销售发票、购置税完税凭证、交强险保单、机动车登记证和行驶证复印件。</w:t>
      </w:r>
    </w:p>
    <w:p>
      <w:pPr>
        <w:spacing w:line="560" w:lineRule="exact"/>
        <w:ind w:firstLine="616" w:firstLineChars="200"/>
        <w:rPr>
          <w:rFonts w:hint="eastAsia" w:ascii="黑体" w:hAnsi="黑体" w:eastAsia="黑体"/>
          <w:szCs w:val="32"/>
        </w:rPr>
      </w:pPr>
      <w:r>
        <w:rPr>
          <w:rFonts w:hint="eastAsia" w:ascii="仿宋_GB2312"/>
          <w:szCs w:val="32"/>
        </w:rPr>
        <w:t>上述所有材料均加盖车辆运营企业公章。</w:t>
      </w:r>
    </w:p>
    <w:p>
      <w:pPr>
        <w:snapToGrid w:val="0"/>
        <w:spacing w:line="560" w:lineRule="exact"/>
        <w:ind w:firstLine="616"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（三）加氢站建设和运营补贴</w:t>
      </w:r>
    </w:p>
    <w:p>
      <w:pPr>
        <w:spacing w:line="560" w:lineRule="exact"/>
        <w:ind w:firstLine="616" w:firstLineChars="200"/>
        <w:rPr>
          <w:rFonts w:ascii="仿宋_GB2312"/>
          <w:szCs w:val="32"/>
        </w:rPr>
      </w:pPr>
      <w:r>
        <w:rPr>
          <w:rFonts w:hint="eastAsia" w:ascii="仿宋_GB2312"/>
          <w:szCs w:val="32"/>
        </w:rPr>
        <w:t>按照《北京市城市管理委员会关于印发北京市燃料电池汽车车用加氢站建设和运营补贴实施细则的通知》（京管办发</w:t>
      </w:r>
      <w:r>
        <w:rPr>
          <w:rFonts w:hint="eastAsia" w:ascii="仿宋_GB2312"/>
        </w:rPr>
        <w:t>〔2020〕</w:t>
      </w:r>
      <w:r>
        <w:rPr>
          <w:rFonts w:hint="eastAsia" w:ascii="仿宋_GB2312"/>
          <w:szCs w:val="32"/>
        </w:rPr>
        <w:t>257号）执行。</w:t>
      </w:r>
    </w:p>
    <w:p>
      <w:pPr>
        <w:spacing w:line="560" w:lineRule="exact"/>
        <w:ind w:firstLine="616" w:firstLineChars="200"/>
        <w:rPr>
          <w:rFonts w:ascii="仿宋_GB2312"/>
          <w:szCs w:val="32"/>
        </w:rPr>
      </w:pPr>
      <w:r>
        <w:rPr>
          <w:rFonts w:hint="eastAsia" w:ascii="仿宋_GB2312"/>
          <w:color w:val="000000"/>
          <w:szCs w:val="32"/>
        </w:rPr>
        <w:t>以2024年8月13日至2025年12月31日为一个核算年度，</w:t>
      </w:r>
      <w:r>
        <w:rPr>
          <w:rFonts w:hint="eastAsia" w:ascii="仿宋_GB2312"/>
          <w:szCs w:val="32"/>
        </w:rPr>
        <w:t>在本核算年度结束后1个月内，由加氢站建设企业向北京交通发展研究院提交加氢站建设补贴资金申请材料。需提供的材料如下：</w:t>
      </w:r>
    </w:p>
    <w:p>
      <w:pPr>
        <w:spacing w:line="560" w:lineRule="exact"/>
        <w:ind w:firstLine="616" w:firstLineChars="200"/>
        <w:rPr>
          <w:rFonts w:ascii="仿宋_GB2312"/>
          <w:szCs w:val="32"/>
        </w:rPr>
      </w:pPr>
      <w:r>
        <w:rPr>
          <w:rFonts w:hint="eastAsia" w:ascii="仿宋_GB2312"/>
          <w:szCs w:val="32"/>
        </w:rPr>
        <w:t>1.财政资金书面申请书、收款账户信息；</w:t>
      </w:r>
    </w:p>
    <w:p>
      <w:pPr>
        <w:spacing w:line="560" w:lineRule="exact"/>
        <w:ind w:firstLine="616" w:firstLineChars="200"/>
        <w:rPr>
          <w:rFonts w:hint="eastAsia" w:ascii="仿宋_GB2312" w:hAnsi="仿宋_GB2312" w:cs="仿宋_GB2312"/>
          <w:szCs w:val="32"/>
        </w:rPr>
      </w:pPr>
      <w:r>
        <w:rPr>
          <w:rFonts w:hint="eastAsia" w:ascii="仿宋_GB2312"/>
          <w:szCs w:val="32"/>
        </w:rPr>
        <w:t>2.加氢站建设企业</w:t>
      </w:r>
      <w:r>
        <w:rPr>
          <w:rFonts w:hint="eastAsia" w:ascii="仿宋_GB2312" w:hAnsi="仿宋"/>
          <w:szCs w:val="28"/>
        </w:rPr>
        <w:t>统一社会信用代码证</w:t>
      </w:r>
      <w:r>
        <w:rPr>
          <w:rFonts w:hint="eastAsia" w:ascii="仿宋_GB2312"/>
          <w:szCs w:val="32"/>
        </w:rPr>
        <w:t>、法</w:t>
      </w:r>
      <w:r>
        <w:rPr>
          <w:rFonts w:hint="eastAsia" w:ascii="仿宋_GB2312" w:hAnsi="仿宋_GB2312" w:cs="仿宋_GB2312"/>
          <w:szCs w:val="32"/>
        </w:rPr>
        <w:t>定代表人身份证明复印件；</w:t>
      </w:r>
    </w:p>
    <w:p>
      <w:pPr>
        <w:spacing w:line="560" w:lineRule="exact"/>
        <w:ind w:firstLine="616" w:firstLineChars="200"/>
        <w:rPr>
          <w:rFonts w:ascii="仿宋_GB2312"/>
          <w:szCs w:val="32"/>
        </w:rPr>
      </w:pPr>
      <w:r>
        <w:rPr>
          <w:rFonts w:hint="eastAsia" w:ascii="仿宋_GB2312" w:hAnsi="仿宋_GB2312" w:cs="仿宋_GB2312"/>
          <w:szCs w:val="32"/>
        </w:rPr>
        <w:t>3.加氢站站内设备设施、土建工程完成消防、环境、气象、住建等部门核查验收的证明文件等。</w:t>
      </w:r>
    </w:p>
    <w:p>
      <w:pPr>
        <w:spacing w:line="560" w:lineRule="exact"/>
        <w:ind w:firstLine="616" w:firstLineChars="200"/>
        <w:rPr>
          <w:rFonts w:ascii="仿宋_GB2312"/>
          <w:szCs w:val="32"/>
        </w:rPr>
      </w:pPr>
      <w:r>
        <w:rPr>
          <w:rFonts w:hint="eastAsia" w:ascii="仿宋_GB2312"/>
          <w:szCs w:val="32"/>
        </w:rPr>
        <w:t>上述所有材料均加盖加氢站建设企业公章。</w:t>
      </w:r>
    </w:p>
    <w:p>
      <w:pPr>
        <w:spacing w:line="560" w:lineRule="exact"/>
        <w:ind w:firstLine="616" w:firstLineChars="200"/>
        <w:rPr>
          <w:rFonts w:ascii="仿宋_GB2312"/>
          <w:szCs w:val="32"/>
        </w:rPr>
      </w:pPr>
      <w:r>
        <w:rPr>
          <w:rFonts w:hint="eastAsia" w:ascii="仿宋_GB2312"/>
          <w:color w:val="000000"/>
          <w:szCs w:val="32"/>
        </w:rPr>
        <w:t>以2024年8月13日至2025年12月31日为一个核算年度，</w:t>
      </w:r>
      <w:r>
        <w:rPr>
          <w:rFonts w:hint="eastAsia" w:ascii="仿宋_GB2312"/>
          <w:szCs w:val="32"/>
        </w:rPr>
        <w:t>在本核算年度结束后1个月内，由加氢站运营企业向北京交通发展研究院提交加氢站运营补贴资金申请材料。需提供的材料如下：</w:t>
      </w:r>
    </w:p>
    <w:p>
      <w:pPr>
        <w:spacing w:line="560" w:lineRule="exact"/>
        <w:ind w:firstLine="616" w:firstLineChars="200"/>
        <w:rPr>
          <w:rFonts w:ascii="仿宋_GB2312"/>
          <w:szCs w:val="32"/>
        </w:rPr>
      </w:pPr>
      <w:r>
        <w:rPr>
          <w:rFonts w:hint="eastAsia" w:ascii="仿宋_GB2312"/>
          <w:szCs w:val="32"/>
        </w:rPr>
        <w:t>1.财政资金书面申请书、收款账户信息；</w:t>
      </w:r>
    </w:p>
    <w:p>
      <w:pPr>
        <w:spacing w:line="560" w:lineRule="exact"/>
        <w:ind w:firstLine="616" w:firstLineChars="200"/>
        <w:rPr>
          <w:rFonts w:ascii="仿宋_GB2312"/>
          <w:szCs w:val="32"/>
        </w:rPr>
      </w:pPr>
      <w:r>
        <w:rPr>
          <w:rFonts w:hint="eastAsia" w:ascii="仿宋_GB2312"/>
          <w:szCs w:val="32"/>
        </w:rPr>
        <w:t>2.加氢站运营企业</w:t>
      </w:r>
      <w:r>
        <w:rPr>
          <w:rFonts w:hint="eastAsia" w:ascii="仿宋_GB2312" w:hAnsi="仿宋"/>
          <w:szCs w:val="28"/>
        </w:rPr>
        <w:t>统一社会信用代码证</w:t>
      </w:r>
      <w:r>
        <w:rPr>
          <w:rFonts w:hint="eastAsia" w:ascii="仿宋_GB2312"/>
          <w:szCs w:val="32"/>
        </w:rPr>
        <w:t>、法</w:t>
      </w:r>
      <w:r>
        <w:rPr>
          <w:rFonts w:hint="eastAsia" w:ascii="仿宋_GB2312" w:hAnsi="仿宋_GB2312" w:cs="仿宋_GB2312"/>
          <w:szCs w:val="32"/>
        </w:rPr>
        <w:t>定代表人身份证明复印件等。</w:t>
      </w:r>
    </w:p>
    <w:p>
      <w:pPr>
        <w:spacing w:line="560" w:lineRule="exact"/>
        <w:ind w:firstLine="616" w:firstLineChars="200"/>
        <w:rPr>
          <w:rFonts w:ascii="仿宋_GB2312"/>
          <w:szCs w:val="32"/>
        </w:rPr>
      </w:pPr>
      <w:r>
        <w:rPr>
          <w:rFonts w:hint="eastAsia" w:ascii="仿宋_GB2312"/>
          <w:szCs w:val="32"/>
        </w:rPr>
        <w:t>上述所有材料均加盖加氢站运营企业公章。</w:t>
      </w:r>
    </w:p>
    <w:p>
      <w:pPr>
        <w:spacing w:line="560" w:lineRule="exact"/>
        <w:ind w:firstLine="616" w:firstLineChars="200"/>
        <w:rPr>
          <w:rFonts w:hint="eastAsia" w:ascii="黑体" w:hAnsi="黑体" w:eastAsia="黑体"/>
          <w:szCs w:val="32"/>
        </w:rPr>
      </w:pPr>
      <w:r>
        <w:rPr>
          <w:rFonts w:hint="eastAsia" w:ascii="仿宋_GB2312"/>
          <w:szCs w:val="32"/>
        </w:rPr>
        <w:t>加氢站运营补贴申报周期可由市城市管理委根据实际情况和工作需求调整。</w:t>
      </w:r>
    </w:p>
    <w:p>
      <w:pPr>
        <w:snapToGrid w:val="0"/>
        <w:spacing w:line="560" w:lineRule="exact"/>
        <w:ind w:firstLine="616"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（四）关键零部件创新奖励</w:t>
      </w:r>
    </w:p>
    <w:p>
      <w:pPr>
        <w:spacing w:line="560" w:lineRule="exact"/>
        <w:ind w:firstLine="616" w:firstLineChars="200"/>
        <w:rPr>
          <w:rFonts w:hint="eastAsia" w:ascii="楷体_GB2312" w:hAnsi="楷体_GB2312" w:eastAsia="楷体_GB2312" w:cs="楷体_GB2312"/>
          <w:szCs w:val="32"/>
        </w:rPr>
      </w:pPr>
      <w:r>
        <w:rPr>
          <w:rFonts w:hint="eastAsia" w:ascii="仿宋_GB2312"/>
          <w:szCs w:val="32"/>
        </w:rPr>
        <w:t>对符合中央要求的关键零部件研发及推广给予市级奖励，奖励标准按中央奖励标准1：1执行，具体标准、细则等待中央政策明确后另行研究发布。</w:t>
      </w:r>
    </w:p>
    <w:p>
      <w:pPr>
        <w:snapToGrid w:val="0"/>
        <w:spacing w:line="560" w:lineRule="exact"/>
        <w:ind w:firstLine="616" w:firstLineChars="200"/>
        <w:rPr>
          <w:rFonts w:hint="eastAsia" w:ascii="黑体" w:hAnsi="黑体" w:eastAsia="黑体"/>
          <w:szCs w:val="32"/>
        </w:rPr>
      </w:pPr>
      <w:r>
        <w:rPr>
          <w:rFonts w:hint="eastAsia" w:ascii="黑体" w:hAnsi="黑体" w:eastAsia="黑体"/>
          <w:szCs w:val="32"/>
        </w:rPr>
        <w:t>二、资金拨付</w:t>
      </w:r>
    </w:p>
    <w:p>
      <w:pPr>
        <w:snapToGrid w:val="0"/>
        <w:spacing w:line="560" w:lineRule="exact"/>
        <w:ind w:firstLine="616"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（一）车辆推广和运营奖励</w:t>
      </w:r>
    </w:p>
    <w:p>
      <w:pPr>
        <w:spacing w:line="560" w:lineRule="exact"/>
        <w:ind w:firstLine="616" w:firstLineChars="200"/>
        <w:rPr>
          <w:rFonts w:ascii="仿宋_GB2312"/>
          <w:szCs w:val="32"/>
        </w:rPr>
      </w:pPr>
      <w:r>
        <w:rPr>
          <w:rFonts w:hint="eastAsia" w:ascii="仿宋_GB2312"/>
          <w:szCs w:val="32"/>
        </w:rPr>
        <w:t>市级车辆推广和运营奖励资金在京津冀燃料电池汽车示范城市群通过中央年度考核，且中央奖励资金下达后1个月内拨付。其中车辆推广奖励资金由市经济和信息化局拨付至整车制造企业（或前述销售机构），运营奖励资金由市财政局拨付至区财政局，区财政局拨付至车辆运营企业。未通过中央年度考核，当年度市级车辆推广和运营奖励资金不再拨付。通过中央年度考核后，中央推广奖励由市经济和信息化局拨付。</w:t>
      </w:r>
    </w:p>
    <w:p>
      <w:pPr>
        <w:spacing w:line="560" w:lineRule="exact"/>
        <w:ind w:firstLine="616" w:firstLineChars="200"/>
        <w:rPr>
          <w:rFonts w:ascii="仿宋_GB2312"/>
          <w:szCs w:val="32"/>
        </w:rPr>
      </w:pPr>
      <w:r>
        <w:rPr>
          <w:rFonts w:hint="eastAsia" w:ascii="仿宋_GB2312"/>
          <w:szCs w:val="32"/>
        </w:rPr>
        <w:t>燃料</w:t>
      </w:r>
      <w:r>
        <w:rPr>
          <w:rFonts w:ascii="仿宋_GB2312"/>
          <w:szCs w:val="32"/>
        </w:rPr>
        <w:t>电池乘用车暂不</w:t>
      </w:r>
      <w:r>
        <w:rPr>
          <w:rFonts w:hint="eastAsia" w:ascii="仿宋_GB2312"/>
          <w:szCs w:val="32"/>
        </w:rPr>
        <w:t>列入市级车辆推广和运营奖励</w:t>
      </w:r>
      <w:r>
        <w:rPr>
          <w:rFonts w:ascii="仿宋_GB2312"/>
          <w:szCs w:val="32"/>
        </w:rPr>
        <w:t>支持</w:t>
      </w:r>
      <w:r>
        <w:rPr>
          <w:rFonts w:hint="eastAsia" w:ascii="仿宋_GB2312"/>
          <w:szCs w:val="32"/>
        </w:rPr>
        <w:t>范围</w:t>
      </w:r>
      <w:r>
        <w:rPr>
          <w:rFonts w:ascii="仿宋_GB2312"/>
          <w:szCs w:val="32"/>
        </w:rPr>
        <w:t>。</w:t>
      </w:r>
      <w:r>
        <w:rPr>
          <w:rFonts w:hint="eastAsia" w:ascii="仿宋_GB2312"/>
          <w:szCs w:val="32"/>
        </w:rPr>
        <w:t>燃料</w:t>
      </w:r>
      <w:r>
        <w:rPr>
          <w:rFonts w:ascii="仿宋_GB2312"/>
          <w:szCs w:val="32"/>
        </w:rPr>
        <w:t>电池环卫车</w:t>
      </w:r>
      <w:r>
        <w:rPr>
          <w:rFonts w:hint="eastAsia" w:ascii="仿宋_GB2312"/>
          <w:szCs w:val="32"/>
        </w:rPr>
        <w:t>、燃料电池</w:t>
      </w:r>
      <w:r>
        <w:rPr>
          <w:rFonts w:ascii="仿宋_GB2312"/>
          <w:szCs w:val="32"/>
        </w:rPr>
        <w:t>公交车</w:t>
      </w:r>
      <w:r>
        <w:rPr>
          <w:rFonts w:hint="eastAsia" w:ascii="仿宋_GB2312"/>
          <w:szCs w:val="32"/>
        </w:rPr>
        <w:t>、</w:t>
      </w:r>
      <w:r>
        <w:rPr>
          <w:rFonts w:ascii="仿宋_GB2312"/>
          <w:szCs w:val="32"/>
        </w:rPr>
        <w:t>行政事业单位使用财政性资金购买的</w:t>
      </w:r>
      <w:r>
        <w:rPr>
          <w:rFonts w:hint="eastAsia" w:ascii="仿宋_GB2312"/>
          <w:szCs w:val="32"/>
        </w:rPr>
        <w:t>燃料</w:t>
      </w:r>
      <w:r>
        <w:rPr>
          <w:rFonts w:ascii="仿宋_GB2312"/>
          <w:szCs w:val="32"/>
        </w:rPr>
        <w:t>电池汽车</w:t>
      </w:r>
      <w:r>
        <w:rPr>
          <w:rFonts w:hint="eastAsia" w:ascii="仿宋_GB2312"/>
          <w:szCs w:val="32"/>
        </w:rPr>
        <w:t>，</w:t>
      </w:r>
      <w:r>
        <w:rPr>
          <w:rFonts w:ascii="仿宋_GB2312"/>
          <w:szCs w:val="32"/>
        </w:rPr>
        <w:t>不享受</w:t>
      </w:r>
      <w:r>
        <w:rPr>
          <w:rFonts w:hint="eastAsia" w:ascii="仿宋_GB2312"/>
          <w:szCs w:val="32"/>
        </w:rPr>
        <w:t>市级车辆推广和运营奖励。</w:t>
      </w:r>
    </w:p>
    <w:p>
      <w:pPr>
        <w:snapToGrid w:val="0"/>
        <w:spacing w:line="560" w:lineRule="exact"/>
        <w:ind w:firstLine="616"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（二）加氢站建设补贴</w:t>
      </w:r>
    </w:p>
    <w:p>
      <w:pPr>
        <w:spacing w:line="560" w:lineRule="exact"/>
        <w:ind w:firstLine="616" w:firstLineChars="200"/>
        <w:rPr>
          <w:rFonts w:hint="eastAsia" w:ascii="楷体_GB2312" w:hAnsi="楷体_GB2312" w:eastAsia="楷体_GB2312" w:cs="楷体_GB2312"/>
          <w:szCs w:val="32"/>
        </w:rPr>
      </w:pPr>
      <w:r>
        <w:rPr>
          <w:rFonts w:hint="eastAsia" w:ascii="仿宋_GB2312"/>
          <w:szCs w:val="32"/>
        </w:rPr>
        <w:t>市城市管理委根据《北京市城市管理委员会关于印发北京市燃料电池汽车车用加氢站建设和运营补贴实施细则的通知》（京管办发</w:t>
      </w:r>
      <w:r>
        <w:rPr>
          <w:rFonts w:hint="eastAsia" w:ascii="仿宋_GB2312"/>
        </w:rPr>
        <w:t>〔2020〕</w:t>
      </w:r>
      <w:r>
        <w:rPr>
          <w:rFonts w:hint="eastAsia" w:ascii="仿宋_GB2312"/>
          <w:szCs w:val="32"/>
        </w:rPr>
        <w:t>257号），以加氢站内压缩机12小时的额定工作能力为基准，将加氢站划分为额定工作能力≥1000kg和额定工作能力≥500kg两类，结合北京交通发展研究院审核结果，经现场核查及专家评审，审定加氢站建设补贴资金规模及企业名单，于本核算年度结束后1个月内拨付至加氢站建设企业。</w:t>
      </w:r>
    </w:p>
    <w:p>
      <w:pPr>
        <w:snapToGrid w:val="0"/>
        <w:spacing w:line="560" w:lineRule="exact"/>
        <w:ind w:firstLine="616"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（三）加氢站运营补贴</w:t>
      </w:r>
    </w:p>
    <w:p>
      <w:pPr>
        <w:spacing w:line="560" w:lineRule="exact"/>
        <w:ind w:firstLine="616" w:firstLineChars="200"/>
        <w:rPr>
          <w:rFonts w:ascii="仿宋_GB2312"/>
          <w:szCs w:val="32"/>
        </w:rPr>
      </w:pPr>
      <w:r>
        <w:rPr>
          <w:rFonts w:hint="eastAsia" w:ascii="仿宋_GB2312"/>
          <w:szCs w:val="32"/>
        </w:rPr>
        <w:t>市城市管理委根据《北京市城市管理委员会关于印发北京市燃料电池汽车车用加氢站建设和运营补贴实施细则的通知》（京管办发</w:t>
      </w:r>
      <w:r>
        <w:rPr>
          <w:rFonts w:hint="eastAsia" w:ascii="仿宋_GB2312"/>
        </w:rPr>
        <w:t>〔2020〕</w:t>
      </w:r>
      <w:r>
        <w:rPr>
          <w:rFonts w:hint="eastAsia" w:ascii="仿宋_GB2312"/>
          <w:szCs w:val="32"/>
        </w:rPr>
        <w:t>257号），结合北京交通发展研究院审核结果，经线上初筛、现场核查、线下审核和专家评审，审定加氢站运营补贴资金规模和企业名单，于本核算年度结束后1个月内拨付至加氢站运营企业。</w:t>
      </w:r>
    </w:p>
    <w:p>
      <w:pPr>
        <w:spacing w:line="560" w:lineRule="exact"/>
        <w:ind w:firstLine="616" w:firstLineChars="200"/>
        <w:rPr>
          <w:rFonts w:ascii="仿宋_GB2312"/>
          <w:szCs w:val="32"/>
        </w:rPr>
      </w:pPr>
      <w:r>
        <w:rPr>
          <w:rFonts w:hint="eastAsia" w:ascii="仿宋_GB2312"/>
          <w:szCs w:val="32"/>
        </w:rPr>
        <w:t>加氢站运营补贴拨付周期可由市城市管理委根据实际情况和工作需求调整。</w:t>
      </w:r>
    </w:p>
    <w:p>
      <w:pPr>
        <w:spacing w:line="560" w:lineRule="exact"/>
        <w:ind w:firstLine="616" w:firstLineChars="200"/>
        <w:rPr>
          <w:rFonts w:ascii="仿宋_GB2312"/>
          <w:szCs w:val="32"/>
        </w:rPr>
      </w:pPr>
      <w:r>
        <w:rPr>
          <w:rFonts w:hint="eastAsia" w:ascii="仿宋_GB2312"/>
          <w:szCs w:val="32"/>
        </w:rPr>
        <w:t>中央氢能供应奖励资金，在京津冀燃料电池汽车示范城市群通过中央年度考核，且中央奖励资金下达后1个月内，由市城市管理委拨付至加氢站运营企业。</w:t>
      </w:r>
    </w:p>
    <w:p>
      <w:pPr>
        <w:spacing w:line="560" w:lineRule="exact"/>
        <w:ind w:firstLine="616" w:firstLineChars="200"/>
        <w:rPr>
          <w:rFonts w:hint="eastAsia" w:ascii="黑体" w:hAnsi="黑体" w:eastAsia="黑体" w:cs="宋体"/>
          <w:kern w:val="36"/>
          <w:szCs w:val="32"/>
        </w:rPr>
      </w:pPr>
      <w:r>
        <w:rPr>
          <w:rFonts w:hint="eastAsia" w:ascii="黑体" w:hAnsi="黑体" w:eastAsia="黑体" w:cs="宋体"/>
          <w:kern w:val="36"/>
          <w:szCs w:val="32"/>
        </w:rPr>
        <w:t>三、附则</w:t>
      </w:r>
    </w:p>
    <w:p>
      <w:pPr>
        <w:spacing w:line="560" w:lineRule="exact"/>
        <w:ind w:firstLine="616" w:firstLineChars="200"/>
        <w:rPr>
          <w:rFonts w:ascii="仿宋_GB2312"/>
          <w:szCs w:val="32"/>
        </w:rPr>
      </w:pPr>
      <w:r>
        <w:rPr>
          <w:rFonts w:hint="eastAsia" w:ascii="仿宋_GB2312"/>
          <w:szCs w:val="32"/>
        </w:rPr>
        <w:t>申报企业对所提交申请材料的真实性负责。针对提供虚假信息、骗取财政奖励资金的企业，由市财政局会同市经济和信息化局、市城市管理委等部门取消申领资格；构成犯罪的，移送相关部门依法追究责任。</w:t>
      </w:r>
    </w:p>
    <w:p>
      <w:pPr>
        <w:spacing w:line="360" w:lineRule="auto"/>
        <w:rPr>
          <w:rFonts w:hint="eastAsia" w:ascii="黑体" w:hAnsi="黑体" w:eastAsia="黑体" w:cs="CESI黑体-GB2312"/>
          <w:szCs w:val="32"/>
        </w:rPr>
        <w:sectPr>
          <w:headerReference r:id="rId3" w:type="default"/>
          <w:footerReference r:id="rId4" w:type="default"/>
          <w:pgSz w:w="11906" w:h="16838"/>
          <w:pgMar w:top="1800" w:right="1440" w:bottom="1800" w:left="1440" w:header="851" w:footer="992" w:gutter="0"/>
          <w:pgNumType w:fmt="numberInDash"/>
          <w:cols w:space="720" w:num="1"/>
          <w:docGrid w:type="lines" w:linePitch="435" w:charSpace="0"/>
        </w:sectPr>
      </w:pPr>
    </w:p>
    <w:p>
      <w:pPr>
        <w:spacing w:line="360" w:lineRule="auto"/>
        <w:rPr>
          <w:rFonts w:hint="eastAsia" w:ascii="黑体" w:hAnsi="黑体" w:eastAsia="黑体"/>
          <w:szCs w:val="32"/>
        </w:rPr>
      </w:pPr>
      <w:r>
        <w:rPr>
          <w:rFonts w:hint="eastAsia" w:ascii="黑体" w:hAnsi="黑体" w:eastAsia="黑体" w:cs="CESI黑体-GB2312"/>
          <w:szCs w:val="32"/>
        </w:rPr>
        <w:t>附表</w:t>
      </w:r>
    </w:p>
    <w:p>
      <w:pPr>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北京市燃料电池汽车市级奖励标准</w:t>
      </w:r>
    </w:p>
    <w:tbl>
      <w:tblPr>
        <w:tblStyle w:val="20"/>
        <w:tblW w:w="13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4"/>
        <w:gridCol w:w="6154"/>
        <w:gridCol w:w="1366"/>
        <w:gridCol w:w="1369"/>
        <w:gridCol w:w="1364"/>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679" w:type="dxa"/>
            <w:vMerge w:val="restart"/>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序号</w:t>
            </w:r>
          </w:p>
        </w:tc>
        <w:tc>
          <w:tcPr>
            <w:tcW w:w="1094" w:type="dxa"/>
            <w:vMerge w:val="restart"/>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车型</w:t>
            </w:r>
          </w:p>
        </w:tc>
        <w:tc>
          <w:tcPr>
            <w:tcW w:w="6154" w:type="dxa"/>
            <w:vMerge w:val="restart"/>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车辆类型</w:t>
            </w:r>
          </w:p>
        </w:tc>
        <w:tc>
          <w:tcPr>
            <w:tcW w:w="5417" w:type="dxa"/>
            <w:gridSpan w:val="4"/>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市级奖励标准（万元）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679" w:type="dxa"/>
            <w:vMerge w:val="continue"/>
            <w:vAlign w:val="center"/>
          </w:tcPr>
          <w:p>
            <w:pPr>
              <w:widowControl/>
              <w:spacing w:line="280" w:lineRule="exact"/>
              <w:jc w:val="center"/>
              <w:rPr>
                <w:rFonts w:hint="eastAsia" w:ascii="仿宋_GB2312" w:hAnsi="等线" w:cs="宋体"/>
                <w:kern w:val="0"/>
                <w:sz w:val="24"/>
              </w:rPr>
            </w:pPr>
          </w:p>
        </w:tc>
        <w:tc>
          <w:tcPr>
            <w:tcW w:w="1094" w:type="dxa"/>
            <w:vMerge w:val="continue"/>
            <w:vAlign w:val="center"/>
          </w:tcPr>
          <w:p>
            <w:pPr>
              <w:widowControl/>
              <w:spacing w:line="280" w:lineRule="exact"/>
              <w:jc w:val="center"/>
              <w:rPr>
                <w:rFonts w:hint="eastAsia" w:ascii="仿宋_GB2312" w:hAnsi="等线" w:cs="宋体"/>
                <w:kern w:val="0"/>
                <w:sz w:val="24"/>
              </w:rPr>
            </w:pPr>
          </w:p>
        </w:tc>
        <w:tc>
          <w:tcPr>
            <w:tcW w:w="6154" w:type="dxa"/>
            <w:vMerge w:val="continue"/>
            <w:vAlign w:val="center"/>
          </w:tcPr>
          <w:p>
            <w:pPr>
              <w:widowControl/>
              <w:spacing w:line="280" w:lineRule="exact"/>
              <w:jc w:val="center"/>
              <w:rPr>
                <w:rFonts w:hint="eastAsia" w:ascii="仿宋_GB2312" w:hAnsi="等线" w:cs="宋体"/>
                <w:kern w:val="0"/>
                <w:sz w:val="24"/>
              </w:rPr>
            </w:pPr>
          </w:p>
        </w:tc>
        <w:tc>
          <w:tcPr>
            <w:tcW w:w="1366"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第一年</w:t>
            </w:r>
          </w:p>
        </w:tc>
        <w:tc>
          <w:tcPr>
            <w:tcW w:w="136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第二年</w:t>
            </w:r>
          </w:p>
        </w:tc>
        <w:tc>
          <w:tcPr>
            <w:tcW w:w="1364"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第三年</w:t>
            </w:r>
          </w:p>
        </w:tc>
        <w:tc>
          <w:tcPr>
            <w:tcW w:w="1318"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第四年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1</w:t>
            </w:r>
          </w:p>
        </w:tc>
        <w:tc>
          <w:tcPr>
            <w:tcW w:w="1094" w:type="dxa"/>
            <w:vMerge w:val="restart"/>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货车</w:t>
            </w:r>
          </w:p>
        </w:tc>
        <w:tc>
          <w:tcPr>
            <w:tcW w:w="6154" w:type="dxa"/>
            <w:vAlign w:val="center"/>
          </w:tcPr>
          <w:p>
            <w:pPr>
              <w:widowControl/>
              <w:spacing w:line="280" w:lineRule="exact"/>
              <w:jc w:val="center"/>
              <w:rPr>
                <w:rFonts w:hint="eastAsia" w:ascii="仿宋_GB2312" w:hAnsi="等线" w:cs="宋体"/>
                <w:kern w:val="0"/>
                <w:sz w:val="24"/>
              </w:rPr>
            </w:pPr>
            <w:r>
              <w:rPr>
                <w:rFonts w:ascii="仿宋_GB2312" w:hAnsi="等线" w:cs="宋体"/>
                <w:kern w:val="0"/>
                <w:sz w:val="24"/>
              </w:rPr>
              <w:t>12</w:t>
            </w:r>
            <w:r>
              <w:rPr>
                <w:rFonts w:hint="eastAsia" w:ascii="仿宋_GB2312" w:hAnsi="等线" w:cs="宋体"/>
                <w:kern w:val="0"/>
                <w:sz w:val="24"/>
              </w:rPr>
              <w:t>（含）吨以下轻型及中型货车（系统额定功率</w:t>
            </w:r>
            <w:r>
              <w:rPr>
                <w:rFonts w:hint="eastAsia" w:ascii="仿宋_GB2312" w:hAnsi="宋体" w:cs="宋体"/>
                <w:kern w:val="0"/>
                <w:sz w:val="24"/>
              </w:rPr>
              <w:t>≥8</w:t>
            </w:r>
            <w:r>
              <w:rPr>
                <w:rFonts w:ascii="仿宋_GB2312" w:hAnsi="宋体" w:cs="宋体"/>
                <w:kern w:val="0"/>
                <w:sz w:val="24"/>
              </w:rPr>
              <w:t>0k</w:t>
            </w:r>
            <w:r>
              <w:rPr>
                <w:rFonts w:hint="eastAsia" w:ascii="仿宋_GB2312" w:hAnsi="宋体" w:cs="宋体"/>
                <w:kern w:val="0"/>
                <w:sz w:val="24"/>
              </w:rPr>
              <w:t>W</w:t>
            </w:r>
            <w:r>
              <w:rPr>
                <w:rFonts w:hint="eastAsia" w:ascii="仿宋_GB2312" w:hAnsi="等线" w:cs="宋体"/>
                <w:kern w:val="0"/>
                <w:sz w:val="24"/>
              </w:rPr>
              <w:t>）</w:t>
            </w:r>
          </w:p>
        </w:tc>
        <w:tc>
          <w:tcPr>
            <w:tcW w:w="1366"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20.8</w:t>
            </w:r>
          </w:p>
        </w:tc>
        <w:tc>
          <w:tcPr>
            <w:tcW w:w="1369"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19.2</w:t>
            </w:r>
          </w:p>
        </w:tc>
        <w:tc>
          <w:tcPr>
            <w:tcW w:w="1364"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17.6</w:t>
            </w:r>
          </w:p>
        </w:tc>
        <w:tc>
          <w:tcPr>
            <w:tcW w:w="1318"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2</w:t>
            </w:r>
          </w:p>
        </w:tc>
        <w:tc>
          <w:tcPr>
            <w:tcW w:w="1094" w:type="dxa"/>
            <w:vMerge w:val="continue"/>
            <w:vAlign w:val="center"/>
          </w:tcPr>
          <w:p>
            <w:pPr>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12-25（含）吨重型货车（</w:t>
            </w:r>
            <w:r>
              <w:rPr>
                <w:rFonts w:hint="eastAsia" w:ascii="仿宋_GB2312" w:hAnsi="等线" w:cs="宋体"/>
                <w:kern w:val="0"/>
                <w:sz w:val="24"/>
              </w:rPr>
              <w:t>系统额定功率</w:t>
            </w:r>
            <w:r>
              <w:rPr>
                <w:rFonts w:ascii="仿宋_GB2312" w:hAnsi="宋体" w:cs="宋体"/>
                <w:kern w:val="0"/>
                <w:sz w:val="24"/>
              </w:rPr>
              <w:t>90k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1.5</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9.0</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6.6</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3</w:t>
            </w:r>
          </w:p>
        </w:tc>
        <w:tc>
          <w:tcPr>
            <w:tcW w:w="1094" w:type="dxa"/>
            <w:vMerge w:val="continue"/>
            <w:vAlign w:val="center"/>
          </w:tcPr>
          <w:p>
            <w:pPr>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12-25（含）吨重型货车（</w:t>
            </w:r>
            <w:r>
              <w:rPr>
                <w:rFonts w:hint="eastAsia" w:ascii="仿宋_GB2312" w:hAnsi="等线" w:cs="宋体"/>
                <w:kern w:val="0"/>
                <w:sz w:val="24"/>
              </w:rPr>
              <w:t>系统额定功率</w:t>
            </w:r>
            <w:r>
              <w:rPr>
                <w:rFonts w:ascii="仿宋_GB2312" w:hAnsi="宋体" w:cs="宋体"/>
                <w:kern w:val="0"/>
                <w:sz w:val="24"/>
              </w:rPr>
              <w:t>100k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5.8</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3.0</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0.3</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4</w:t>
            </w:r>
          </w:p>
        </w:tc>
        <w:tc>
          <w:tcPr>
            <w:tcW w:w="1094" w:type="dxa"/>
            <w:vMerge w:val="continue"/>
            <w:vAlign w:val="center"/>
          </w:tcPr>
          <w:p>
            <w:pPr>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12-25（含）吨重型货车（</w:t>
            </w:r>
            <w:r>
              <w:rPr>
                <w:rFonts w:hint="eastAsia" w:ascii="仿宋_GB2312" w:hAnsi="等线" w:cs="宋体"/>
                <w:kern w:val="0"/>
                <w:sz w:val="24"/>
              </w:rPr>
              <w:t>系统额定功率</w:t>
            </w:r>
            <w:r>
              <w:rPr>
                <w:rFonts w:hint="eastAsia" w:ascii="仿宋_GB2312" w:hAnsi="宋体" w:cs="宋体"/>
                <w:kern w:val="0"/>
                <w:sz w:val="24"/>
              </w:rPr>
              <w:t>≥</w:t>
            </w:r>
            <w:r>
              <w:rPr>
                <w:rFonts w:ascii="仿宋_GB2312" w:hAnsi="宋体" w:cs="宋体"/>
                <w:kern w:val="0"/>
                <w:sz w:val="24"/>
              </w:rPr>
              <w:t>110k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40.0</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37.0</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33.9</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5</w:t>
            </w:r>
          </w:p>
        </w:tc>
        <w:tc>
          <w:tcPr>
            <w:tcW w:w="1094" w:type="dxa"/>
            <w:vMerge w:val="continue"/>
            <w:vAlign w:val="center"/>
          </w:tcPr>
          <w:p>
            <w:pPr>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25-31（含）吨重型货车（</w:t>
            </w:r>
            <w:r>
              <w:rPr>
                <w:rFonts w:hint="eastAsia" w:ascii="仿宋_GB2312" w:hAnsi="等线" w:cs="宋体"/>
                <w:kern w:val="0"/>
                <w:sz w:val="24"/>
              </w:rPr>
              <w:t>系统额定功率</w:t>
            </w:r>
            <w:r>
              <w:rPr>
                <w:rFonts w:ascii="仿宋_GB2312" w:hAnsi="宋体" w:cs="宋体"/>
                <w:kern w:val="0"/>
                <w:sz w:val="24"/>
              </w:rPr>
              <w:t>90k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7.2</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4.3</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1.5</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6</w:t>
            </w:r>
          </w:p>
        </w:tc>
        <w:tc>
          <w:tcPr>
            <w:tcW w:w="1094" w:type="dxa"/>
            <w:vMerge w:val="continue"/>
            <w:vAlign w:val="center"/>
          </w:tcPr>
          <w:p>
            <w:pPr>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25-31（含）吨重型货车（</w:t>
            </w:r>
            <w:r>
              <w:rPr>
                <w:rFonts w:hint="eastAsia" w:ascii="仿宋_GB2312" w:hAnsi="等线" w:cs="宋体"/>
                <w:kern w:val="0"/>
                <w:sz w:val="24"/>
              </w:rPr>
              <w:t>系统额定功率</w:t>
            </w:r>
            <w:r>
              <w:rPr>
                <w:rFonts w:ascii="仿宋_GB2312" w:hAnsi="宋体" w:cs="宋体"/>
                <w:kern w:val="0"/>
                <w:sz w:val="24"/>
              </w:rPr>
              <w:t>100k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2.3</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9.0</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5</w:t>
            </w:r>
            <w:r>
              <w:rPr>
                <w:rFonts w:hint="eastAsia" w:ascii="仿宋_GB2312" w:hAnsi="宋体" w:cs="宋体"/>
                <w:kern w:val="0"/>
                <w:sz w:val="24"/>
              </w:rPr>
              <w:t>.</w:t>
            </w:r>
            <w:r>
              <w:rPr>
                <w:rFonts w:ascii="仿宋_GB2312" w:hAnsi="宋体" w:cs="宋体"/>
                <w:kern w:val="0"/>
                <w:sz w:val="24"/>
              </w:rPr>
              <w:t>8</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7</w:t>
            </w:r>
          </w:p>
        </w:tc>
        <w:tc>
          <w:tcPr>
            <w:tcW w:w="1094" w:type="dxa"/>
            <w:vMerge w:val="continue"/>
            <w:vAlign w:val="center"/>
          </w:tcPr>
          <w:p>
            <w:pPr>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25-31（含）吨重型货车（</w:t>
            </w:r>
            <w:r>
              <w:rPr>
                <w:rFonts w:hint="eastAsia" w:ascii="仿宋_GB2312" w:hAnsi="等线" w:cs="宋体"/>
                <w:kern w:val="0"/>
                <w:sz w:val="24"/>
              </w:rPr>
              <w:t>系统额定功率</w:t>
            </w:r>
            <w:r>
              <w:rPr>
                <w:rFonts w:hint="eastAsia" w:ascii="仿宋_GB2312" w:hAnsi="宋体" w:cs="宋体"/>
                <w:kern w:val="0"/>
                <w:sz w:val="24"/>
              </w:rPr>
              <w:t>≥</w:t>
            </w:r>
            <w:r>
              <w:rPr>
                <w:rFonts w:ascii="仿宋_GB2312" w:hAnsi="宋体" w:cs="宋体"/>
                <w:kern w:val="0"/>
                <w:sz w:val="24"/>
              </w:rPr>
              <w:t>110k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7.3</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3.7</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0.0</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8</w:t>
            </w:r>
          </w:p>
        </w:tc>
        <w:tc>
          <w:tcPr>
            <w:tcW w:w="1094" w:type="dxa"/>
            <w:vMerge w:val="continue"/>
            <w:vAlign w:val="center"/>
          </w:tcPr>
          <w:p>
            <w:pPr>
              <w:spacing w:line="280" w:lineRule="exact"/>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31吨以上重型货车（</w:t>
            </w:r>
            <w:r>
              <w:rPr>
                <w:rFonts w:hint="eastAsia" w:ascii="仿宋_GB2312" w:hAnsi="等线" w:cs="宋体"/>
                <w:kern w:val="0"/>
                <w:sz w:val="24"/>
              </w:rPr>
              <w:t>系统额定功率</w:t>
            </w:r>
            <w:r>
              <w:rPr>
                <w:rFonts w:ascii="仿宋_GB2312" w:hAnsi="宋体" w:cs="宋体"/>
                <w:kern w:val="0"/>
                <w:sz w:val="24"/>
              </w:rPr>
              <w:t>90k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2.9</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9.6</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6.3</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9</w:t>
            </w:r>
          </w:p>
        </w:tc>
        <w:tc>
          <w:tcPr>
            <w:tcW w:w="1094" w:type="dxa"/>
            <w:vMerge w:val="continue"/>
            <w:vAlign w:val="center"/>
          </w:tcPr>
          <w:p>
            <w:pPr>
              <w:spacing w:line="280" w:lineRule="exact"/>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31吨以上重型货车（</w:t>
            </w:r>
            <w:r>
              <w:rPr>
                <w:rFonts w:hint="eastAsia" w:ascii="仿宋_GB2312" w:hAnsi="等线" w:cs="宋体"/>
                <w:kern w:val="0"/>
                <w:sz w:val="24"/>
              </w:rPr>
              <w:t>系统额定功率</w:t>
            </w:r>
            <w:r>
              <w:rPr>
                <w:rFonts w:ascii="仿宋_GB2312" w:hAnsi="宋体" w:cs="宋体"/>
                <w:kern w:val="0"/>
                <w:sz w:val="24"/>
              </w:rPr>
              <w:t>100k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8.8</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5.0</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1.3</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1</w:t>
            </w:r>
            <w:r>
              <w:rPr>
                <w:rFonts w:ascii="仿宋_GB2312" w:hAnsi="等线" w:cs="宋体"/>
                <w:kern w:val="0"/>
                <w:sz w:val="24"/>
              </w:rPr>
              <w:t>0</w:t>
            </w:r>
          </w:p>
        </w:tc>
        <w:tc>
          <w:tcPr>
            <w:tcW w:w="1094" w:type="dxa"/>
            <w:vMerge w:val="continue"/>
            <w:vAlign w:val="center"/>
          </w:tcPr>
          <w:p>
            <w:pPr>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31吨以上重型货车（</w:t>
            </w:r>
            <w:r>
              <w:rPr>
                <w:rFonts w:hint="eastAsia" w:ascii="仿宋_GB2312" w:hAnsi="等线" w:cs="宋体"/>
                <w:kern w:val="0"/>
                <w:sz w:val="24"/>
              </w:rPr>
              <w:t>系统额定功率</w:t>
            </w:r>
            <w:r>
              <w:rPr>
                <w:rFonts w:hint="eastAsia" w:ascii="仿宋_GB2312" w:hAnsi="宋体" w:cs="宋体"/>
                <w:kern w:val="0"/>
                <w:sz w:val="24"/>
              </w:rPr>
              <w:t>≥</w:t>
            </w:r>
            <w:r>
              <w:rPr>
                <w:rFonts w:ascii="仿宋_GB2312" w:hAnsi="宋体" w:cs="宋体"/>
                <w:kern w:val="0"/>
                <w:sz w:val="24"/>
              </w:rPr>
              <w:t>110k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5</w:t>
            </w:r>
            <w:r>
              <w:rPr>
                <w:rFonts w:ascii="仿宋_GB2312" w:hAnsi="宋体" w:cs="宋体"/>
                <w:kern w:val="0"/>
                <w:sz w:val="24"/>
              </w:rPr>
              <w:t>4.6</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5</w:t>
            </w:r>
            <w:r>
              <w:rPr>
                <w:rFonts w:ascii="仿宋_GB2312" w:hAnsi="宋体" w:cs="宋体"/>
                <w:kern w:val="0"/>
                <w:sz w:val="24"/>
              </w:rPr>
              <w:t>0.4</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4</w:t>
            </w:r>
            <w:r>
              <w:rPr>
                <w:rFonts w:ascii="仿宋_GB2312" w:hAnsi="宋体" w:cs="宋体"/>
                <w:kern w:val="0"/>
                <w:sz w:val="24"/>
              </w:rPr>
              <w:t>6.2</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w:t>
            </w:r>
            <w:r>
              <w:rPr>
                <w:rFonts w:ascii="仿宋_GB2312" w:hAnsi="宋体" w:cs="宋体"/>
                <w:kern w:val="0"/>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1</w:t>
            </w:r>
            <w:r>
              <w:rPr>
                <w:rFonts w:ascii="仿宋_GB2312" w:hAnsi="等线" w:cs="宋体"/>
                <w:kern w:val="0"/>
                <w:sz w:val="24"/>
              </w:rPr>
              <w:t>1</w:t>
            </w:r>
          </w:p>
        </w:tc>
        <w:tc>
          <w:tcPr>
            <w:tcW w:w="1094" w:type="dxa"/>
            <w:vMerge w:val="restart"/>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客车</w:t>
            </w: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w:t>
            </w:r>
            <w:r>
              <w:rPr>
                <w:rFonts w:ascii="仿宋_GB2312" w:hAnsi="宋体" w:cs="宋体"/>
                <w:kern w:val="0"/>
                <w:sz w:val="24"/>
              </w:rPr>
              <w:t>0</w:t>
            </w:r>
            <w:r>
              <w:rPr>
                <w:rFonts w:hint="eastAsia" w:ascii="仿宋_GB2312" w:hAnsi="宋体" w:cs="宋体"/>
                <w:kern w:val="0"/>
                <w:sz w:val="24"/>
              </w:rPr>
              <w:t>（含）米以下中小型客车（系统额定功率≥8</w:t>
            </w:r>
            <w:r>
              <w:rPr>
                <w:rFonts w:ascii="仿宋_GB2312" w:hAnsi="宋体" w:cs="宋体"/>
                <w:kern w:val="0"/>
                <w:sz w:val="24"/>
              </w:rPr>
              <w:t>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20.8</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19.2</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17.6</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1</w:t>
            </w:r>
            <w:r>
              <w:rPr>
                <w:rFonts w:ascii="仿宋_GB2312" w:hAnsi="等线" w:cs="宋体"/>
                <w:kern w:val="0"/>
                <w:sz w:val="24"/>
              </w:rPr>
              <w:t>2</w:t>
            </w:r>
          </w:p>
        </w:tc>
        <w:tc>
          <w:tcPr>
            <w:tcW w:w="1094" w:type="dxa"/>
            <w:vMerge w:val="continue"/>
            <w:vAlign w:val="center"/>
          </w:tcPr>
          <w:p>
            <w:pPr>
              <w:widowControl/>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w:t>
            </w:r>
            <w:r>
              <w:rPr>
                <w:rFonts w:ascii="仿宋_GB2312" w:hAnsi="宋体" w:cs="宋体"/>
                <w:kern w:val="0"/>
                <w:sz w:val="24"/>
              </w:rPr>
              <w:t>0</w:t>
            </w:r>
            <w:r>
              <w:rPr>
                <w:rFonts w:hint="eastAsia" w:ascii="仿宋_GB2312" w:hAnsi="宋体" w:cs="宋体"/>
                <w:kern w:val="0"/>
                <w:sz w:val="24"/>
              </w:rPr>
              <w:t>米以上大型客车（系统额定功率9</w:t>
            </w:r>
            <w:r>
              <w:rPr>
                <w:rFonts w:ascii="仿宋_GB2312" w:hAnsi="宋体" w:cs="宋体"/>
                <w:kern w:val="0"/>
                <w:sz w:val="24"/>
              </w:rPr>
              <w:t>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8.6</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6.4</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w:t>
            </w:r>
            <w:r>
              <w:rPr>
                <w:rFonts w:ascii="仿宋_GB2312" w:hAnsi="宋体" w:cs="宋体"/>
                <w:kern w:val="0"/>
                <w:sz w:val="24"/>
              </w:rPr>
              <w:t>4.2</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w:t>
            </w:r>
            <w:r>
              <w:rPr>
                <w:rFonts w:ascii="仿宋_GB2312" w:hAnsi="宋体" w:cs="宋体"/>
                <w:kern w:val="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1</w:t>
            </w:r>
            <w:r>
              <w:rPr>
                <w:rFonts w:ascii="仿宋_GB2312" w:hAnsi="等线" w:cs="宋体"/>
                <w:kern w:val="0"/>
                <w:sz w:val="24"/>
              </w:rPr>
              <w:t>3</w:t>
            </w:r>
          </w:p>
        </w:tc>
        <w:tc>
          <w:tcPr>
            <w:tcW w:w="1094" w:type="dxa"/>
            <w:vMerge w:val="continue"/>
            <w:vAlign w:val="center"/>
          </w:tcPr>
          <w:p>
            <w:pPr>
              <w:widowControl/>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1</w:t>
            </w:r>
            <w:r>
              <w:rPr>
                <w:rFonts w:ascii="仿宋_GB2312" w:hAnsi="宋体" w:cs="宋体"/>
                <w:kern w:val="0"/>
                <w:sz w:val="24"/>
              </w:rPr>
              <w:t>0</w:t>
            </w:r>
            <w:r>
              <w:rPr>
                <w:rFonts w:hint="eastAsia" w:ascii="仿宋_GB2312" w:hAnsi="宋体" w:cs="宋体"/>
                <w:kern w:val="0"/>
                <w:sz w:val="24"/>
              </w:rPr>
              <w:t>米以上大型客车（系统额定功率</w:t>
            </w:r>
            <w:r>
              <w:rPr>
                <w:rFonts w:ascii="仿宋_GB2312" w:hAnsi="宋体" w:cs="宋体"/>
                <w:kern w:val="0"/>
                <w:sz w:val="24"/>
              </w:rPr>
              <w:t>100k</w:t>
            </w:r>
            <w:r>
              <w:rPr>
                <w:rFonts w:hint="eastAsia" w:ascii="仿宋_GB2312" w:hAnsi="宋体" w:cs="宋体"/>
                <w:kern w:val="0"/>
                <w:sz w:val="24"/>
              </w:rPr>
              <w:t>W）</w:t>
            </w:r>
          </w:p>
        </w:tc>
        <w:tc>
          <w:tcPr>
            <w:tcW w:w="1366"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32.5</w:t>
            </w:r>
          </w:p>
        </w:tc>
        <w:tc>
          <w:tcPr>
            <w:tcW w:w="1369"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30.0</w:t>
            </w:r>
          </w:p>
        </w:tc>
        <w:tc>
          <w:tcPr>
            <w:tcW w:w="1364"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27.5</w:t>
            </w:r>
          </w:p>
        </w:tc>
        <w:tc>
          <w:tcPr>
            <w:tcW w:w="1318" w:type="dxa"/>
            <w:vAlign w:val="center"/>
          </w:tcPr>
          <w:p>
            <w:pPr>
              <w:widowControl/>
              <w:spacing w:line="280" w:lineRule="exact"/>
              <w:jc w:val="center"/>
              <w:rPr>
                <w:rFonts w:hint="eastAsia" w:ascii="仿宋_GB2312" w:hAnsi="等线" w:cs="宋体"/>
                <w:kern w:val="0"/>
                <w:sz w:val="24"/>
              </w:rPr>
            </w:pPr>
            <w:r>
              <w:rPr>
                <w:rFonts w:hint="eastAsia" w:ascii="仿宋_GB2312" w:hAnsi="宋体" w:cs="宋体"/>
                <w:kern w:val="0"/>
                <w:sz w:val="24"/>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Align w:val="center"/>
          </w:tcPr>
          <w:p>
            <w:pPr>
              <w:widowControl/>
              <w:spacing w:line="280" w:lineRule="exact"/>
              <w:jc w:val="center"/>
              <w:rPr>
                <w:rFonts w:hint="eastAsia" w:ascii="仿宋_GB2312" w:hAnsi="等线" w:cs="宋体"/>
                <w:kern w:val="0"/>
                <w:sz w:val="24"/>
              </w:rPr>
            </w:pPr>
            <w:r>
              <w:rPr>
                <w:rFonts w:hint="eastAsia" w:ascii="仿宋_GB2312" w:hAnsi="等线" w:cs="宋体"/>
                <w:kern w:val="0"/>
                <w:sz w:val="24"/>
              </w:rPr>
              <w:t>1</w:t>
            </w:r>
            <w:r>
              <w:rPr>
                <w:rFonts w:ascii="仿宋_GB2312" w:hAnsi="等线" w:cs="宋体"/>
                <w:kern w:val="0"/>
                <w:sz w:val="24"/>
              </w:rPr>
              <w:t>4</w:t>
            </w:r>
          </w:p>
        </w:tc>
        <w:tc>
          <w:tcPr>
            <w:tcW w:w="1094" w:type="dxa"/>
            <w:vMerge w:val="continue"/>
            <w:vAlign w:val="center"/>
          </w:tcPr>
          <w:p>
            <w:pPr>
              <w:widowControl/>
              <w:spacing w:line="280" w:lineRule="exact"/>
              <w:jc w:val="center"/>
              <w:rPr>
                <w:rFonts w:hint="eastAsia" w:ascii="仿宋_GB2312" w:hAnsi="等线" w:cs="宋体"/>
                <w:kern w:val="0"/>
                <w:sz w:val="24"/>
              </w:rPr>
            </w:pPr>
          </w:p>
        </w:tc>
        <w:tc>
          <w:tcPr>
            <w:tcW w:w="615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1</w:t>
            </w:r>
            <w:r>
              <w:rPr>
                <w:rFonts w:ascii="仿宋_GB2312" w:hAnsi="宋体" w:cs="宋体"/>
                <w:kern w:val="0"/>
                <w:sz w:val="24"/>
              </w:rPr>
              <w:t>0</w:t>
            </w:r>
            <w:r>
              <w:rPr>
                <w:rFonts w:hint="eastAsia" w:ascii="仿宋_GB2312" w:hAnsi="宋体" w:cs="宋体"/>
                <w:kern w:val="0"/>
                <w:sz w:val="24"/>
              </w:rPr>
              <w:t>米以上大型客车（系统额定功率</w:t>
            </w:r>
            <w:r>
              <w:rPr>
                <w:rFonts w:hint="eastAsia" w:ascii="宋体" w:hAnsi="宋体" w:cs="宋体"/>
                <w:kern w:val="0"/>
                <w:sz w:val="24"/>
              </w:rPr>
              <w:t>≥</w:t>
            </w:r>
            <w:r>
              <w:rPr>
                <w:rFonts w:hint="eastAsia" w:ascii="仿宋_GB2312" w:hAnsi="宋体" w:cs="宋体"/>
                <w:kern w:val="0"/>
                <w:sz w:val="24"/>
              </w:rPr>
              <w:t>110kW）</w:t>
            </w:r>
          </w:p>
        </w:tc>
        <w:tc>
          <w:tcPr>
            <w:tcW w:w="1366"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36.4</w:t>
            </w:r>
          </w:p>
        </w:tc>
        <w:tc>
          <w:tcPr>
            <w:tcW w:w="1369"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33.6</w:t>
            </w:r>
          </w:p>
        </w:tc>
        <w:tc>
          <w:tcPr>
            <w:tcW w:w="1364"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30.8</w:t>
            </w:r>
          </w:p>
        </w:tc>
        <w:tc>
          <w:tcPr>
            <w:tcW w:w="1318" w:type="dxa"/>
            <w:vAlign w:val="center"/>
          </w:tcPr>
          <w:p>
            <w:pPr>
              <w:widowControl/>
              <w:spacing w:line="280" w:lineRule="exact"/>
              <w:jc w:val="center"/>
              <w:rPr>
                <w:rFonts w:hint="eastAsia" w:ascii="仿宋_GB2312" w:hAnsi="宋体" w:cs="宋体"/>
                <w:kern w:val="0"/>
                <w:sz w:val="24"/>
              </w:rPr>
            </w:pPr>
            <w:r>
              <w:rPr>
                <w:rFonts w:hint="eastAsia" w:ascii="仿宋_GB2312" w:hAnsi="宋体" w:cs="宋体"/>
                <w:kern w:val="0"/>
                <w:sz w:val="24"/>
              </w:rPr>
              <w:t>25.2</w:t>
            </w:r>
          </w:p>
        </w:tc>
      </w:tr>
    </w:tbl>
    <w:p>
      <w:r>
        <w:rPr>
          <w:rFonts w:hint="eastAsia" w:ascii="仿宋_GB2312"/>
          <w:sz w:val="24"/>
          <w:szCs w:val="16"/>
        </w:rPr>
        <w:t>注：北京市市级奖励标准按照中央奖励1:1安排。本表所列支持标准，主要考虑典型推广车型，参照《燃料电池汽车城市群示范目标和积分评价体系》进行测算列举，最终奖励标准按照国家最终政策调整标准实施。</w:t>
      </w:r>
    </w:p>
    <w:p>
      <w:pPr>
        <w:pStyle w:val="56"/>
        <w:spacing w:line="560" w:lineRule="exact"/>
        <w:ind w:firstLine="0"/>
        <w:rPr>
          <w:rFonts w:hint="eastAsia" w:ascii="黑体" w:hAnsi="黑体" w:cs="Times New Roman" w:eastAsiaTheme="minorEastAsia"/>
          <w:sz w:val="32"/>
          <w:szCs w:val="32"/>
          <w:lang w:val="en-US" w:eastAsia="zh-CN" w:bidi="ar-SA"/>
        </w:rPr>
        <w:sectPr>
          <w:footerReference r:id="rId5" w:type="first"/>
          <w:pgSz w:w="16838" w:h="11906" w:orient="landscape"/>
          <w:pgMar w:top="1440" w:right="1800" w:bottom="1440" w:left="1800" w:header="851" w:footer="992" w:gutter="0"/>
          <w:pgNumType w:fmt="numberInDash"/>
          <w:cols w:space="720" w:num="1"/>
          <w:docGrid w:type="lines" w:linePitch="435" w:charSpace="0"/>
        </w:sectPr>
      </w:pPr>
    </w:p>
    <w:p>
      <w:pPr>
        <w:snapToGrid w:val="0"/>
        <w:spacing w:line="560" w:lineRule="exact"/>
        <w:outlineLvl w:val="1"/>
        <w:rPr>
          <w:rFonts w:hint="eastAsia" w:ascii="仿宋_GB2312"/>
          <w:spacing w:val="0"/>
          <w:szCs w:val="22"/>
        </w:rPr>
      </w:pPr>
    </w:p>
    <w:sectPr>
      <w:pgSz w:w="11906" w:h="16838"/>
      <w:pgMar w:top="1440" w:right="1797" w:bottom="1440" w:left="1797" w:header="851" w:footer="794"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Liberation Sans">
    <w:panose1 w:val="020B0604020202020204"/>
    <w:charset w:val="00"/>
    <w:family w:val="swiss"/>
    <w:pitch w:val="default"/>
    <w:sig w:usb0="A00002AF" w:usb1="500078FB" w:usb2="00000000" w:usb3="00000000" w:csb0="6000009F" w:csb1="DFD70000"/>
  </w:font>
  <w:font w:name="Noto Sans CJK SC Regular">
    <w:altName w:val="仿宋"/>
    <w:panose1 w:val="000000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华文楷体">
    <w:altName w:val="楷体"/>
    <w:panose1 w:val="02010600040101010101"/>
    <w:charset w:val="86"/>
    <w:family w:val="auto"/>
    <w:pitch w:val="default"/>
    <w:sig w:usb0="00000000" w:usb1="00000000" w:usb2="00000010" w:usb3="00000000" w:csb0="0004009F" w:csb1="00000000"/>
  </w:font>
  <w:font w:name="PMingLiU">
    <w:altName w:val="思源黑体 CN"/>
    <w:panose1 w:val="02010601000101010101"/>
    <w:charset w:val="88"/>
    <w:family w:val="roman"/>
    <w:pitch w:val="default"/>
    <w:sig w:usb0="00000000" w:usb1="00000000" w:usb2="00000016" w:usb3="00000000" w:csb0="00100001" w:csb1="00000000"/>
  </w:font>
  <w:font w:name="CESI黑体-GB2312">
    <w:altName w:val="黑体"/>
    <w:panose1 w:val="00000000000000000000"/>
    <w:charset w:val="00"/>
    <w:family w:val="auto"/>
    <w:pitch w:val="default"/>
    <w:sig w:usb0="00000000" w:usb1="00000000" w:usb2="00000012" w:usb3="00000000" w:csb0="0004000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7288880"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0"/>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ql5uc8AAAAFAQAADwAAAAAAAAABACAAAAA4AAAAZHJzL2Rvd25yZXYu&#10;eG1sUEsBAhQAFAAAAAgAh07iQKaNi6HuAQAAvgMAAA4AAAAAAAAAAQAgAAAANAEAAGRycy9lMm9E&#10;b2MueG1sUEsFBgAAAAAGAAYAWQEAAJQFAAAAAA==&#10;">
              <v:fill on="f" focussize="0,0"/>
              <v:stroke on="f"/>
              <v:imagedata o:title=""/>
              <o:lock v:ext="edit" aspectratio="f"/>
              <v:textbox inset="0mm,0mm,0mm,0mm" style="mso-fit-shape-to-text:t;">
                <w:txbxContent>
                  <w:p>
                    <w:pPr>
                      <w:pStyle w:val="10"/>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58"/>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54"/>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ocStyle" w:val="2"/>
  </w:docVars>
  <w:rsids>
    <w:rsidRoot w:val="4B14786C"/>
    <w:rsid w:val="000003E9"/>
    <w:rsid w:val="00001A25"/>
    <w:rsid w:val="000030F4"/>
    <w:rsid w:val="00003AD7"/>
    <w:rsid w:val="00006B7B"/>
    <w:rsid w:val="000100C7"/>
    <w:rsid w:val="00010DAB"/>
    <w:rsid w:val="00012D45"/>
    <w:rsid w:val="000130DE"/>
    <w:rsid w:val="00013B54"/>
    <w:rsid w:val="00013B5F"/>
    <w:rsid w:val="000214A2"/>
    <w:rsid w:val="00024832"/>
    <w:rsid w:val="0002489D"/>
    <w:rsid w:val="00025008"/>
    <w:rsid w:val="000251CB"/>
    <w:rsid w:val="00025B27"/>
    <w:rsid w:val="00026097"/>
    <w:rsid w:val="00026E62"/>
    <w:rsid w:val="000275D3"/>
    <w:rsid w:val="000313B8"/>
    <w:rsid w:val="000324D4"/>
    <w:rsid w:val="00036C07"/>
    <w:rsid w:val="000372CC"/>
    <w:rsid w:val="00037B98"/>
    <w:rsid w:val="00042528"/>
    <w:rsid w:val="00042669"/>
    <w:rsid w:val="000429F1"/>
    <w:rsid w:val="00042F51"/>
    <w:rsid w:val="00045749"/>
    <w:rsid w:val="00046959"/>
    <w:rsid w:val="00046FD3"/>
    <w:rsid w:val="000501BE"/>
    <w:rsid w:val="0005081A"/>
    <w:rsid w:val="00051056"/>
    <w:rsid w:val="0005648D"/>
    <w:rsid w:val="00062BAC"/>
    <w:rsid w:val="00063BEF"/>
    <w:rsid w:val="00065493"/>
    <w:rsid w:val="0006593A"/>
    <w:rsid w:val="00065941"/>
    <w:rsid w:val="00067596"/>
    <w:rsid w:val="00067D5B"/>
    <w:rsid w:val="00071402"/>
    <w:rsid w:val="000716DB"/>
    <w:rsid w:val="00071EF9"/>
    <w:rsid w:val="00072AA1"/>
    <w:rsid w:val="000742B6"/>
    <w:rsid w:val="00076A4C"/>
    <w:rsid w:val="00077B37"/>
    <w:rsid w:val="00077F7A"/>
    <w:rsid w:val="0008239A"/>
    <w:rsid w:val="0008244A"/>
    <w:rsid w:val="000835E8"/>
    <w:rsid w:val="00086617"/>
    <w:rsid w:val="00087EC7"/>
    <w:rsid w:val="00091A40"/>
    <w:rsid w:val="00092F49"/>
    <w:rsid w:val="00093254"/>
    <w:rsid w:val="000936C0"/>
    <w:rsid w:val="000A0451"/>
    <w:rsid w:val="000A4374"/>
    <w:rsid w:val="000A4CD5"/>
    <w:rsid w:val="000B243B"/>
    <w:rsid w:val="000B3B44"/>
    <w:rsid w:val="000B4D6A"/>
    <w:rsid w:val="000B6FC3"/>
    <w:rsid w:val="000B7935"/>
    <w:rsid w:val="000C0019"/>
    <w:rsid w:val="000C1940"/>
    <w:rsid w:val="000C19DD"/>
    <w:rsid w:val="000C3E61"/>
    <w:rsid w:val="000C62FE"/>
    <w:rsid w:val="000D0F01"/>
    <w:rsid w:val="000D1DC1"/>
    <w:rsid w:val="000D35C8"/>
    <w:rsid w:val="000D477F"/>
    <w:rsid w:val="000D4D73"/>
    <w:rsid w:val="000D51FC"/>
    <w:rsid w:val="000D5BEA"/>
    <w:rsid w:val="000D78BE"/>
    <w:rsid w:val="000E07D6"/>
    <w:rsid w:val="000E1C88"/>
    <w:rsid w:val="000E536A"/>
    <w:rsid w:val="000E61A6"/>
    <w:rsid w:val="000F07C2"/>
    <w:rsid w:val="000F31D0"/>
    <w:rsid w:val="000F4617"/>
    <w:rsid w:val="000F588D"/>
    <w:rsid w:val="000F6937"/>
    <w:rsid w:val="000F7E41"/>
    <w:rsid w:val="00101DAC"/>
    <w:rsid w:val="00102B9F"/>
    <w:rsid w:val="001031D2"/>
    <w:rsid w:val="00104377"/>
    <w:rsid w:val="0010473E"/>
    <w:rsid w:val="0010519C"/>
    <w:rsid w:val="00107D79"/>
    <w:rsid w:val="001106DF"/>
    <w:rsid w:val="00111021"/>
    <w:rsid w:val="00112634"/>
    <w:rsid w:val="00112988"/>
    <w:rsid w:val="00112990"/>
    <w:rsid w:val="00112EB7"/>
    <w:rsid w:val="00116198"/>
    <w:rsid w:val="00117EFF"/>
    <w:rsid w:val="0012027B"/>
    <w:rsid w:val="00121A8D"/>
    <w:rsid w:val="00122193"/>
    <w:rsid w:val="00122BD0"/>
    <w:rsid w:val="0012398F"/>
    <w:rsid w:val="001264D8"/>
    <w:rsid w:val="00127187"/>
    <w:rsid w:val="00127FCE"/>
    <w:rsid w:val="00131DEE"/>
    <w:rsid w:val="001322BF"/>
    <w:rsid w:val="0013468A"/>
    <w:rsid w:val="0013565F"/>
    <w:rsid w:val="001358FA"/>
    <w:rsid w:val="001359F4"/>
    <w:rsid w:val="00136A65"/>
    <w:rsid w:val="00137F6D"/>
    <w:rsid w:val="001403E2"/>
    <w:rsid w:val="00140C31"/>
    <w:rsid w:val="00140D83"/>
    <w:rsid w:val="00141B3C"/>
    <w:rsid w:val="00141EBC"/>
    <w:rsid w:val="00143142"/>
    <w:rsid w:val="00143421"/>
    <w:rsid w:val="00144585"/>
    <w:rsid w:val="0014520A"/>
    <w:rsid w:val="00145637"/>
    <w:rsid w:val="001472AD"/>
    <w:rsid w:val="00147DF7"/>
    <w:rsid w:val="0015151E"/>
    <w:rsid w:val="00151E54"/>
    <w:rsid w:val="00154898"/>
    <w:rsid w:val="00155DDA"/>
    <w:rsid w:val="00160BB1"/>
    <w:rsid w:val="00161690"/>
    <w:rsid w:val="00161A8A"/>
    <w:rsid w:val="00162B9E"/>
    <w:rsid w:val="00162E5C"/>
    <w:rsid w:val="00163E98"/>
    <w:rsid w:val="00164549"/>
    <w:rsid w:val="00166EB6"/>
    <w:rsid w:val="00167123"/>
    <w:rsid w:val="00170754"/>
    <w:rsid w:val="0017134E"/>
    <w:rsid w:val="0017341B"/>
    <w:rsid w:val="00174896"/>
    <w:rsid w:val="0017643F"/>
    <w:rsid w:val="00177C13"/>
    <w:rsid w:val="0018044F"/>
    <w:rsid w:val="001811E7"/>
    <w:rsid w:val="00181254"/>
    <w:rsid w:val="0018455A"/>
    <w:rsid w:val="001856CC"/>
    <w:rsid w:val="00192D91"/>
    <w:rsid w:val="00193A8E"/>
    <w:rsid w:val="00194E65"/>
    <w:rsid w:val="00195B75"/>
    <w:rsid w:val="00196A0E"/>
    <w:rsid w:val="001975C7"/>
    <w:rsid w:val="001A0549"/>
    <w:rsid w:val="001A2033"/>
    <w:rsid w:val="001A4A92"/>
    <w:rsid w:val="001A4C53"/>
    <w:rsid w:val="001A58BF"/>
    <w:rsid w:val="001A63A2"/>
    <w:rsid w:val="001A6C6F"/>
    <w:rsid w:val="001A7BCE"/>
    <w:rsid w:val="001B042A"/>
    <w:rsid w:val="001B33A0"/>
    <w:rsid w:val="001B4077"/>
    <w:rsid w:val="001B56C2"/>
    <w:rsid w:val="001B5C10"/>
    <w:rsid w:val="001B5E24"/>
    <w:rsid w:val="001B6D54"/>
    <w:rsid w:val="001B77D3"/>
    <w:rsid w:val="001C211F"/>
    <w:rsid w:val="001C23C2"/>
    <w:rsid w:val="001C2E4E"/>
    <w:rsid w:val="001C3009"/>
    <w:rsid w:val="001C6664"/>
    <w:rsid w:val="001C75D0"/>
    <w:rsid w:val="001D051F"/>
    <w:rsid w:val="001D13F5"/>
    <w:rsid w:val="001D2D3A"/>
    <w:rsid w:val="001D2EAD"/>
    <w:rsid w:val="001D6752"/>
    <w:rsid w:val="001D693F"/>
    <w:rsid w:val="001D7420"/>
    <w:rsid w:val="001E5F9C"/>
    <w:rsid w:val="001E6B03"/>
    <w:rsid w:val="001E79FC"/>
    <w:rsid w:val="001F1354"/>
    <w:rsid w:val="001F191E"/>
    <w:rsid w:val="001F262E"/>
    <w:rsid w:val="001F282D"/>
    <w:rsid w:val="001F40C7"/>
    <w:rsid w:val="001F570A"/>
    <w:rsid w:val="001F700F"/>
    <w:rsid w:val="001F70AA"/>
    <w:rsid w:val="001F74E4"/>
    <w:rsid w:val="001F79F0"/>
    <w:rsid w:val="0020076D"/>
    <w:rsid w:val="00200C05"/>
    <w:rsid w:val="00203150"/>
    <w:rsid w:val="00207B0E"/>
    <w:rsid w:val="00207E8E"/>
    <w:rsid w:val="002122AE"/>
    <w:rsid w:val="00215815"/>
    <w:rsid w:val="00215858"/>
    <w:rsid w:val="00215CE0"/>
    <w:rsid w:val="00216D18"/>
    <w:rsid w:val="00217DA0"/>
    <w:rsid w:val="0022044E"/>
    <w:rsid w:val="002216CC"/>
    <w:rsid w:val="00221A8C"/>
    <w:rsid w:val="00221D5E"/>
    <w:rsid w:val="002220DE"/>
    <w:rsid w:val="00224ECD"/>
    <w:rsid w:val="0022728A"/>
    <w:rsid w:val="00233756"/>
    <w:rsid w:val="002348AE"/>
    <w:rsid w:val="0023594D"/>
    <w:rsid w:val="00235BB9"/>
    <w:rsid w:val="002406BE"/>
    <w:rsid w:val="00240E39"/>
    <w:rsid w:val="00242C69"/>
    <w:rsid w:val="00242D5B"/>
    <w:rsid w:val="002431FD"/>
    <w:rsid w:val="00245C19"/>
    <w:rsid w:val="00245F8D"/>
    <w:rsid w:val="002467BE"/>
    <w:rsid w:val="00246D35"/>
    <w:rsid w:val="00247285"/>
    <w:rsid w:val="00252370"/>
    <w:rsid w:val="00253A27"/>
    <w:rsid w:val="00253B5A"/>
    <w:rsid w:val="00254F7F"/>
    <w:rsid w:val="0025703D"/>
    <w:rsid w:val="0025786F"/>
    <w:rsid w:val="00260C96"/>
    <w:rsid w:val="00262EC8"/>
    <w:rsid w:val="002638CB"/>
    <w:rsid w:val="002638E5"/>
    <w:rsid w:val="002665BA"/>
    <w:rsid w:val="00271BBA"/>
    <w:rsid w:val="00274C53"/>
    <w:rsid w:val="00274FD4"/>
    <w:rsid w:val="00275196"/>
    <w:rsid w:val="0027545D"/>
    <w:rsid w:val="002756B7"/>
    <w:rsid w:val="00276569"/>
    <w:rsid w:val="00277257"/>
    <w:rsid w:val="002772B2"/>
    <w:rsid w:val="002800DC"/>
    <w:rsid w:val="002803F9"/>
    <w:rsid w:val="0028047C"/>
    <w:rsid w:val="00280A04"/>
    <w:rsid w:val="00281878"/>
    <w:rsid w:val="00282165"/>
    <w:rsid w:val="0028268E"/>
    <w:rsid w:val="00282E6E"/>
    <w:rsid w:val="00283404"/>
    <w:rsid w:val="00283B1B"/>
    <w:rsid w:val="00283FDB"/>
    <w:rsid w:val="002855D5"/>
    <w:rsid w:val="00286CAB"/>
    <w:rsid w:val="002872E0"/>
    <w:rsid w:val="0028777A"/>
    <w:rsid w:val="0029032D"/>
    <w:rsid w:val="00290D3F"/>
    <w:rsid w:val="0029104F"/>
    <w:rsid w:val="00291BBB"/>
    <w:rsid w:val="00291C3F"/>
    <w:rsid w:val="002925DF"/>
    <w:rsid w:val="0029328E"/>
    <w:rsid w:val="0029490B"/>
    <w:rsid w:val="00295C47"/>
    <w:rsid w:val="00296765"/>
    <w:rsid w:val="002A017E"/>
    <w:rsid w:val="002A20F6"/>
    <w:rsid w:val="002A4C07"/>
    <w:rsid w:val="002B0E63"/>
    <w:rsid w:val="002B11EB"/>
    <w:rsid w:val="002B472C"/>
    <w:rsid w:val="002B4A82"/>
    <w:rsid w:val="002B5744"/>
    <w:rsid w:val="002B5E9A"/>
    <w:rsid w:val="002C1C2E"/>
    <w:rsid w:val="002C2082"/>
    <w:rsid w:val="002C3966"/>
    <w:rsid w:val="002C4267"/>
    <w:rsid w:val="002C563A"/>
    <w:rsid w:val="002C7294"/>
    <w:rsid w:val="002C7943"/>
    <w:rsid w:val="002D275E"/>
    <w:rsid w:val="002D334D"/>
    <w:rsid w:val="002D3D6E"/>
    <w:rsid w:val="002D5465"/>
    <w:rsid w:val="002D7A9A"/>
    <w:rsid w:val="002E0B11"/>
    <w:rsid w:val="002E4020"/>
    <w:rsid w:val="002E4E6B"/>
    <w:rsid w:val="002E5664"/>
    <w:rsid w:val="002E5EC4"/>
    <w:rsid w:val="002F1A66"/>
    <w:rsid w:val="002F3D98"/>
    <w:rsid w:val="002F524D"/>
    <w:rsid w:val="002F639D"/>
    <w:rsid w:val="002F76C8"/>
    <w:rsid w:val="002F782B"/>
    <w:rsid w:val="00300459"/>
    <w:rsid w:val="00302317"/>
    <w:rsid w:val="003025CC"/>
    <w:rsid w:val="00302836"/>
    <w:rsid w:val="00304C29"/>
    <w:rsid w:val="00304CCE"/>
    <w:rsid w:val="00304E37"/>
    <w:rsid w:val="003050FE"/>
    <w:rsid w:val="00305A8C"/>
    <w:rsid w:val="003068F3"/>
    <w:rsid w:val="00306C2F"/>
    <w:rsid w:val="0030733B"/>
    <w:rsid w:val="00312621"/>
    <w:rsid w:val="00313C01"/>
    <w:rsid w:val="00315BE3"/>
    <w:rsid w:val="00315FA6"/>
    <w:rsid w:val="0031681B"/>
    <w:rsid w:val="00317CC0"/>
    <w:rsid w:val="00324462"/>
    <w:rsid w:val="00325195"/>
    <w:rsid w:val="00326373"/>
    <w:rsid w:val="00326DEA"/>
    <w:rsid w:val="00327649"/>
    <w:rsid w:val="00330518"/>
    <w:rsid w:val="00331F10"/>
    <w:rsid w:val="00331F99"/>
    <w:rsid w:val="003327BF"/>
    <w:rsid w:val="00333618"/>
    <w:rsid w:val="003336EF"/>
    <w:rsid w:val="003339EC"/>
    <w:rsid w:val="003344DC"/>
    <w:rsid w:val="00334788"/>
    <w:rsid w:val="00334935"/>
    <w:rsid w:val="00335ED4"/>
    <w:rsid w:val="00336553"/>
    <w:rsid w:val="00336916"/>
    <w:rsid w:val="003370E2"/>
    <w:rsid w:val="0034088C"/>
    <w:rsid w:val="00340ED8"/>
    <w:rsid w:val="003417E8"/>
    <w:rsid w:val="00342A84"/>
    <w:rsid w:val="00343640"/>
    <w:rsid w:val="00343FF8"/>
    <w:rsid w:val="0034572F"/>
    <w:rsid w:val="0034650D"/>
    <w:rsid w:val="00351B27"/>
    <w:rsid w:val="00351CF2"/>
    <w:rsid w:val="003525B7"/>
    <w:rsid w:val="003527D3"/>
    <w:rsid w:val="00352D9A"/>
    <w:rsid w:val="003534A2"/>
    <w:rsid w:val="003542D5"/>
    <w:rsid w:val="00355B36"/>
    <w:rsid w:val="00356A49"/>
    <w:rsid w:val="00360A05"/>
    <w:rsid w:val="00361419"/>
    <w:rsid w:val="00363130"/>
    <w:rsid w:val="0036350A"/>
    <w:rsid w:val="003636C3"/>
    <w:rsid w:val="003653E0"/>
    <w:rsid w:val="0036540C"/>
    <w:rsid w:val="0036588D"/>
    <w:rsid w:val="00365A76"/>
    <w:rsid w:val="003667B9"/>
    <w:rsid w:val="00366A85"/>
    <w:rsid w:val="00367A6C"/>
    <w:rsid w:val="00367CAA"/>
    <w:rsid w:val="00370595"/>
    <w:rsid w:val="00371DD0"/>
    <w:rsid w:val="00373F3A"/>
    <w:rsid w:val="003742C5"/>
    <w:rsid w:val="00375051"/>
    <w:rsid w:val="0037610D"/>
    <w:rsid w:val="00376945"/>
    <w:rsid w:val="00376C10"/>
    <w:rsid w:val="00377478"/>
    <w:rsid w:val="00380625"/>
    <w:rsid w:val="00381DF3"/>
    <w:rsid w:val="00382426"/>
    <w:rsid w:val="00382CAB"/>
    <w:rsid w:val="00386F15"/>
    <w:rsid w:val="00387F92"/>
    <w:rsid w:val="0039003D"/>
    <w:rsid w:val="00391D78"/>
    <w:rsid w:val="003929A9"/>
    <w:rsid w:val="00392E93"/>
    <w:rsid w:val="00393C22"/>
    <w:rsid w:val="00393D0B"/>
    <w:rsid w:val="00394A47"/>
    <w:rsid w:val="00395A88"/>
    <w:rsid w:val="003960AD"/>
    <w:rsid w:val="00396E30"/>
    <w:rsid w:val="00397426"/>
    <w:rsid w:val="00397625"/>
    <w:rsid w:val="00397935"/>
    <w:rsid w:val="003A17C6"/>
    <w:rsid w:val="003A2205"/>
    <w:rsid w:val="003A3CFD"/>
    <w:rsid w:val="003A4BF2"/>
    <w:rsid w:val="003A55D8"/>
    <w:rsid w:val="003A78A1"/>
    <w:rsid w:val="003B07B0"/>
    <w:rsid w:val="003B2620"/>
    <w:rsid w:val="003B2832"/>
    <w:rsid w:val="003B2A84"/>
    <w:rsid w:val="003B73CF"/>
    <w:rsid w:val="003B789F"/>
    <w:rsid w:val="003B79FD"/>
    <w:rsid w:val="003B7EAA"/>
    <w:rsid w:val="003C1F6D"/>
    <w:rsid w:val="003C2030"/>
    <w:rsid w:val="003C5E54"/>
    <w:rsid w:val="003C628F"/>
    <w:rsid w:val="003D08AF"/>
    <w:rsid w:val="003D1045"/>
    <w:rsid w:val="003D1FF0"/>
    <w:rsid w:val="003D2881"/>
    <w:rsid w:val="003D5755"/>
    <w:rsid w:val="003D6C29"/>
    <w:rsid w:val="003D7845"/>
    <w:rsid w:val="003E01FA"/>
    <w:rsid w:val="003E082B"/>
    <w:rsid w:val="003E0DC2"/>
    <w:rsid w:val="003E1000"/>
    <w:rsid w:val="003E2A79"/>
    <w:rsid w:val="003E3BB0"/>
    <w:rsid w:val="003E3D41"/>
    <w:rsid w:val="003E6603"/>
    <w:rsid w:val="003E7743"/>
    <w:rsid w:val="003F0545"/>
    <w:rsid w:val="003F24A7"/>
    <w:rsid w:val="003F4574"/>
    <w:rsid w:val="003F4EC4"/>
    <w:rsid w:val="003F5F88"/>
    <w:rsid w:val="003F7BC3"/>
    <w:rsid w:val="00400C6B"/>
    <w:rsid w:val="004042CE"/>
    <w:rsid w:val="00404AE8"/>
    <w:rsid w:val="00404CCE"/>
    <w:rsid w:val="00407327"/>
    <w:rsid w:val="00410493"/>
    <w:rsid w:val="00410E5A"/>
    <w:rsid w:val="00412815"/>
    <w:rsid w:val="004136F4"/>
    <w:rsid w:val="00415089"/>
    <w:rsid w:val="004152D1"/>
    <w:rsid w:val="00415493"/>
    <w:rsid w:val="0041584B"/>
    <w:rsid w:val="004159A1"/>
    <w:rsid w:val="0041606D"/>
    <w:rsid w:val="00417E88"/>
    <w:rsid w:val="00421DDC"/>
    <w:rsid w:val="00421EC7"/>
    <w:rsid w:val="00422045"/>
    <w:rsid w:val="004228F8"/>
    <w:rsid w:val="004230C4"/>
    <w:rsid w:val="00424CC7"/>
    <w:rsid w:val="00426745"/>
    <w:rsid w:val="0042702E"/>
    <w:rsid w:val="00427750"/>
    <w:rsid w:val="00430D8A"/>
    <w:rsid w:val="004321BB"/>
    <w:rsid w:val="00433B74"/>
    <w:rsid w:val="00434253"/>
    <w:rsid w:val="00436693"/>
    <w:rsid w:val="00437D77"/>
    <w:rsid w:val="00441672"/>
    <w:rsid w:val="00441AD1"/>
    <w:rsid w:val="00443791"/>
    <w:rsid w:val="0044425E"/>
    <w:rsid w:val="004443C6"/>
    <w:rsid w:val="00444518"/>
    <w:rsid w:val="00444816"/>
    <w:rsid w:val="00447F4C"/>
    <w:rsid w:val="004516C1"/>
    <w:rsid w:val="004532C2"/>
    <w:rsid w:val="00454F03"/>
    <w:rsid w:val="00466D47"/>
    <w:rsid w:val="00467087"/>
    <w:rsid w:val="00467382"/>
    <w:rsid w:val="00467C79"/>
    <w:rsid w:val="004708E4"/>
    <w:rsid w:val="00472417"/>
    <w:rsid w:val="00472473"/>
    <w:rsid w:val="004724B1"/>
    <w:rsid w:val="00472795"/>
    <w:rsid w:val="00473E8F"/>
    <w:rsid w:val="00474186"/>
    <w:rsid w:val="00480BFC"/>
    <w:rsid w:val="00480C36"/>
    <w:rsid w:val="00482322"/>
    <w:rsid w:val="00482C84"/>
    <w:rsid w:val="00483406"/>
    <w:rsid w:val="004910DC"/>
    <w:rsid w:val="004911FA"/>
    <w:rsid w:val="00492249"/>
    <w:rsid w:val="00493109"/>
    <w:rsid w:val="00493C8F"/>
    <w:rsid w:val="00493F53"/>
    <w:rsid w:val="00496679"/>
    <w:rsid w:val="004969A8"/>
    <w:rsid w:val="0049726C"/>
    <w:rsid w:val="00497C0B"/>
    <w:rsid w:val="00497E68"/>
    <w:rsid w:val="00497F7D"/>
    <w:rsid w:val="004A0447"/>
    <w:rsid w:val="004A057F"/>
    <w:rsid w:val="004A1713"/>
    <w:rsid w:val="004A1B9A"/>
    <w:rsid w:val="004A53D6"/>
    <w:rsid w:val="004A5EA6"/>
    <w:rsid w:val="004A6787"/>
    <w:rsid w:val="004A715F"/>
    <w:rsid w:val="004B33A8"/>
    <w:rsid w:val="004B4106"/>
    <w:rsid w:val="004B4493"/>
    <w:rsid w:val="004B44E8"/>
    <w:rsid w:val="004B6F7C"/>
    <w:rsid w:val="004C0048"/>
    <w:rsid w:val="004C00C4"/>
    <w:rsid w:val="004C0CC0"/>
    <w:rsid w:val="004C321C"/>
    <w:rsid w:val="004C33EB"/>
    <w:rsid w:val="004C56F7"/>
    <w:rsid w:val="004C5E42"/>
    <w:rsid w:val="004C5EB2"/>
    <w:rsid w:val="004C690F"/>
    <w:rsid w:val="004C6D7E"/>
    <w:rsid w:val="004D04AE"/>
    <w:rsid w:val="004D0838"/>
    <w:rsid w:val="004D09BE"/>
    <w:rsid w:val="004D0D71"/>
    <w:rsid w:val="004D139E"/>
    <w:rsid w:val="004D1628"/>
    <w:rsid w:val="004D1B0D"/>
    <w:rsid w:val="004D477D"/>
    <w:rsid w:val="004E0C08"/>
    <w:rsid w:val="004E1BF1"/>
    <w:rsid w:val="004E1CEA"/>
    <w:rsid w:val="004E6975"/>
    <w:rsid w:val="004E7A3F"/>
    <w:rsid w:val="004F02C3"/>
    <w:rsid w:val="004F0769"/>
    <w:rsid w:val="004F2C51"/>
    <w:rsid w:val="004F373B"/>
    <w:rsid w:val="004F4088"/>
    <w:rsid w:val="004F6878"/>
    <w:rsid w:val="004F763F"/>
    <w:rsid w:val="004F7E87"/>
    <w:rsid w:val="005003BC"/>
    <w:rsid w:val="00502B8F"/>
    <w:rsid w:val="005038C3"/>
    <w:rsid w:val="00503B17"/>
    <w:rsid w:val="005048CF"/>
    <w:rsid w:val="00505433"/>
    <w:rsid w:val="00506AA7"/>
    <w:rsid w:val="005100AC"/>
    <w:rsid w:val="00514158"/>
    <w:rsid w:val="0051623B"/>
    <w:rsid w:val="00521717"/>
    <w:rsid w:val="0052287A"/>
    <w:rsid w:val="00524ED7"/>
    <w:rsid w:val="005251DF"/>
    <w:rsid w:val="00530408"/>
    <w:rsid w:val="00531626"/>
    <w:rsid w:val="0053367E"/>
    <w:rsid w:val="00533BA1"/>
    <w:rsid w:val="00533D7E"/>
    <w:rsid w:val="00533EF4"/>
    <w:rsid w:val="005354F9"/>
    <w:rsid w:val="005356CE"/>
    <w:rsid w:val="00536592"/>
    <w:rsid w:val="005370F7"/>
    <w:rsid w:val="00537F71"/>
    <w:rsid w:val="0054024A"/>
    <w:rsid w:val="00540E49"/>
    <w:rsid w:val="00541B2D"/>
    <w:rsid w:val="00542923"/>
    <w:rsid w:val="00542DB5"/>
    <w:rsid w:val="00544C97"/>
    <w:rsid w:val="00545049"/>
    <w:rsid w:val="00545CD4"/>
    <w:rsid w:val="00551C23"/>
    <w:rsid w:val="00552145"/>
    <w:rsid w:val="00553D2D"/>
    <w:rsid w:val="00554367"/>
    <w:rsid w:val="005545CE"/>
    <w:rsid w:val="00555593"/>
    <w:rsid w:val="0055690E"/>
    <w:rsid w:val="0055712D"/>
    <w:rsid w:val="0056054E"/>
    <w:rsid w:val="005610A2"/>
    <w:rsid w:val="00561A07"/>
    <w:rsid w:val="00562E0B"/>
    <w:rsid w:val="00563695"/>
    <w:rsid w:val="005639C4"/>
    <w:rsid w:val="0056494A"/>
    <w:rsid w:val="0056494B"/>
    <w:rsid w:val="0056509A"/>
    <w:rsid w:val="00565795"/>
    <w:rsid w:val="005657FF"/>
    <w:rsid w:val="00565820"/>
    <w:rsid w:val="005667C2"/>
    <w:rsid w:val="005667DB"/>
    <w:rsid w:val="005671ED"/>
    <w:rsid w:val="00567975"/>
    <w:rsid w:val="00570970"/>
    <w:rsid w:val="00570999"/>
    <w:rsid w:val="00571192"/>
    <w:rsid w:val="00572A47"/>
    <w:rsid w:val="005746DF"/>
    <w:rsid w:val="00577D46"/>
    <w:rsid w:val="00577F9E"/>
    <w:rsid w:val="00584CE6"/>
    <w:rsid w:val="005853F2"/>
    <w:rsid w:val="00585B1D"/>
    <w:rsid w:val="00587356"/>
    <w:rsid w:val="0058744F"/>
    <w:rsid w:val="005907F7"/>
    <w:rsid w:val="00591DF1"/>
    <w:rsid w:val="005927BE"/>
    <w:rsid w:val="0059346B"/>
    <w:rsid w:val="00593855"/>
    <w:rsid w:val="00593C68"/>
    <w:rsid w:val="00594B6A"/>
    <w:rsid w:val="00596855"/>
    <w:rsid w:val="005A0390"/>
    <w:rsid w:val="005A14D8"/>
    <w:rsid w:val="005A197F"/>
    <w:rsid w:val="005A3C44"/>
    <w:rsid w:val="005A4265"/>
    <w:rsid w:val="005A4F97"/>
    <w:rsid w:val="005A72AD"/>
    <w:rsid w:val="005A7D31"/>
    <w:rsid w:val="005B4210"/>
    <w:rsid w:val="005B42EE"/>
    <w:rsid w:val="005B4C42"/>
    <w:rsid w:val="005B5A7A"/>
    <w:rsid w:val="005B5DF8"/>
    <w:rsid w:val="005B66EC"/>
    <w:rsid w:val="005B75A3"/>
    <w:rsid w:val="005C04BA"/>
    <w:rsid w:val="005C13C7"/>
    <w:rsid w:val="005C24E6"/>
    <w:rsid w:val="005C38BB"/>
    <w:rsid w:val="005C3DC4"/>
    <w:rsid w:val="005C5D6E"/>
    <w:rsid w:val="005D08A8"/>
    <w:rsid w:val="005D0D5A"/>
    <w:rsid w:val="005D20B3"/>
    <w:rsid w:val="005D2340"/>
    <w:rsid w:val="005D3855"/>
    <w:rsid w:val="005D5787"/>
    <w:rsid w:val="005D774F"/>
    <w:rsid w:val="005D7B55"/>
    <w:rsid w:val="005E02AA"/>
    <w:rsid w:val="005E03C6"/>
    <w:rsid w:val="005E1E16"/>
    <w:rsid w:val="005E4F83"/>
    <w:rsid w:val="005F0689"/>
    <w:rsid w:val="005F2592"/>
    <w:rsid w:val="005F25B4"/>
    <w:rsid w:val="005F25CA"/>
    <w:rsid w:val="005F3458"/>
    <w:rsid w:val="005F5356"/>
    <w:rsid w:val="0060032A"/>
    <w:rsid w:val="006018CB"/>
    <w:rsid w:val="00602542"/>
    <w:rsid w:val="006026DC"/>
    <w:rsid w:val="00602825"/>
    <w:rsid w:val="006041B5"/>
    <w:rsid w:val="00604B7C"/>
    <w:rsid w:val="0060548C"/>
    <w:rsid w:val="006078CF"/>
    <w:rsid w:val="00607C4C"/>
    <w:rsid w:val="00612A1A"/>
    <w:rsid w:val="0061368F"/>
    <w:rsid w:val="00613BF3"/>
    <w:rsid w:val="00613D5F"/>
    <w:rsid w:val="006145A9"/>
    <w:rsid w:val="006156E5"/>
    <w:rsid w:val="006165E7"/>
    <w:rsid w:val="0062062A"/>
    <w:rsid w:val="00620B08"/>
    <w:rsid w:val="0062109B"/>
    <w:rsid w:val="00622135"/>
    <w:rsid w:val="00624D12"/>
    <w:rsid w:val="0062654F"/>
    <w:rsid w:val="006267E8"/>
    <w:rsid w:val="006310FA"/>
    <w:rsid w:val="0063185D"/>
    <w:rsid w:val="006329B2"/>
    <w:rsid w:val="00633A4B"/>
    <w:rsid w:val="00634451"/>
    <w:rsid w:val="0063452E"/>
    <w:rsid w:val="00635A21"/>
    <w:rsid w:val="00636635"/>
    <w:rsid w:val="006373C7"/>
    <w:rsid w:val="00637B9D"/>
    <w:rsid w:val="00640224"/>
    <w:rsid w:val="00640326"/>
    <w:rsid w:val="006403B9"/>
    <w:rsid w:val="006405A2"/>
    <w:rsid w:val="006416A4"/>
    <w:rsid w:val="00643162"/>
    <w:rsid w:val="00643BFB"/>
    <w:rsid w:val="00644220"/>
    <w:rsid w:val="006454BB"/>
    <w:rsid w:val="00646563"/>
    <w:rsid w:val="00650810"/>
    <w:rsid w:val="006524BE"/>
    <w:rsid w:val="00652FEF"/>
    <w:rsid w:val="00653952"/>
    <w:rsid w:val="0065429D"/>
    <w:rsid w:val="006559EB"/>
    <w:rsid w:val="0065702E"/>
    <w:rsid w:val="00660555"/>
    <w:rsid w:val="006615C9"/>
    <w:rsid w:val="00663E71"/>
    <w:rsid w:val="00663FA5"/>
    <w:rsid w:val="0066463C"/>
    <w:rsid w:val="00664EAE"/>
    <w:rsid w:val="006656AA"/>
    <w:rsid w:val="0066668F"/>
    <w:rsid w:val="00666E3C"/>
    <w:rsid w:val="00667060"/>
    <w:rsid w:val="00673D5B"/>
    <w:rsid w:val="006746A5"/>
    <w:rsid w:val="00675A07"/>
    <w:rsid w:val="00676415"/>
    <w:rsid w:val="00676C60"/>
    <w:rsid w:val="006809D6"/>
    <w:rsid w:val="00681520"/>
    <w:rsid w:val="00686D43"/>
    <w:rsid w:val="006877B2"/>
    <w:rsid w:val="00687D23"/>
    <w:rsid w:val="00695E0B"/>
    <w:rsid w:val="0069680F"/>
    <w:rsid w:val="006A02C3"/>
    <w:rsid w:val="006A13B2"/>
    <w:rsid w:val="006A2C4E"/>
    <w:rsid w:val="006A3B70"/>
    <w:rsid w:val="006A6095"/>
    <w:rsid w:val="006A67D2"/>
    <w:rsid w:val="006A69C0"/>
    <w:rsid w:val="006A7E9E"/>
    <w:rsid w:val="006B04ED"/>
    <w:rsid w:val="006B0EC1"/>
    <w:rsid w:val="006B1749"/>
    <w:rsid w:val="006B2913"/>
    <w:rsid w:val="006B2B63"/>
    <w:rsid w:val="006B2CFF"/>
    <w:rsid w:val="006B3240"/>
    <w:rsid w:val="006B6CA8"/>
    <w:rsid w:val="006B752D"/>
    <w:rsid w:val="006C00C1"/>
    <w:rsid w:val="006C11A0"/>
    <w:rsid w:val="006C158A"/>
    <w:rsid w:val="006C4E89"/>
    <w:rsid w:val="006C5D37"/>
    <w:rsid w:val="006C60AE"/>
    <w:rsid w:val="006C6B7B"/>
    <w:rsid w:val="006C6BFF"/>
    <w:rsid w:val="006C7898"/>
    <w:rsid w:val="006D1048"/>
    <w:rsid w:val="006D4F93"/>
    <w:rsid w:val="006D52E7"/>
    <w:rsid w:val="006D6B92"/>
    <w:rsid w:val="006D7937"/>
    <w:rsid w:val="006D7E72"/>
    <w:rsid w:val="006E00B7"/>
    <w:rsid w:val="006E01D5"/>
    <w:rsid w:val="006E0DDC"/>
    <w:rsid w:val="006E32FF"/>
    <w:rsid w:val="006E3589"/>
    <w:rsid w:val="006E3DDC"/>
    <w:rsid w:val="006E49E1"/>
    <w:rsid w:val="006E5A70"/>
    <w:rsid w:val="006E6477"/>
    <w:rsid w:val="006E71CE"/>
    <w:rsid w:val="006F0AFF"/>
    <w:rsid w:val="006F0E78"/>
    <w:rsid w:val="006F18E2"/>
    <w:rsid w:val="006F239A"/>
    <w:rsid w:val="006F2C3E"/>
    <w:rsid w:val="006F3431"/>
    <w:rsid w:val="006F65A8"/>
    <w:rsid w:val="006F6D80"/>
    <w:rsid w:val="007018C9"/>
    <w:rsid w:val="00701A21"/>
    <w:rsid w:val="007030B8"/>
    <w:rsid w:val="007035FF"/>
    <w:rsid w:val="0070442A"/>
    <w:rsid w:val="00704818"/>
    <w:rsid w:val="00705C42"/>
    <w:rsid w:val="00707448"/>
    <w:rsid w:val="00710033"/>
    <w:rsid w:val="00710084"/>
    <w:rsid w:val="007104DF"/>
    <w:rsid w:val="00710967"/>
    <w:rsid w:val="00712286"/>
    <w:rsid w:val="00712BC7"/>
    <w:rsid w:val="00712F6E"/>
    <w:rsid w:val="00713095"/>
    <w:rsid w:val="0071320B"/>
    <w:rsid w:val="00713A0C"/>
    <w:rsid w:val="00714167"/>
    <w:rsid w:val="007163DA"/>
    <w:rsid w:val="00716B04"/>
    <w:rsid w:val="007172E7"/>
    <w:rsid w:val="00721F40"/>
    <w:rsid w:val="007221F6"/>
    <w:rsid w:val="007224B3"/>
    <w:rsid w:val="00722B72"/>
    <w:rsid w:val="00722BA6"/>
    <w:rsid w:val="007233FF"/>
    <w:rsid w:val="0072401E"/>
    <w:rsid w:val="007252C5"/>
    <w:rsid w:val="00727B51"/>
    <w:rsid w:val="007305C5"/>
    <w:rsid w:val="00730B20"/>
    <w:rsid w:val="00731F01"/>
    <w:rsid w:val="007336A1"/>
    <w:rsid w:val="00736516"/>
    <w:rsid w:val="00736D24"/>
    <w:rsid w:val="007377A1"/>
    <w:rsid w:val="007430C7"/>
    <w:rsid w:val="00747DB3"/>
    <w:rsid w:val="00750018"/>
    <w:rsid w:val="007506AE"/>
    <w:rsid w:val="007506C5"/>
    <w:rsid w:val="0075092D"/>
    <w:rsid w:val="00751CDC"/>
    <w:rsid w:val="00752C4D"/>
    <w:rsid w:val="00753D80"/>
    <w:rsid w:val="00754EB2"/>
    <w:rsid w:val="00757247"/>
    <w:rsid w:val="0075773E"/>
    <w:rsid w:val="00757E43"/>
    <w:rsid w:val="0076083E"/>
    <w:rsid w:val="00760F77"/>
    <w:rsid w:val="007618B9"/>
    <w:rsid w:val="007626A9"/>
    <w:rsid w:val="00762C2B"/>
    <w:rsid w:val="00763B6E"/>
    <w:rsid w:val="00764070"/>
    <w:rsid w:val="00764318"/>
    <w:rsid w:val="0076529E"/>
    <w:rsid w:val="00765D74"/>
    <w:rsid w:val="00766C47"/>
    <w:rsid w:val="00767437"/>
    <w:rsid w:val="00767D0D"/>
    <w:rsid w:val="00770711"/>
    <w:rsid w:val="0077146D"/>
    <w:rsid w:val="00772AA5"/>
    <w:rsid w:val="00772CF3"/>
    <w:rsid w:val="00773103"/>
    <w:rsid w:val="00773896"/>
    <w:rsid w:val="00773AEB"/>
    <w:rsid w:val="00774480"/>
    <w:rsid w:val="00774766"/>
    <w:rsid w:val="00775F44"/>
    <w:rsid w:val="0077786C"/>
    <w:rsid w:val="00780079"/>
    <w:rsid w:val="0078008A"/>
    <w:rsid w:val="007809D5"/>
    <w:rsid w:val="00781312"/>
    <w:rsid w:val="00782306"/>
    <w:rsid w:val="00782C8D"/>
    <w:rsid w:val="0078487D"/>
    <w:rsid w:val="0078662A"/>
    <w:rsid w:val="00786768"/>
    <w:rsid w:val="007905AD"/>
    <w:rsid w:val="00790BCA"/>
    <w:rsid w:val="0079164A"/>
    <w:rsid w:val="00791F88"/>
    <w:rsid w:val="0079283F"/>
    <w:rsid w:val="0079421B"/>
    <w:rsid w:val="00795455"/>
    <w:rsid w:val="00795B8D"/>
    <w:rsid w:val="00795CCD"/>
    <w:rsid w:val="00796A03"/>
    <w:rsid w:val="00796C2E"/>
    <w:rsid w:val="007978A0"/>
    <w:rsid w:val="007A0837"/>
    <w:rsid w:val="007A2A19"/>
    <w:rsid w:val="007A60E2"/>
    <w:rsid w:val="007A6B0A"/>
    <w:rsid w:val="007A72C3"/>
    <w:rsid w:val="007B0D2F"/>
    <w:rsid w:val="007B195C"/>
    <w:rsid w:val="007B198D"/>
    <w:rsid w:val="007B53C9"/>
    <w:rsid w:val="007B6864"/>
    <w:rsid w:val="007B73E1"/>
    <w:rsid w:val="007B7545"/>
    <w:rsid w:val="007C000D"/>
    <w:rsid w:val="007C00D4"/>
    <w:rsid w:val="007C2798"/>
    <w:rsid w:val="007C2B9D"/>
    <w:rsid w:val="007C4432"/>
    <w:rsid w:val="007C5E4C"/>
    <w:rsid w:val="007C7351"/>
    <w:rsid w:val="007C7450"/>
    <w:rsid w:val="007C7E20"/>
    <w:rsid w:val="007D299C"/>
    <w:rsid w:val="007D2F99"/>
    <w:rsid w:val="007D3A76"/>
    <w:rsid w:val="007D3AD6"/>
    <w:rsid w:val="007D42B4"/>
    <w:rsid w:val="007D4928"/>
    <w:rsid w:val="007D5668"/>
    <w:rsid w:val="007D597B"/>
    <w:rsid w:val="007D59BA"/>
    <w:rsid w:val="007D5CD4"/>
    <w:rsid w:val="007D5FEC"/>
    <w:rsid w:val="007D71BC"/>
    <w:rsid w:val="007D71D6"/>
    <w:rsid w:val="007D7847"/>
    <w:rsid w:val="007E1A80"/>
    <w:rsid w:val="007E24F1"/>
    <w:rsid w:val="007E41BF"/>
    <w:rsid w:val="007E46F8"/>
    <w:rsid w:val="007E4A44"/>
    <w:rsid w:val="007E6089"/>
    <w:rsid w:val="007E66BD"/>
    <w:rsid w:val="007E70F2"/>
    <w:rsid w:val="007F060E"/>
    <w:rsid w:val="007F23C9"/>
    <w:rsid w:val="007F2D33"/>
    <w:rsid w:val="007F34B4"/>
    <w:rsid w:val="007F3A69"/>
    <w:rsid w:val="007F42DD"/>
    <w:rsid w:val="007F563D"/>
    <w:rsid w:val="007F58CA"/>
    <w:rsid w:val="007F711D"/>
    <w:rsid w:val="00801C2A"/>
    <w:rsid w:val="008028B0"/>
    <w:rsid w:val="0080482E"/>
    <w:rsid w:val="008102B4"/>
    <w:rsid w:val="008110C3"/>
    <w:rsid w:val="008126FE"/>
    <w:rsid w:val="0081373D"/>
    <w:rsid w:val="00815FE6"/>
    <w:rsid w:val="0081797B"/>
    <w:rsid w:val="008213FC"/>
    <w:rsid w:val="00821C0D"/>
    <w:rsid w:val="0082396C"/>
    <w:rsid w:val="00824A7E"/>
    <w:rsid w:val="0082582B"/>
    <w:rsid w:val="00827A9D"/>
    <w:rsid w:val="0083006D"/>
    <w:rsid w:val="00831092"/>
    <w:rsid w:val="00832997"/>
    <w:rsid w:val="008334BF"/>
    <w:rsid w:val="008336C3"/>
    <w:rsid w:val="00834FC0"/>
    <w:rsid w:val="0083567C"/>
    <w:rsid w:val="00835C11"/>
    <w:rsid w:val="00837B1E"/>
    <w:rsid w:val="0084087A"/>
    <w:rsid w:val="00841524"/>
    <w:rsid w:val="00842965"/>
    <w:rsid w:val="00843C02"/>
    <w:rsid w:val="008448DC"/>
    <w:rsid w:val="00844BF3"/>
    <w:rsid w:val="0084515E"/>
    <w:rsid w:val="00845889"/>
    <w:rsid w:val="00846418"/>
    <w:rsid w:val="00850213"/>
    <w:rsid w:val="00851F71"/>
    <w:rsid w:val="00852AEC"/>
    <w:rsid w:val="00852D28"/>
    <w:rsid w:val="00853FE1"/>
    <w:rsid w:val="00854244"/>
    <w:rsid w:val="00854A60"/>
    <w:rsid w:val="008551B5"/>
    <w:rsid w:val="0085545F"/>
    <w:rsid w:val="00855E6E"/>
    <w:rsid w:val="0085620A"/>
    <w:rsid w:val="00860392"/>
    <w:rsid w:val="00860F31"/>
    <w:rsid w:val="0086109B"/>
    <w:rsid w:val="0086156A"/>
    <w:rsid w:val="008616E5"/>
    <w:rsid w:val="00862074"/>
    <w:rsid w:val="008647D9"/>
    <w:rsid w:val="00865C92"/>
    <w:rsid w:val="00866D79"/>
    <w:rsid w:val="008675DD"/>
    <w:rsid w:val="00870C06"/>
    <w:rsid w:val="008714D1"/>
    <w:rsid w:val="0087342B"/>
    <w:rsid w:val="00873642"/>
    <w:rsid w:val="00874A80"/>
    <w:rsid w:val="00874B6B"/>
    <w:rsid w:val="00874BAB"/>
    <w:rsid w:val="008801B0"/>
    <w:rsid w:val="0088106B"/>
    <w:rsid w:val="00881C16"/>
    <w:rsid w:val="00881D9C"/>
    <w:rsid w:val="008820B6"/>
    <w:rsid w:val="00884382"/>
    <w:rsid w:val="00884617"/>
    <w:rsid w:val="00884C49"/>
    <w:rsid w:val="00884F5A"/>
    <w:rsid w:val="00885FAC"/>
    <w:rsid w:val="008862A0"/>
    <w:rsid w:val="00886648"/>
    <w:rsid w:val="00886672"/>
    <w:rsid w:val="0089151C"/>
    <w:rsid w:val="00891982"/>
    <w:rsid w:val="008922FC"/>
    <w:rsid w:val="008930BA"/>
    <w:rsid w:val="00894536"/>
    <w:rsid w:val="00894E29"/>
    <w:rsid w:val="0089513B"/>
    <w:rsid w:val="0089670A"/>
    <w:rsid w:val="008A300F"/>
    <w:rsid w:val="008A3A91"/>
    <w:rsid w:val="008A3E0F"/>
    <w:rsid w:val="008A543A"/>
    <w:rsid w:val="008A5D29"/>
    <w:rsid w:val="008A69C9"/>
    <w:rsid w:val="008B2127"/>
    <w:rsid w:val="008B21D3"/>
    <w:rsid w:val="008B2E4C"/>
    <w:rsid w:val="008B600B"/>
    <w:rsid w:val="008B63E7"/>
    <w:rsid w:val="008B6A7B"/>
    <w:rsid w:val="008B6F84"/>
    <w:rsid w:val="008B71AB"/>
    <w:rsid w:val="008C096B"/>
    <w:rsid w:val="008C307F"/>
    <w:rsid w:val="008C3528"/>
    <w:rsid w:val="008C3A1C"/>
    <w:rsid w:val="008C4773"/>
    <w:rsid w:val="008C6EA9"/>
    <w:rsid w:val="008C72C4"/>
    <w:rsid w:val="008D29A3"/>
    <w:rsid w:val="008D4780"/>
    <w:rsid w:val="008D4A8E"/>
    <w:rsid w:val="008D6CA7"/>
    <w:rsid w:val="008D785E"/>
    <w:rsid w:val="008E15E3"/>
    <w:rsid w:val="008E1871"/>
    <w:rsid w:val="008E1D70"/>
    <w:rsid w:val="008E2185"/>
    <w:rsid w:val="008E259D"/>
    <w:rsid w:val="008E472E"/>
    <w:rsid w:val="008E51C9"/>
    <w:rsid w:val="008E57D2"/>
    <w:rsid w:val="008E5804"/>
    <w:rsid w:val="008E64E4"/>
    <w:rsid w:val="008E76A8"/>
    <w:rsid w:val="008E7915"/>
    <w:rsid w:val="008F0D45"/>
    <w:rsid w:val="008F25C5"/>
    <w:rsid w:val="008F3091"/>
    <w:rsid w:val="008F37FD"/>
    <w:rsid w:val="008F60C6"/>
    <w:rsid w:val="008F7F8A"/>
    <w:rsid w:val="00904DCF"/>
    <w:rsid w:val="009074DA"/>
    <w:rsid w:val="00907E46"/>
    <w:rsid w:val="009102A6"/>
    <w:rsid w:val="0091162F"/>
    <w:rsid w:val="009116C3"/>
    <w:rsid w:val="00911A31"/>
    <w:rsid w:val="00912E6D"/>
    <w:rsid w:val="0091345E"/>
    <w:rsid w:val="00916890"/>
    <w:rsid w:val="0091725F"/>
    <w:rsid w:val="00917542"/>
    <w:rsid w:val="00922E55"/>
    <w:rsid w:val="00923125"/>
    <w:rsid w:val="00923499"/>
    <w:rsid w:val="009238B6"/>
    <w:rsid w:val="00923DDC"/>
    <w:rsid w:val="00924BB1"/>
    <w:rsid w:val="009266DB"/>
    <w:rsid w:val="00926ED6"/>
    <w:rsid w:val="009271F4"/>
    <w:rsid w:val="009279C1"/>
    <w:rsid w:val="00927A87"/>
    <w:rsid w:val="0093228A"/>
    <w:rsid w:val="00932605"/>
    <w:rsid w:val="00933025"/>
    <w:rsid w:val="009330FA"/>
    <w:rsid w:val="009335E5"/>
    <w:rsid w:val="00934B94"/>
    <w:rsid w:val="00934F85"/>
    <w:rsid w:val="009353DE"/>
    <w:rsid w:val="009357AA"/>
    <w:rsid w:val="0093724C"/>
    <w:rsid w:val="009373CD"/>
    <w:rsid w:val="009406C4"/>
    <w:rsid w:val="00940AFE"/>
    <w:rsid w:val="00941176"/>
    <w:rsid w:val="00942124"/>
    <w:rsid w:val="00942A29"/>
    <w:rsid w:val="00942ABA"/>
    <w:rsid w:val="00944797"/>
    <w:rsid w:val="00945A77"/>
    <w:rsid w:val="00946B94"/>
    <w:rsid w:val="00946E4F"/>
    <w:rsid w:val="00950555"/>
    <w:rsid w:val="00955E6C"/>
    <w:rsid w:val="009604EE"/>
    <w:rsid w:val="00961B94"/>
    <w:rsid w:val="00962820"/>
    <w:rsid w:val="009628F7"/>
    <w:rsid w:val="00963189"/>
    <w:rsid w:val="0096351E"/>
    <w:rsid w:val="00965982"/>
    <w:rsid w:val="00965A10"/>
    <w:rsid w:val="009675E0"/>
    <w:rsid w:val="009713AC"/>
    <w:rsid w:val="00971704"/>
    <w:rsid w:val="00971887"/>
    <w:rsid w:val="0097209A"/>
    <w:rsid w:val="00973262"/>
    <w:rsid w:val="0097464C"/>
    <w:rsid w:val="00975065"/>
    <w:rsid w:val="009774E3"/>
    <w:rsid w:val="009778E6"/>
    <w:rsid w:val="0097793E"/>
    <w:rsid w:val="00983300"/>
    <w:rsid w:val="009833BD"/>
    <w:rsid w:val="0098424A"/>
    <w:rsid w:val="00984FD8"/>
    <w:rsid w:val="0098513C"/>
    <w:rsid w:val="0098603E"/>
    <w:rsid w:val="009878A5"/>
    <w:rsid w:val="00987B85"/>
    <w:rsid w:val="00987C2D"/>
    <w:rsid w:val="009901A4"/>
    <w:rsid w:val="0099021C"/>
    <w:rsid w:val="00990399"/>
    <w:rsid w:val="009905B7"/>
    <w:rsid w:val="00990AF7"/>
    <w:rsid w:val="0099176F"/>
    <w:rsid w:val="00992F68"/>
    <w:rsid w:val="009930E2"/>
    <w:rsid w:val="009946AD"/>
    <w:rsid w:val="00995580"/>
    <w:rsid w:val="009960E7"/>
    <w:rsid w:val="009A0B40"/>
    <w:rsid w:val="009A1D6A"/>
    <w:rsid w:val="009A6817"/>
    <w:rsid w:val="009A69AA"/>
    <w:rsid w:val="009A6AF6"/>
    <w:rsid w:val="009B0C7D"/>
    <w:rsid w:val="009B11AB"/>
    <w:rsid w:val="009B225D"/>
    <w:rsid w:val="009B43F4"/>
    <w:rsid w:val="009B5291"/>
    <w:rsid w:val="009B5C94"/>
    <w:rsid w:val="009B6EDE"/>
    <w:rsid w:val="009B746B"/>
    <w:rsid w:val="009B7531"/>
    <w:rsid w:val="009B765C"/>
    <w:rsid w:val="009B7CA2"/>
    <w:rsid w:val="009C0466"/>
    <w:rsid w:val="009C0926"/>
    <w:rsid w:val="009C1BA5"/>
    <w:rsid w:val="009C6851"/>
    <w:rsid w:val="009C7812"/>
    <w:rsid w:val="009D023A"/>
    <w:rsid w:val="009D0AAB"/>
    <w:rsid w:val="009D1E7D"/>
    <w:rsid w:val="009D22D9"/>
    <w:rsid w:val="009D30D2"/>
    <w:rsid w:val="009D4380"/>
    <w:rsid w:val="009D48CA"/>
    <w:rsid w:val="009D4FE8"/>
    <w:rsid w:val="009D5240"/>
    <w:rsid w:val="009D5371"/>
    <w:rsid w:val="009D660C"/>
    <w:rsid w:val="009D720E"/>
    <w:rsid w:val="009E0C2D"/>
    <w:rsid w:val="009E0C8A"/>
    <w:rsid w:val="009E17EB"/>
    <w:rsid w:val="009E2211"/>
    <w:rsid w:val="009E271F"/>
    <w:rsid w:val="009E485A"/>
    <w:rsid w:val="009E52CD"/>
    <w:rsid w:val="009E5AD9"/>
    <w:rsid w:val="009E77FA"/>
    <w:rsid w:val="009F1CED"/>
    <w:rsid w:val="009F29E4"/>
    <w:rsid w:val="009F329A"/>
    <w:rsid w:val="009F3301"/>
    <w:rsid w:val="009F737E"/>
    <w:rsid w:val="009F7550"/>
    <w:rsid w:val="009F7A63"/>
    <w:rsid w:val="00A003B6"/>
    <w:rsid w:val="00A00ADA"/>
    <w:rsid w:val="00A01440"/>
    <w:rsid w:val="00A01C6A"/>
    <w:rsid w:val="00A021A4"/>
    <w:rsid w:val="00A0232A"/>
    <w:rsid w:val="00A06F3C"/>
    <w:rsid w:val="00A0714A"/>
    <w:rsid w:val="00A075D5"/>
    <w:rsid w:val="00A10012"/>
    <w:rsid w:val="00A124C1"/>
    <w:rsid w:val="00A1644A"/>
    <w:rsid w:val="00A16E3A"/>
    <w:rsid w:val="00A2104A"/>
    <w:rsid w:val="00A21A25"/>
    <w:rsid w:val="00A22446"/>
    <w:rsid w:val="00A2276B"/>
    <w:rsid w:val="00A22F6C"/>
    <w:rsid w:val="00A23FDA"/>
    <w:rsid w:val="00A24EE3"/>
    <w:rsid w:val="00A25945"/>
    <w:rsid w:val="00A266F3"/>
    <w:rsid w:val="00A26D64"/>
    <w:rsid w:val="00A31B6E"/>
    <w:rsid w:val="00A32657"/>
    <w:rsid w:val="00A3584E"/>
    <w:rsid w:val="00A367C4"/>
    <w:rsid w:val="00A37C9F"/>
    <w:rsid w:val="00A4205F"/>
    <w:rsid w:val="00A43280"/>
    <w:rsid w:val="00A43E62"/>
    <w:rsid w:val="00A45594"/>
    <w:rsid w:val="00A45913"/>
    <w:rsid w:val="00A46495"/>
    <w:rsid w:val="00A4702A"/>
    <w:rsid w:val="00A4775E"/>
    <w:rsid w:val="00A523FA"/>
    <w:rsid w:val="00A52F90"/>
    <w:rsid w:val="00A54629"/>
    <w:rsid w:val="00A558BE"/>
    <w:rsid w:val="00A55AAC"/>
    <w:rsid w:val="00A55B26"/>
    <w:rsid w:val="00A56309"/>
    <w:rsid w:val="00A56463"/>
    <w:rsid w:val="00A6077F"/>
    <w:rsid w:val="00A60E2F"/>
    <w:rsid w:val="00A64C88"/>
    <w:rsid w:val="00A655AE"/>
    <w:rsid w:val="00A667A8"/>
    <w:rsid w:val="00A67122"/>
    <w:rsid w:val="00A736A8"/>
    <w:rsid w:val="00A752C4"/>
    <w:rsid w:val="00A754E2"/>
    <w:rsid w:val="00A818C8"/>
    <w:rsid w:val="00A81D90"/>
    <w:rsid w:val="00A82007"/>
    <w:rsid w:val="00A82A6C"/>
    <w:rsid w:val="00A83BCB"/>
    <w:rsid w:val="00A83D31"/>
    <w:rsid w:val="00A8616C"/>
    <w:rsid w:val="00A867A1"/>
    <w:rsid w:val="00A93327"/>
    <w:rsid w:val="00A937C4"/>
    <w:rsid w:val="00A955DA"/>
    <w:rsid w:val="00A96281"/>
    <w:rsid w:val="00AA0A1F"/>
    <w:rsid w:val="00AA1E5F"/>
    <w:rsid w:val="00AA2265"/>
    <w:rsid w:val="00AA2CFA"/>
    <w:rsid w:val="00AA3847"/>
    <w:rsid w:val="00AA3C98"/>
    <w:rsid w:val="00AA5A1D"/>
    <w:rsid w:val="00AA623E"/>
    <w:rsid w:val="00AA6EF3"/>
    <w:rsid w:val="00AB02BB"/>
    <w:rsid w:val="00AB0ED7"/>
    <w:rsid w:val="00AB1C39"/>
    <w:rsid w:val="00AB1DCB"/>
    <w:rsid w:val="00AB4CBA"/>
    <w:rsid w:val="00AB5665"/>
    <w:rsid w:val="00AB7ECA"/>
    <w:rsid w:val="00AC04D5"/>
    <w:rsid w:val="00AC0F2E"/>
    <w:rsid w:val="00AC1AD6"/>
    <w:rsid w:val="00AC1BCE"/>
    <w:rsid w:val="00AC27EB"/>
    <w:rsid w:val="00AC3C54"/>
    <w:rsid w:val="00AC43A0"/>
    <w:rsid w:val="00AC48A4"/>
    <w:rsid w:val="00AC4EB1"/>
    <w:rsid w:val="00AC55F3"/>
    <w:rsid w:val="00AC69CA"/>
    <w:rsid w:val="00AD0244"/>
    <w:rsid w:val="00AD0722"/>
    <w:rsid w:val="00AD0E9B"/>
    <w:rsid w:val="00AD0F38"/>
    <w:rsid w:val="00AD1C18"/>
    <w:rsid w:val="00AD22F2"/>
    <w:rsid w:val="00AD27FA"/>
    <w:rsid w:val="00AD3261"/>
    <w:rsid w:val="00AD5232"/>
    <w:rsid w:val="00AD5396"/>
    <w:rsid w:val="00AD60A9"/>
    <w:rsid w:val="00AD753D"/>
    <w:rsid w:val="00AD7DAD"/>
    <w:rsid w:val="00AD7F13"/>
    <w:rsid w:val="00AE0365"/>
    <w:rsid w:val="00AE3FC4"/>
    <w:rsid w:val="00AE4B71"/>
    <w:rsid w:val="00AE530B"/>
    <w:rsid w:val="00AE5B1D"/>
    <w:rsid w:val="00AE61D4"/>
    <w:rsid w:val="00AE7886"/>
    <w:rsid w:val="00AE7DAB"/>
    <w:rsid w:val="00AF0B3F"/>
    <w:rsid w:val="00AF1143"/>
    <w:rsid w:val="00AF2C44"/>
    <w:rsid w:val="00AF3B1F"/>
    <w:rsid w:val="00AF4F94"/>
    <w:rsid w:val="00AF71BF"/>
    <w:rsid w:val="00AF79FA"/>
    <w:rsid w:val="00B00EAD"/>
    <w:rsid w:val="00B015F9"/>
    <w:rsid w:val="00B05828"/>
    <w:rsid w:val="00B0618C"/>
    <w:rsid w:val="00B067F3"/>
    <w:rsid w:val="00B13770"/>
    <w:rsid w:val="00B148BF"/>
    <w:rsid w:val="00B15929"/>
    <w:rsid w:val="00B17EBE"/>
    <w:rsid w:val="00B20820"/>
    <w:rsid w:val="00B20EA8"/>
    <w:rsid w:val="00B2248F"/>
    <w:rsid w:val="00B224E2"/>
    <w:rsid w:val="00B24929"/>
    <w:rsid w:val="00B24953"/>
    <w:rsid w:val="00B270AA"/>
    <w:rsid w:val="00B27169"/>
    <w:rsid w:val="00B32340"/>
    <w:rsid w:val="00B32523"/>
    <w:rsid w:val="00B34DA8"/>
    <w:rsid w:val="00B3650C"/>
    <w:rsid w:val="00B367D1"/>
    <w:rsid w:val="00B36CA8"/>
    <w:rsid w:val="00B374DF"/>
    <w:rsid w:val="00B37694"/>
    <w:rsid w:val="00B37C94"/>
    <w:rsid w:val="00B424A7"/>
    <w:rsid w:val="00B435E2"/>
    <w:rsid w:val="00B438B3"/>
    <w:rsid w:val="00B43AE5"/>
    <w:rsid w:val="00B44880"/>
    <w:rsid w:val="00B451B7"/>
    <w:rsid w:val="00B45876"/>
    <w:rsid w:val="00B45AB5"/>
    <w:rsid w:val="00B45FDE"/>
    <w:rsid w:val="00B46B12"/>
    <w:rsid w:val="00B54469"/>
    <w:rsid w:val="00B5604F"/>
    <w:rsid w:val="00B56238"/>
    <w:rsid w:val="00B60023"/>
    <w:rsid w:val="00B60963"/>
    <w:rsid w:val="00B62693"/>
    <w:rsid w:val="00B63315"/>
    <w:rsid w:val="00B63CF2"/>
    <w:rsid w:val="00B6454A"/>
    <w:rsid w:val="00B664FC"/>
    <w:rsid w:val="00B66AB9"/>
    <w:rsid w:val="00B674D8"/>
    <w:rsid w:val="00B67D4F"/>
    <w:rsid w:val="00B7192A"/>
    <w:rsid w:val="00B71940"/>
    <w:rsid w:val="00B71B97"/>
    <w:rsid w:val="00B72173"/>
    <w:rsid w:val="00B73EBC"/>
    <w:rsid w:val="00B759F8"/>
    <w:rsid w:val="00B76E90"/>
    <w:rsid w:val="00B77003"/>
    <w:rsid w:val="00B778AA"/>
    <w:rsid w:val="00B80C25"/>
    <w:rsid w:val="00B8252D"/>
    <w:rsid w:val="00B83BD6"/>
    <w:rsid w:val="00B8526A"/>
    <w:rsid w:val="00B863DE"/>
    <w:rsid w:val="00B866A5"/>
    <w:rsid w:val="00B872AD"/>
    <w:rsid w:val="00B922AF"/>
    <w:rsid w:val="00B92CE7"/>
    <w:rsid w:val="00B957FD"/>
    <w:rsid w:val="00B97F6B"/>
    <w:rsid w:val="00B97FF3"/>
    <w:rsid w:val="00BA071F"/>
    <w:rsid w:val="00BA0730"/>
    <w:rsid w:val="00BA1414"/>
    <w:rsid w:val="00BA2E80"/>
    <w:rsid w:val="00BA30A8"/>
    <w:rsid w:val="00BA327A"/>
    <w:rsid w:val="00BA64E2"/>
    <w:rsid w:val="00BA66A8"/>
    <w:rsid w:val="00BA6B45"/>
    <w:rsid w:val="00BA746A"/>
    <w:rsid w:val="00BB0254"/>
    <w:rsid w:val="00BB03B5"/>
    <w:rsid w:val="00BB07A1"/>
    <w:rsid w:val="00BB0BFD"/>
    <w:rsid w:val="00BB16D0"/>
    <w:rsid w:val="00BB4BD7"/>
    <w:rsid w:val="00BB5027"/>
    <w:rsid w:val="00BB564E"/>
    <w:rsid w:val="00BB5C5B"/>
    <w:rsid w:val="00BC0797"/>
    <w:rsid w:val="00BC2A80"/>
    <w:rsid w:val="00BC3432"/>
    <w:rsid w:val="00BC3587"/>
    <w:rsid w:val="00BC47CA"/>
    <w:rsid w:val="00BC4DA3"/>
    <w:rsid w:val="00BC741E"/>
    <w:rsid w:val="00BC7D40"/>
    <w:rsid w:val="00BD1120"/>
    <w:rsid w:val="00BD4174"/>
    <w:rsid w:val="00BD4226"/>
    <w:rsid w:val="00BD5991"/>
    <w:rsid w:val="00BD59B8"/>
    <w:rsid w:val="00BD6132"/>
    <w:rsid w:val="00BD6637"/>
    <w:rsid w:val="00BD67FF"/>
    <w:rsid w:val="00BD6A8D"/>
    <w:rsid w:val="00BD6F08"/>
    <w:rsid w:val="00BE2BCF"/>
    <w:rsid w:val="00BE35D7"/>
    <w:rsid w:val="00BE4146"/>
    <w:rsid w:val="00BE49D6"/>
    <w:rsid w:val="00BE590F"/>
    <w:rsid w:val="00BE5E47"/>
    <w:rsid w:val="00BE68F5"/>
    <w:rsid w:val="00BE719E"/>
    <w:rsid w:val="00BE7EC5"/>
    <w:rsid w:val="00BF0843"/>
    <w:rsid w:val="00BF15CD"/>
    <w:rsid w:val="00BF15F4"/>
    <w:rsid w:val="00BF2936"/>
    <w:rsid w:val="00BF35F3"/>
    <w:rsid w:val="00BF3A21"/>
    <w:rsid w:val="00BF4890"/>
    <w:rsid w:val="00BF4EBC"/>
    <w:rsid w:val="00BF50CF"/>
    <w:rsid w:val="00BF552E"/>
    <w:rsid w:val="00BF58D1"/>
    <w:rsid w:val="00BF666A"/>
    <w:rsid w:val="00BF7840"/>
    <w:rsid w:val="00BF7847"/>
    <w:rsid w:val="00BF793B"/>
    <w:rsid w:val="00BF7E09"/>
    <w:rsid w:val="00C000E9"/>
    <w:rsid w:val="00C00DE0"/>
    <w:rsid w:val="00C025FD"/>
    <w:rsid w:val="00C0293B"/>
    <w:rsid w:val="00C04DB1"/>
    <w:rsid w:val="00C05318"/>
    <w:rsid w:val="00C061AC"/>
    <w:rsid w:val="00C0787D"/>
    <w:rsid w:val="00C07961"/>
    <w:rsid w:val="00C07B19"/>
    <w:rsid w:val="00C10354"/>
    <w:rsid w:val="00C10E43"/>
    <w:rsid w:val="00C13962"/>
    <w:rsid w:val="00C14518"/>
    <w:rsid w:val="00C14B7D"/>
    <w:rsid w:val="00C156CD"/>
    <w:rsid w:val="00C16609"/>
    <w:rsid w:val="00C1688E"/>
    <w:rsid w:val="00C17217"/>
    <w:rsid w:val="00C20206"/>
    <w:rsid w:val="00C208DA"/>
    <w:rsid w:val="00C22AE9"/>
    <w:rsid w:val="00C2463D"/>
    <w:rsid w:val="00C254F9"/>
    <w:rsid w:val="00C32A60"/>
    <w:rsid w:val="00C33D16"/>
    <w:rsid w:val="00C345E4"/>
    <w:rsid w:val="00C34B9F"/>
    <w:rsid w:val="00C35697"/>
    <w:rsid w:val="00C37F2C"/>
    <w:rsid w:val="00C40355"/>
    <w:rsid w:val="00C412B8"/>
    <w:rsid w:val="00C417CA"/>
    <w:rsid w:val="00C43D8B"/>
    <w:rsid w:val="00C45CFB"/>
    <w:rsid w:val="00C45F98"/>
    <w:rsid w:val="00C50556"/>
    <w:rsid w:val="00C50BAB"/>
    <w:rsid w:val="00C518B0"/>
    <w:rsid w:val="00C51C89"/>
    <w:rsid w:val="00C53FCE"/>
    <w:rsid w:val="00C55AC1"/>
    <w:rsid w:val="00C55C57"/>
    <w:rsid w:val="00C579B8"/>
    <w:rsid w:val="00C57F8E"/>
    <w:rsid w:val="00C64FB1"/>
    <w:rsid w:val="00C65B5E"/>
    <w:rsid w:val="00C65DEF"/>
    <w:rsid w:val="00C666AA"/>
    <w:rsid w:val="00C66C76"/>
    <w:rsid w:val="00C6713B"/>
    <w:rsid w:val="00C67654"/>
    <w:rsid w:val="00C6779B"/>
    <w:rsid w:val="00C71B9D"/>
    <w:rsid w:val="00C730EE"/>
    <w:rsid w:val="00C74908"/>
    <w:rsid w:val="00C74FDA"/>
    <w:rsid w:val="00C770E7"/>
    <w:rsid w:val="00C7734A"/>
    <w:rsid w:val="00C77C09"/>
    <w:rsid w:val="00C77C74"/>
    <w:rsid w:val="00C80BA9"/>
    <w:rsid w:val="00C825B3"/>
    <w:rsid w:val="00C82D3D"/>
    <w:rsid w:val="00C84264"/>
    <w:rsid w:val="00C86286"/>
    <w:rsid w:val="00C8689D"/>
    <w:rsid w:val="00C876EC"/>
    <w:rsid w:val="00C87DAE"/>
    <w:rsid w:val="00C901E2"/>
    <w:rsid w:val="00C90FE6"/>
    <w:rsid w:val="00C91CE5"/>
    <w:rsid w:val="00C928FF"/>
    <w:rsid w:val="00C941FE"/>
    <w:rsid w:val="00C94372"/>
    <w:rsid w:val="00C95A82"/>
    <w:rsid w:val="00C96D3B"/>
    <w:rsid w:val="00C9744C"/>
    <w:rsid w:val="00CA08CA"/>
    <w:rsid w:val="00CA0D58"/>
    <w:rsid w:val="00CA2875"/>
    <w:rsid w:val="00CA3143"/>
    <w:rsid w:val="00CA333A"/>
    <w:rsid w:val="00CA516C"/>
    <w:rsid w:val="00CA5B68"/>
    <w:rsid w:val="00CA5D5D"/>
    <w:rsid w:val="00CA6EA4"/>
    <w:rsid w:val="00CA7CF8"/>
    <w:rsid w:val="00CB10C0"/>
    <w:rsid w:val="00CB18A7"/>
    <w:rsid w:val="00CB2C42"/>
    <w:rsid w:val="00CB379E"/>
    <w:rsid w:val="00CB3BE3"/>
    <w:rsid w:val="00CB456E"/>
    <w:rsid w:val="00CB66BB"/>
    <w:rsid w:val="00CB6776"/>
    <w:rsid w:val="00CC0031"/>
    <w:rsid w:val="00CC0715"/>
    <w:rsid w:val="00CC129C"/>
    <w:rsid w:val="00CC1C19"/>
    <w:rsid w:val="00CC39B0"/>
    <w:rsid w:val="00CC4DB4"/>
    <w:rsid w:val="00CC58C5"/>
    <w:rsid w:val="00CC6492"/>
    <w:rsid w:val="00CC712E"/>
    <w:rsid w:val="00CD02D7"/>
    <w:rsid w:val="00CD0A68"/>
    <w:rsid w:val="00CD1C25"/>
    <w:rsid w:val="00CD2A9C"/>
    <w:rsid w:val="00CD6FE4"/>
    <w:rsid w:val="00CE0029"/>
    <w:rsid w:val="00CE00AD"/>
    <w:rsid w:val="00CE1445"/>
    <w:rsid w:val="00CE1C20"/>
    <w:rsid w:val="00CE66B7"/>
    <w:rsid w:val="00CE7838"/>
    <w:rsid w:val="00CE78D2"/>
    <w:rsid w:val="00CE7C4E"/>
    <w:rsid w:val="00CF0940"/>
    <w:rsid w:val="00CF0FCC"/>
    <w:rsid w:val="00CF1352"/>
    <w:rsid w:val="00CF1D9C"/>
    <w:rsid w:val="00CF2F29"/>
    <w:rsid w:val="00CF3280"/>
    <w:rsid w:val="00CF4C12"/>
    <w:rsid w:val="00CF5667"/>
    <w:rsid w:val="00CF6D84"/>
    <w:rsid w:val="00CF7661"/>
    <w:rsid w:val="00D005FA"/>
    <w:rsid w:val="00D00A92"/>
    <w:rsid w:val="00D00E6B"/>
    <w:rsid w:val="00D0127B"/>
    <w:rsid w:val="00D01704"/>
    <w:rsid w:val="00D02359"/>
    <w:rsid w:val="00D05D85"/>
    <w:rsid w:val="00D11DBC"/>
    <w:rsid w:val="00D12958"/>
    <w:rsid w:val="00D13165"/>
    <w:rsid w:val="00D13509"/>
    <w:rsid w:val="00D135A9"/>
    <w:rsid w:val="00D151B1"/>
    <w:rsid w:val="00D16DE2"/>
    <w:rsid w:val="00D16F63"/>
    <w:rsid w:val="00D17B4F"/>
    <w:rsid w:val="00D208BA"/>
    <w:rsid w:val="00D2173E"/>
    <w:rsid w:val="00D233B2"/>
    <w:rsid w:val="00D2400E"/>
    <w:rsid w:val="00D246CD"/>
    <w:rsid w:val="00D25A1D"/>
    <w:rsid w:val="00D25E38"/>
    <w:rsid w:val="00D2773D"/>
    <w:rsid w:val="00D303BF"/>
    <w:rsid w:val="00D315ED"/>
    <w:rsid w:val="00D33A38"/>
    <w:rsid w:val="00D33E9F"/>
    <w:rsid w:val="00D34655"/>
    <w:rsid w:val="00D36AC0"/>
    <w:rsid w:val="00D3767A"/>
    <w:rsid w:val="00D40472"/>
    <w:rsid w:val="00D40510"/>
    <w:rsid w:val="00D4065C"/>
    <w:rsid w:val="00D40724"/>
    <w:rsid w:val="00D417B3"/>
    <w:rsid w:val="00D41D80"/>
    <w:rsid w:val="00D42C9D"/>
    <w:rsid w:val="00D4462F"/>
    <w:rsid w:val="00D44680"/>
    <w:rsid w:val="00D44F6C"/>
    <w:rsid w:val="00D44FFB"/>
    <w:rsid w:val="00D4530A"/>
    <w:rsid w:val="00D466F8"/>
    <w:rsid w:val="00D46CFB"/>
    <w:rsid w:val="00D47CF2"/>
    <w:rsid w:val="00D50375"/>
    <w:rsid w:val="00D50539"/>
    <w:rsid w:val="00D563E2"/>
    <w:rsid w:val="00D575D2"/>
    <w:rsid w:val="00D5767B"/>
    <w:rsid w:val="00D60F25"/>
    <w:rsid w:val="00D6224A"/>
    <w:rsid w:val="00D628E2"/>
    <w:rsid w:val="00D64C2D"/>
    <w:rsid w:val="00D65D31"/>
    <w:rsid w:val="00D669BD"/>
    <w:rsid w:val="00D66BE0"/>
    <w:rsid w:val="00D71A58"/>
    <w:rsid w:val="00D71B9F"/>
    <w:rsid w:val="00D72DCC"/>
    <w:rsid w:val="00D72E03"/>
    <w:rsid w:val="00D7333F"/>
    <w:rsid w:val="00D735F1"/>
    <w:rsid w:val="00D74BFD"/>
    <w:rsid w:val="00D7587F"/>
    <w:rsid w:val="00D76468"/>
    <w:rsid w:val="00D7782C"/>
    <w:rsid w:val="00D80190"/>
    <w:rsid w:val="00D81DBB"/>
    <w:rsid w:val="00D81DF5"/>
    <w:rsid w:val="00D82AF7"/>
    <w:rsid w:val="00D837F6"/>
    <w:rsid w:val="00D839AB"/>
    <w:rsid w:val="00D85883"/>
    <w:rsid w:val="00D85D6F"/>
    <w:rsid w:val="00D8674A"/>
    <w:rsid w:val="00D9083E"/>
    <w:rsid w:val="00D9305C"/>
    <w:rsid w:val="00D93676"/>
    <w:rsid w:val="00D93F23"/>
    <w:rsid w:val="00D94790"/>
    <w:rsid w:val="00D96021"/>
    <w:rsid w:val="00D97553"/>
    <w:rsid w:val="00D9775C"/>
    <w:rsid w:val="00D97A80"/>
    <w:rsid w:val="00DA0445"/>
    <w:rsid w:val="00DA13DC"/>
    <w:rsid w:val="00DA1651"/>
    <w:rsid w:val="00DA2168"/>
    <w:rsid w:val="00DA3462"/>
    <w:rsid w:val="00DA43BA"/>
    <w:rsid w:val="00DA58DC"/>
    <w:rsid w:val="00DA5A03"/>
    <w:rsid w:val="00DA7DF5"/>
    <w:rsid w:val="00DB169D"/>
    <w:rsid w:val="00DB18F9"/>
    <w:rsid w:val="00DB20AC"/>
    <w:rsid w:val="00DB4F23"/>
    <w:rsid w:val="00DB5986"/>
    <w:rsid w:val="00DB7C70"/>
    <w:rsid w:val="00DC1B90"/>
    <w:rsid w:val="00DC20A2"/>
    <w:rsid w:val="00DC2C55"/>
    <w:rsid w:val="00DC2D79"/>
    <w:rsid w:val="00DC3029"/>
    <w:rsid w:val="00DC6858"/>
    <w:rsid w:val="00DC6EEC"/>
    <w:rsid w:val="00DC7B01"/>
    <w:rsid w:val="00DD0551"/>
    <w:rsid w:val="00DD0649"/>
    <w:rsid w:val="00DD17EE"/>
    <w:rsid w:val="00DD4369"/>
    <w:rsid w:val="00DD4DFC"/>
    <w:rsid w:val="00DD67AD"/>
    <w:rsid w:val="00DE080A"/>
    <w:rsid w:val="00DE0896"/>
    <w:rsid w:val="00DE0AC9"/>
    <w:rsid w:val="00DE0B32"/>
    <w:rsid w:val="00DE1767"/>
    <w:rsid w:val="00DE28E9"/>
    <w:rsid w:val="00DE445C"/>
    <w:rsid w:val="00DF0382"/>
    <w:rsid w:val="00DF0FF2"/>
    <w:rsid w:val="00DF1640"/>
    <w:rsid w:val="00DF174B"/>
    <w:rsid w:val="00DF1BC5"/>
    <w:rsid w:val="00DF1EB0"/>
    <w:rsid w:val="00DF39F8"/>
    <w:rsid w:val="00DF3A2B"/>
    <w:rsid w:val="00DF55E4"/>
    <w:rsid w:val="00DF7704"/>
    <w:rsid w:val="00DF7D79"/>
    <w:rsid w:val="00E0003D"/>
    <w:rsid w:val="00E005CA"/>
    <w:rsid w:val="00E02636"/>
    <w:rsid w:val="00E03C38"/>
    <w:rsid w:val="00E040BD"/>
    <w:rsid w:val="00E043DE"/>
    <w:rsid w:val="00E04538"/>
    <w:rsid w:val="00E073AD"/>
    <w:rsid w:val="00E076DF"/>
    <w:rsid w:val="00E12D6A"/>
    <w:rsid w:val="00E135D0"/>
    <w:rsid w:val="00E13F44"/>
    <w:rsid w:val="00E14769"/>
    <w:rsid w:val="00E147C7"/>
    <w:rsid w:val="00E14E62"/>
    <w:rsid w:val="00E152E3"/>
    <w:rsid w:val="00E16942"/>
    <w:rsid w:val="00E204C2"/>
    <w:rsid w:val="00E20AFC"/>
    <w:rsid w:val="00E2267A"/>
    <w:rsid w:val="00E22F07"/>
    <w:rsid w:val="00E230DE"/>
    <w:rsid w:val="00E23D1B"/>
    <w:rsid w:val="00E2413D"/>
    <w:rsid w:val="00E24A8F"/>
    <w:rsid w:val="00E251AD"/>
    <w:rsid w:val="00E26745"/>
    <w:rsid w:val="00E26C75"/>
    <w:rsid w:val="00E274BF"/>
    <w:rsid w:val="00E275BA"/>
    <w:rsid w:val="00E3020A"/>
    <w:rsid w:val="00E3132F"/>
    <w:rsid w:val="00E31765"/>
    <w:rsid w:val="00E32043"/>
    <w:rsid w:val="00E325F8"/>
    <w:rsid w:val="00E3339D"/>
    <w:rsid w:val="00E33ECB"/>
    <w:rsid w:val="00E34962"/>
    <w:rsid w:val="00E34D3B"/>
    <w:rsid w:val="00E34EBD"/>
    <w:rsid w:val="00E35AE5"/>
    <w:rsid w:val="00E35D25"/>
    <w:rsid w:val="00E362DC"/>
    <w:rsid w:val="00E3711B"/>
    <w:rsid w:val="00E41F24"/>
    <w:rsid w:val="00E42080"/>
    <w:rsid w:val="00E42955"/>
    <w:rsid w:val="00E42CEC"/>
    <w:rsid w:val="00E43C57"/>
    <w:rsid w:val="00E440C3"/>
    <w:rsid w:val="00E44283"/>
    <w:rsid w:val="00E4504B"/>
    <w:rsid w:val="00E45809"/>
    <w:rsid w:val="00E519B0"/>
    <w:rsid w:val="00E523F1"/>
    <w:rsid w:val="00E5403B"/>
    <w:rsid w:val="00E5546E"/>
    <w:rsid w:val="00E56ACC"/>
    <w:rsid w:val="00E57233"/>
    <w:rsid w:val="00E57581"/>
    <w:rsid w:val="00E57E39"/>
    <w:rsid w:val="00E60C09"/>
    <w:rsid w:val="00E60F60"/>
    <w:rsid w:val="00E612B6"/>
    <w:rsid w:val="00E63E6B"/>
    <w:rsid w:val="00E640FD"/>
    <w:rsid w:val="00E649FB"/>
    <w:rsid w:val="00E65562"/>
    <w:rsid w:val="00E65D32"/>
    <w:rsid w:val="00E679F2"/>
    <w:rsid w:val="00E67B7D"/>
    <w:rsid w:val="00E67F41"/>
    <w:rsid w:val="00E7063A"/>
    <w:rsid w:val="00E70AA6"/>
    <w:rsid w:val="00E71172"/>
    <w:rsid w:val="00E724AB"/>
    <w:rsid w:val="00E736C7"/>
    <w:rsid w:val="00E73A5C"/>
    <w:rsid w:val="00E74528"/>
    <w:rsid w:val="00E75A92"/>
    <w:rsid w:val="00E77956"/>
    <w:rsid w:val="00E82014"/>
    <w:rsid w:val="00E83263"/>
    <w:rsid w:val="00E836D3"/>
    <w:rsid w:val="00E85AE1"/>
    <w:rsid w:val="00E90081"/>
    <w:rsid w:val="00E9113C"/>
    <w:rsid w:val="00E92A3A"/>
    <w:rsid w:val="00E92D9B"/>
    <w:rsid w:val="00EA03A4"/>
    <w:rsid w:val="00EA0AFA"/>
    <w:rsid w:val="00EA0FEF"/>
    <w:rsid w:val="00EA190B"/>
    <w:rsid w:val="00EA1B83"/>
    <w:rsid w:val="00EA1E3F"/>
    <w:rsid w:val="00EA26C7"/>
    <w:rsid w:val="00EA2BC6"/>
    <w:rsid w:val="00EA3A03"/>
    <w:rsid w:val="00EA3B6D"/>
    <w:rsid w:val="00EA5457"/>
    <w:rsid w:val="00EA6345"/>
    <w:rsid w:val="00EA6FEF"/>
    <w:rsid w:val="00EB0D37"/>
    <w:rsid w:val="00EB12BC"/>
    <w:rsid w:val="00EB26AD"/>
    <w:rsid w:val="00EB296C"/>
    <w:rsid w:val="00EB33C7"/>
    <w:rsid w:val="00EB5281"/>
    <w:rsid w:val="00EB52AC"/>
    <w:rsid w:val="00EB6458"/>
    <w:rsid w:val="00EB7703"/>
    <w:rsid w:val="00EC026E"/>
    <w:rsid w:val="00EC04BE"/>
    <w:rsid w:val="00EC0DC6"/>
    <w:rsid w:val="00EC1256"/>
    <w:rsid w:val="00EC1917"/>
    <w:rsid w:val="00EC2D60"/>
    <w:rsid w:val="00EC3A86"/>
    <w:rsid w:val="00EC4CE0"/>
    <w:rsid w:val="00EC52A3"/>
    <w:rsid w:val="00EC55A0"/>
    <w:rsid w:val="00EC62BC"/>
    <w:rsid w:val="00ED081D"/>
    <w:rsid w:val="00ED1355"/>
    <w:rsid w:val="00ED1E4A"/>
    <w:rsid w:val="00ED218E"/>
    <w:rsid w:val="00ED2E68"/>
    <w:rsid w:val="00ED35DC"/>
    <w:rsid w:val="00ED402B"/>
    <w:rsid w:val="00ED56FD"/>
    <w:rsid w:val="00EE1851"/>
    <w:rsid w:val="00EE2AFC"/>
    <w:rsid w:val="00EE2D6F"/>
    <w:rsid w:val="00EE3399"/>
    <w:rsid w:val="00EE339B"/>
    <w:rsid w:val="00EE3416"/>
    <w:rsid w:val="00EE393A"/>
    <w:rsid w:val="00EE3A8C"/>
    <w:rsid w:val="00EE4BEF"/>
    <w:rsid w:val="00EE5861"/>
    <w:rsid w:val="00EE5D7B"/>
    <w:rsid w:val="00EE7BB8"/>
    <w:rsid w:val="00EE7D7C"/>
    <w:rsid w:val="00EF07F2"/>
    <w:rsid w:val="00EF0DCB"/>
    <w:rsid w:val="00EF115A"/>
    <w:rsid w:val="00EF16D4"/>
    <w:rsid w:val="00EF5A74"/>
    <w:rsid w:val="00EF5F1A"/>
    <w:rsid w:val="00EF612C"/>
    <w:rsid w:val="00EF62C7"/>
    <w:rsid w:val="00EF64DC"/>
    <w:rsid w:val="00EF7246"/>
    <w:rsid w:val="00EF7679"/>
    <w:rsid w:val="00EF7FF3"/>
    <w:rsid w:val="00F00A7A"/>
    <w:rsid w:val="00F02133"/>
    <w:rsid w:val="00F03E1F"/>
    <w:rsid w:val="00F05286"/>
    <w:rsid w:val="00F0552E"/>
    <w:rsid w:val="00F06769"/>
    <w:rsid w:val="00F0756F"/>
    <w:rsid w:val="00F079E8"/>
    <w:rsid w:val="00F1086C"/>
    <w:rsid w:val="00F10D96"/>
    <w:rsid w:val="00F119A8"/>
    <w:rsid w:val="00F13708"/>
    <w:rsid w:val="00F15B69"/>
    <w:rsid w:val="00F206BE"/>
    <w:rsid w:val="00F20C36"/>
    <w:rsid w:val="00F2111C"/>
    <w:rsid w:val="00F211A9"/>
    <w:rsid w:val="00F23EC7"/>
    <w:rsid w:val="00F25849"/>
    <w:rsid w:val="00F26AB3"/>
    <w:rsid w:val="00F27B8D"/>
    <w:rsid w:val="00F32434"/>
    <w:rsid w:val="00F35D78"/>
    <w:rsid w:val="00F36A02"/>
    <w:rsid w:val="00F4005E"/>
    <w:rsid w:val="00F40860"/>
    <w:rsid w:val="00F41EA9"/>
    <w:rsid w:val="00F42866"/>
    <w:rsid w:val="00F42C73"/>
    <w:rsid w:val="00F42E9E"/>
    <w:rsid w:val="00F44618"/>
    <w:rsid w:val="00F45470"/>
    <w:rsid w:val="00F45867"/>
    <w:rsid w:val="00F46843"/>
    <w:rsid w:val="00F5018E"/>
    <w:rsid w:val="00F5158C"/>
    <w:rsid w:val="00F5468F"/>
    <w:rsid w:val="00F54997"/>
    <w:rsid w:val="00F55939"/>
    <w:rsid w:val="00F55AB8"/>
    <w:rsid w:val="00F56CD4"/>
    <w:rsid w:val="00F572BA"/>
    <w:rsid w:val="00F573FC"/>
    <w:rsid w:val="00F60D1E"/>
    <w:rsid w:val="00F6241F"/>
    <w:rsid w:val="00F636B7"/>
    <w:rsid w:val="00F64579"/>
    <w:rsid w:val="00F6499E"/>
    <w:rsid w:val="00F65460"/>
    <w:rsid w:val="00F66EDE"/>
    <w:rsid w:val="00F6704C"/>
    <w:rsid w:val="00F674A7"/>
    <w:rsid w:val="00F74DBF"/>
    <w:rsid w:val="00F761B4"/>
    <w:rsid w:val="00F76430"/>
    <w:rsid w:val="00F81674"/>
    <w:rsid w:val="00F81765"/>
    <w:rsid w:val="00F8324A"/>
    <w:rsid w:val="00F83509"/>
    <w:rsid w:val="00F8392D"/>
    <w:rsid w:val="00F83B65"/>
    <w:rsid w:val="00F8497A"/>
    <w:rsid w:val="00F858D5"/>
    <w:rsid w:val="00F86E09"/>
    <w:rsid w:val="00F86FB7"/>
    <w:rsid w:val="00F963E0"/>
    <w:rsid w:val="00F97B41"/>
    <w:rsid w:val="00FA1DF8"/>
    <w:rsid w:val="00FA2832"/>
    <w:rsid w:val="00FA36A5"/>
    <w:rsid w:val="00FA3EA2"/>
    <w:rsid w:val="00FA5010"/>
    <w:rsid w:val="00FA5209"/>
    <w:rsid w:val="00FA6AAE"/>
    <w:rsid w:val="00FA6D27"/>
    <w:rsid w:val="00FB0589"/>
    <w:rsid w:val="00FB0C59"/>
    <w:rsid w:val="00FB17A6"/>
    <w:rsid w:val="00FB1C5A"/>
    <w:rsid w:val="00FB2CB3"/>
    <w:rsid w:val="00FB33C5"/>
    <w:rsid w:val="00FB35F9"/>
    <w:rsid w:val="00FB3DFC"/>
    <w:rsid w:val="00FB3E8C"/>
    <w:rsid w:val="00FB4DD5"/>
    <w:rsid w:val="00FB51C8"/>
    <w:rsid w:val="00FB552C"/>
    <w:rsid w:val="00FB6FCC"/>
    <w:rsid w:val="00FB7263"/>
    <w:rsid w:val="00FB7E3E"/>
    <w:rsid w:val="00FC3AA4"/>
    <w:rsid w:val="00FC5284"/>
    <w:rsid w:val="00FC66D1"/>
    <w:rsid w:val="00FC6B75"/>
    <w:rsid w:val="00FC76E5"/>
    <w:rsid w:val="00FC7A3D"/>
    <w:rsid w:val="00FD10D9"/>
    <w:rsid w:val="00FD146A"/>
    <w:rsid w:val="00FD22DE"/>
    <w:rsid w:val="00FD3498"/>
    <w:rsid w:val="00FD7087"/>
    <w:rsid w:val="00FD7872"/>
    <w:rsid w:val="00FD7E47"/>
    <w:rsid w:val="00FE0B3B"/>
    <w:rsid w:val="00FE0EB7"/>
    <w:rsid w:val="00FE145A"/>
    <w:rsid w:val="00FE4881"/>
    <w:rsid w:val="00FE5015"/>
    <w:rsid w:val="00FE7BC3"/>
    <w:rsid w:val="00FE7E8C"/>
    <w:rsid w:val="00FF0C65"/>
    <w:rsid w:val="00FF146A"/>
    <w:rsid w:val="00FF24FC"/>
    <w:rsid w:val="00FF3A05"/>
    <w:rsid w:val="00FF4492"/>
    <w:rsid w:val="00FF543E"/>
    <w:rsid w:val="00FF57A1"/>
    <w:rsid w:val="00FF59EA"/>
    <w:rsid w:val="00FF6475"/>
    <w:rsid w:val="01273871"/>
    <w:rsid w:val="025362DD"/>
    <w:rsid w:val="028B4239"/>
    <w:rsid w:val="02A757AF"/>
    <w:rsid w:val="03BE463F"/>
    <w:rsid w:val="03CC35C6"/>
    <w:rsid w:val="0420471B"/>
    <w:rsid w:val="042774DD"/>
    <w:rsid w:val="0484458C"/>
    <w:rsid w:val="04993F99"/>
    <w:rsid w:val="056858EB"/>
    <w:rsid w:val="05D404A2"/>
    <w:rsid w:val="05F27D2D"/>
    <w:rsid w:val="06A50054"/>
    <w:rsid w:val="06CF1799"/>
    <w:rsid w:val="06E461E8"/>
    <w:rsid w:val="07245F6E"/>
    <w:rsid w:val="079A2388"/>
    <w:rsid w:val="07C95455"/>
    <w:rsid w:val="07CF0A92"/>
    <w:rsid w:val="07D91E6C"/>
    <w:rsid w:val="081F25E1"/>
    <w:rsid w:val="084A4772"/>
    <w:rsid w:val="08A53B3F"/>
    <w:rsid w:val="08F438BE"/>
    <w:rsid w:val="08F97D45"/>
    <w:rsid w:val="094B7B50"/>
    <w:rsid w:val="09E81BCC"/>
    <w:rsid w:val="0A7E2DF9"/>
    <w:rsid w:val="0AA93BDD"/>
    <w:rsid w:val="0AB446C3"/>
    <w:rsid w:val="0B863BF7"/>
    <w:rsid w:val="0B93345A"/>
    <w:rsid w:val="0BD5688A"/>
    <w:rsid w:val="0C832815"/>
    <w:rsid w:val="0C9C373F"/>
    <w:rsid w:val="0CCE7DBE"/>
    <w:rsid w:val="0D9F3E97"/>
    <w:rsid w:val="0DB3678A"/>
    <w:rsid w:val="0EBC06F1"/>
    <w:rsid w:val="0F6E6A60"/>
    <w:rsid w:val="0F724FCE"/>
    <w:rsid w:val="10E55348"/>
    <w:rsid w:val="10F20DDB"/>
    <w:rsid w:val="11005E57"/>
    <w:rsid w:val="11137CB7"/>
    <w:rsid w:val="114D6C72"/>
    <w:rsid w:val="117F1CC3"/>
    <w:rsid w:val="11BE72C3"/>
    <w:rsid w:val="11D1624A"/>
    <w:rsid w:val="11D413CD"/>
    <w:rsid w:val="12132537"/>
    <w:rsid w:val="123639F0"/>
    <w:rsid w:val="12864AD5"/>
    <w:rsid w:val="12A355F8"/>
    <w:rsid w:val="132248F2"/>
    <w:rsid w:val="14013F61"/>
    <w:rsid w:val="14634B0D"/>
    <w:rsid w:val="152143E4"/>
    <w:rsid w:val="15357481"/>
    <w:rsid w:val="156947AC"/>
    <w:rsid w:val="15DC4AEB"/>
    <w:rsid w:val="16320DB1"/>
    <w:rsid w:val="16781384"/>
    <w:rsid w:val="16A0331A"/>
    <w:rsid w:val="16AA063C"/>
    <w:rsid w:val="16B37836"/>
    <w:rsid w:val="17753588"/>
    <w:rsid w:val="17E54B40"/>
    <w:rsid w:val="17F7005D"/>
    <w:rsid w:val="17FEF8B7"/>
    <w:rsid w:val="19C11524"/>
    <w:rsid w:val="19DA3CF6"/>
    <w:rsid w:val="1A0503BE"/>
    <w:rsid w:val="1A746473"/>
    <w:rsid w:val="1B0D3026"/>
    <w:rsid w:val="1B3006DC"/>
    <w:rsid w:val="1C7C6848"/>
    <w:rsid w:val="1C9551F4"/>
    <w:rsid w:val="1CCB1E4B"/>
    <w:rsid w:val="1CDA2465"/>
    <w:rsid w:val="1CDA4664"/>
    <w:rsid w:val="1CFCC82C"/>
    <w:rsid w:val="1D3A6AD3"/>
    <w:rsid w:val="1D561A2F"/>
    <w:rsid w:val="1D7F2BF3"/>
    <w:rsid w:val="1DD7174F"/>
    <w:rsid w:val="1DED3227"/>
    <w:rsid w:val="1E5F7CE3"/>
    <w:rsid w:val="1F21724F"/>
    <w:rsid w:val="1F3C63CC"/>
    <w:rsid w:val="1F5008F0"/>
    <w:rsid w:val="1FEA526B"/>
    <w:rsid w:val="20402406"/>
    <w:rsid w:val="20577E70"/>
    <w:rsid w:val="206055AA"/>
    <w:rsid w:val="206372DA"/>
    <w:rsid w:val="21667CED"/>
    <w:rsid w:val="21D81213"/>
    <w:rsid w:val="226613A3"/>
    <w:rsid w:val="22922BCD"/>
    <w:rsid w:val="22D636B5"/>
    <w:rsid w:val="22D8243B"/>
    <w:rsid w:val="2378543C"/>
    <w:rsid w:val="23E11F56"/>
    <w:rsid w:val="24001E9D"/>
    <w:rsid w:val="241A3671"/>
    <w:rsid w:val="24634140"/>
    <w:rsid w:val="24726959"/>
    <w:rsid w:val="2552184A"/>
    <w:rsid w:val="262879DF"/>
    <w:rsid w:val="26800C37"/>
    <w:rsid w:val="26E63522"/>
    <w:rsid w:val="274676FC"/>
    <w:rsid w:val="27BD0280"/>
    <w:rsid w:val="28D22706"/>
    <w:rsid w:val="29EE605A"/>
    <w:rsid w:val="2A437403"/>
    <w:rsid w:val="2A8D1D2B"/>
    <w:rsid w:val="2B661590"/>
    <w:rsid w:val="2BF91CA4"/>
    <w:rsid w:val="2C08574B"/>
    <w:rsid w:val="2C103F79"/>
    <w:rsid w:val="2C3224A9"/>
    <w:rsid w:val="2C645E65"/>
    <w:rsid w:val="2CA96589"/>
    <w:rsid w:val="2DAE6C6D"/>
    <w:rsid w:val="2DCC08AF"/>
    <w:rsid w:val="2DCF1834"/>
    <w:rsid w:val="2DE86CFC"/>
    <w:rsid w:val="2E8F63EE"/>
    <w:rsid w:val="2F043E2F"/>
    <w:rsid w:val="2FCD12F9"/>
    <w:rsid w:val="2FDA1F57"/>
    <w:rsid w:val="303C73AF"/>
    <w:rsid w:val="30573B93"/>
    <w:rsid w:val="309767C4"/>
    <w:rsid w:val="30C04D33"/>
    <w:rsid w:val="313F7767"/>
    <w:rsid w:val="32127335"/>
    <w:rsid w:val="321451D7"/>
    <w:rsid w:val="32843DF1"/>
    <w:rsid w:val="328B7EF8"/>
    <w:rsid w:val="33903029"/>
    <w:rsid w:val="339729B4"/>
    <w:rsid w:val="33F00AC4"/>
    <w:rsid w:val="33FA4C57"/>
    <w:rsid w:val="342F3E2C"/>
    <w:rsid w:val="346F241C"/>
    <w:rsid w:val="34713739"/>
    <w:rsid w:val="347C1ACA"/>
    <w:rsid w:val="356A4AAD"/>
    <w:rsid w:val="358A411E"/>
    <w:rsid w:val="35AF05E2"/>
    <w:rsid w:val="35EA7F42"/>
    <w:rsid w:val="361E720F"/>
    <w:rsid w:val="36291668"/>
    <w:rsid w:val="36B7823B"/>
    <w:rsid w:val="36E82607"/>
    <w:rsid w:val="373C1BD4"/>
    <w:rsid w:val="374F025C"/>
    <w:rsid w:val="3779C0BB"/>
    <w:rsid w:val="377D67C2"/>
    <w:rsid w:val="37B77B75"/>
    <w:rsid w:val="37BC3FFD"/>
    <w:rsid w:val="38E42B66"/>
    <w:rsid w:val="38F4757D"/>
    <w:rsid w:val="392A19D5"/>
    <w:rsid w:val="39C07375"/>
    <w:rsid w:val="3A7F4B06"/>
    <w:rsid w:val="3AB55CFA"/>
    <w:rsid w:val="3AF25A7D"/>
    <w:rsid w:val="3B013DDA"/>
    <w:rsid w:val="3B564B69"/>
    <w:rsid w:val="3BF66C71"/>
    <w:rsid w:val="3C34217C"/>
    <w:rsid w:val="3C3F466B"/>
    <w:rsid w:val="3C520284"/>
    <w:rsid w:val="3C743CBC"/>
    <w:rsid w:val="3C881C2C"/>
    <w:rsid w:val="3DB8304E"/>
    <w:rsid w:val="3DBFBE26"/>
    <w:rsid w:val="3DC10E17"/>
    <w:rsid w:val="3DFA2BBE"/>
    <w:rsid w:val="3E0DC3E5"/>
    <w:rsid w:val="3F2435A5"/>
    <w:rsid w:val="3F396A90"/>
    <w:rsid w:val="3F42501D"/>
    <w:rsid w:val="3F584D94"/>
    <w:rsid w:val="3F6158FA"/>
    <w:rsid w:val="3F6F584D"/>
    <w:rsid w:val="3F7B60DF"/>
    <w:rsid w:val="3FBFFD4F"/>
    <w:rsid w:val="401436CA"/>
    <w:rsid w:val="405C0524"/>
    <w:rsid w:val="408D68DD"/>
    <w:rsid w:val="40A153C4"/>
    <w:rsid w:val="40C06849"/>
    <w:rsid w:val="41101E4C"/>
    <w:rsid w:val="420D1E8B"/>
    <w:rsid w:val="42176DFB"/>
    <w:rsid w:val="42345F07"/>
    <w:rsid w:val="42794B49"/>
    <w:rsid w:val="436E515C"/>
    <w:rsid w:val="43ED34FE"/>
    <w:rsid w:val="44215F39"/>
    <w:rsid w:val="442D73A0"/>
    <w:rsid w:val="44AC00B9"/>
    <w:rsid w:val="44D04DF5"/>
    <w:rsid w:val="44EF03FD"/>
    <w:rsid w:val="45375A9E"/>
    <w:rsid w:val="456033DF"/>
    <w:rsid w:val="46633F07"/>
    <w:rsid w:val="479C75F5"/>
    <w:rsid w:val="47A43079"/>
    <w:rsid w:val="47E258D1"/>
    <w:rsid w:val="48A531BC"/>
    <w:rsid w:val="49017D37"/>
    <w:rsid w:val="4A5D01E9"/>
    <w:rsid w:val="4A9E37E9"/>
    <w:rsid w:val="4B0B13AD"/>
    <w:rsid w:val="4B14786C"/>
    <w:rsid w:val="4B4B5EC8"/>
    <w:rsid w:val="4B77583B"/>
    <w:rsid w:val="4BE52395"/>
    <w:rsid w:val="4C1E0ABA"/>
    <w:rsid w:val="4C2111D7"/>
    <w:rsid w:val="4C7C75DA"/>
    <w:rsid w:val="4CB848EB"/>
    <w:rsid w:val="4CCD0C8D"/>
    <w:rsid w:val="4DEB39E3"/>
    <w:rsid w:val="4E1B36E1"/>
    <w:rsid w:val="4EA8761A"/>
    <w:rsid w:val="4EFE48AE"/>
    <w:rsid w:val="4F171EB8"/>
    <w:rsid w:val="4F4B57CA"/>
    <w:rsid w:val="4F5724D7"/>
    <w:rsid w:val="4FA42A40"/>
    <w:rsid w:val="4FFB3F28"/>
    <w:rsid w:val="506449AA"/>
    <w:rsid w:val="506D4B6B"/>
    <w:rsid w:val="50714687"/>
    <w:rsid w:val="5245110A"/>
    <w:rsid w:val="52463308"/>
    <w:rsid w:val="52654633"/>
    <w:rsid w:val="52E5798E"/>
    <w:rsid w:val="52FB0F65"/>
    <w:rsid w:val="53373F15"/>
    <w:rsid w:val="534A18B1"/>
    <w:rsid w:val="534A5134"/>
    <w:rsid w:val="53AB3ED4"/>
    <w:rsid w:val="53F397EA"/>
    <w:rsid w:val="54C804C2"/>
    <w:rsid w:val="55AB657D"/>
    <w:rsid w:val="55F73A99"/>
    <w:rsid w:val="56773FE7"/>
    <w:rsid w:val="56ED52AB"/>
    <w:rsid w:val="57252E86"/>
    <w:rsid w:val="576C0E69"/>
    <w:rsid w:val="57981C4F"/>
    <w:rsid w:val="579F1218"/>
    <w:rsid w:val="57DD196D"/>
    <w:rsid w:val="580F43B6"/>
    <w:rsid w:val="58140590"/>
    <w:rsid w:val="582E6E57"/>
    <w:rsid w:val="58764423"/>
    <w:rsid w:val="58AD748A"/>
    <w:rsid w:val="59135CEE"/>
    <w:rsid w:val="5926443A"/>
    <w:rsid w:val="59972C8B"/>
    <w:rsid w:val="5AA9184E"/>
    <w:rsid w:val="5AD26A14"/>
    <w:rsid w:val="5BC22646"/>
    <w:rsid w:val="5BF806A6"/>
    <w:rsid w:val="5C381F5A"/>
    <w:rsid w:val="5C465575"/>
    <w:rsid w:val="5C546007"/>
    <w:rsid w:val="5C813653"/>
    <w:rsid w:val="5C883DDD"/>
    <w:rsid w:val="5CA0453B"/>
    <w:rsid w:val="5CB1580F"/>
    <w:rsid w:val="5CBC02C8"/>
    <w:rsid w:val="5D142BC1"/>
    <w:rsid w:val="5D251961"/>
    <w:rsid w:val="5D6269EC"/>
    <w:rsid w:val="5DF50FB6"/>
    <w:rsid w:val="5E340A9B"/>
    <w:rsid w:val="5F3F4450"/>
    <w:rsid w:val="5F4E0B46"/>
    <w:rsid w:val="5F956A3B"/>
    <w:rsid w:val="5FBF52AA"/>
    <w:rsid w:val="5FBFF955"/>
    <w:rsid w:val="5FE274DC"/>
    <w:rsid w:val="612123E7"/>
    <w:rsid w:val="61D66A13"/>
    <w:rsid w:val="62333529"/>
    <w:rsid w:val="62455D7E"/>
    <w:rsid w:val="62BD348D"/>
    <w:rsid w:val="634D3C76"/>
    <w:rsid w:val="638805D7"/>
    <w:rsid w:val="64710555"/>
    <w:rsid w:val="65302858"/>
    <w:rsid w:val="654F682D"/>
    <w:rsid w:val="655408B6"/>
    <w:rsid w:val="66514FDC"/>
    <w:rsid w:val="668579BF"/>
    <w:rsid w:val="67041B93"/>
    <w:rsid w:val="671B668B"/>
    <w:rsid w:val="67726E95"/>
    <w:rsid w:val="679226FC"/>
    <w:rsid w:val="680571B7"/>
    <w:rsid w:val="680B32BF"/>
    <w:rsid w:val="681136C3"/>
    <w:rsid w:val="682C2097"/>
    <w:rsid w:val="6838670D"/>
    <w:rsid w:val="687605C0"/>
    <w:rsid w:val="68DFC969"/>
    <w:rsid w:val="692C2E86"/>
    <w:rsid w:val="697F7080"/>
    <w:rsid w:val="69931E41"/>
    <w:rsid w:val="69BD27FC"/>
    <w:rsid w:val="69BED9A4"/>
    <w:rsid w:val="6A6A63A4"/>
    <w:rsid w:val="6ABB58F6"/>
    <w:rsid w:val="6ACE1C2E"/>
    <w:rsid w:val="6AE517EE"/>
    <w:rsid w:val="6BB256BF"/>
    <w:rsid w:val="6BCF2632"/>
    <w:rsid w:val="6BE54C4B"/>
    <w:rsid w:val="6BFB5F69"/>
    <w:rsid w:val="6BFF6C9E"/>
    <w:rsid w:val="6C340216"/>
    <w:rsid w:val="6CEA1AED"/>
    <w:rsid w:val="6E34575E"/>
    <w:rsid w:val="6ED02738"/>
    <w:rsid w:val="6EFFC55B"/>
    <w:rsid w:val="6F015DAB"/>
    <w:rsid w:val="6F67637A"/>
    <w:rsid w:val="6F7D3176"/>
    <w:rsid w:val="6F7FA26F"/>
    <w:rsid w:val="6FF7C1FB"/>
    <w:rsid w:val="6FFF5CCE"/>
    <w:rsid w:val="70073847"/>
    <w:rsid w:val="70DB55D6"/>
    <w:rsid w:val="710738B7"/>
    <w:rsid w:val="714C6B88"/>
    <w:rsid w:val="71D74607"/>
    <w:rsid w:val="72BE454D"/>
    <w:rsid w:val="72FF1EC0"/>
    <w:rsid w:val="736175D9"/>
    <w:rsid w:val="73B76E62"/>
    <w:rsid w:val="73E70B37"/>
    <w:rsid w:val="73F23645"/>
    <w:rsid w:val="743C27BF"/>
    <w:rsid w:val="74621009"/>
    <w:rsid w:val="74D14826"/>
    <w:rsid w:val="75AE61C2"/>
    <w:rsid w:val="75DBD165"/>
    <w:rsid w:val="763273F7"/>
    <w:rsid w:val="76980DEE"/>
    <w:rsid w:val="76D05224"/>
    <w:rsid w:val="773C532B"/>
    <w:rsid w:val="77603FE5"/>
    <w:rsid w:val="7769739A"/>
    <w:rsid w:val="776E2BA6"/>
    <w:rsid w:val="777F67D8"/>
    <w:rsid w:val="77F77773"/>
    <w:rsid w:val="783930A9"/>
    <w:rsid w:val="79345466"/>
    <w:rsid w:val="795F1311"/>
    <w:rsid w:val="796A5940"/>
    <w:rsid w:val="79A559B4"/>
    <w:rsid w:val="79B35301"/>
    <w:rsid w:val="7A4E3431"/>
    <w:rsid w:val="7A5B2CCA"/>
    <w:rsid w:val="7A741A0A"/>
    <w:rsid w:val="7A764765"/>
    <w:rsid w:val="7ABE23D3"/>
    <w:rsid w:val="7AD60415"/>
    <w:rsid w:val="7B0A53EC"/>
    <w:rsid w:val="7B9559F0"/>
    <w:rsid w:val="7BCCDE90"/>
    <w:rsid w:val="7C4B2424"/>
    <w:rsid w:val="7C5936B5"/>
    <w:rsid w:val="7C676684"/>
    <w:rsid w:val="7C7A58DD"/>
    <w:rsid w:val="7C7F3914"/>
    <w:rsid w:val="7C9F3FD4"/>
    <w:rsid w:val="7D3FC0E2"/>
    <w:rsid w:val="7D4A740A"/>
    <w:rsid w:val="7D825441"/>
    <w:rsid w:val="7DA12F50"/>
    <w:rsid w:val="7DEF7FB3"/>
    <w:rsid w:val="7DF24E2F"/>
    <w:rsid w:val="7DF47D90"/>
    <w:rsid w:val="7E0769F8"/>
    <w:rsid w:val="7E3F8F2C"/>
    <w:rsid w:val="7F1D4BDA"/>
    <w:rsid w:val="7F59567B"/>
    <w:rsid w:val="7FBE18D7"/>
    <w:rsid w:val="7FD9C2FA"/>
    <w:rsid w:val="7FFB5C0E"/>
    <w:rsid w:val="7FFF8DB4"/>
    <w:rsid w:val="86FC28AA"/>
    <w:rsid w:val="896B2AAD"/>
    <w:rsid w:val="957DFFDA"/>
    <w:rsid w:val="9B57599A"/>
    <w:rsid w:val="9EDF4C0D"/>
    <w:rsid w:val="9FD62EBC"/>
    <w:rsid w:val="A75F328C"/>
    <w:rsid w:val="A7FB4AC3"/>
    <w:rsid w:val="AF57DC9C"/>
    <w:rsid w:val="B9FFC7CB"/>
    <w:rsid w:val="BEFF3E28"/>
    <w:rsid w:val="C5D99FB0"/>
    <w:rsid w:val="C7BF4642"/>
    <w:rsid w:val="C8DEE28D"/>
    <w:rsid w:val="CDFF717B"/>
    <w:rsid w:val="D79E53D2"/>
    <w:rsid w:val="DFDBE228"/>
    <w:rsid w:val="DFE7328E"/>
    <w:rsid w:val="E6FFC404"/>
    <w:rsid w:val="E7FF03A9"/>
    <w:rsid w:val="ED7F19F5"/>
    <w:rsid w:val="EE77CEA8"/>
    <w:rsid w:val="EEE52F92"/>
    <w:rsid w:val="EEFBF761"/>
    <w:rsid w:val="EFE39DC7"/>
    <w:rsid w:val="F7BFD894"/>
    <w:rsid w:val="F7EA7140"/>
    <w:rsid w:val="F9FEE4A1"/>
    <w:rsid w:val="FADFB98F"/>
    <w:rsid w:val="FBBC8373"/>
    <w:rsid w:val="FBDDA3B7"/>
    <w:rsid w:val="FBEF1A06"/>
    <w:rsid w:val="FBFF3FA6"/>
    <w:rsid w:val="FCAAE5E4"/>
    <w:rsid w:val="FDCAC69C"/>
    <w:rsid w:val="FDF3D0DD"/>
    <w:rsid w:val="FDF584FA"/>
    <w:rsid w:val="FEA3BA90"/>
    <w:rsid w:val="FEBF4539"/>
    <w:rsid w:val="FEC73EF0"/>
    <w:rsid w:val="FEDF062E"/>
    <w:rsid w:val="FF3FDB35"/>
    <w:rsid w:val="FF4B39DC"/>
    <w:rsid w:val="FFFBC2C6"/>
    <w:rsid w:val="FFFF24D5"/>
    <w:rsid w:val="FFFFF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eastAsia="宋体" w:cs="宋体"/>
      <w:b/>
      <w:bCs/>
      <w:kern w:val="36"/>
      <w:sz w:val="48"/>
      <w:szCs w:val="48"/>
    </w:rPr>
  </w:style>
  <w:style w:type="paragraph" w:styleId="3">
    <w:name w:val="heading 2"/>
    <w:basedOn w:val="1"/>
    <w:next w:val="1"/>
    <w:link w:val="23"/>
    <w:qFormat/>
    <w:uiPriority w:val="9"/>
    <w:pPr>
      <w:keepNext/>
      <w:keepLines/>
      <w:suppressAutoHyphens/>
      <w:spacing w:line="560" w:lineRule="exact"/>
      <w:ind w:firstLine="640" w:firstLineChars="200"/>
      <w:outlineLvl w:val="1"/>
    </w:pPr>
    <w:rPr>
      <w:rFonts w:ascii="仿宋_GB2312" w:hAnsi="Calibri Light" w:eastAsia="楷体_GB2312"/>
      <w:bCs/>
      <w:spacing w:val="0"/>
      <w:sz w:val="21"/>
      <w:szCs w:val="32"/>
    </w:rPr>
  </w:style>
  <w:style w:type="paragraph" w:styleId="4">
    <w:name w:val="heading 3"/>
    <w:basedOn w:val="1"/>
    <w:next w:val="1"/>
    <w:link w:val="24"/>
    <w:qFormat/>
    <w:uiPriority w:val="9"/>
    <w:pPr>
      <w:keepNext/>
      <w:keepLines/>
      <w:suppressAutoHyphens/>
      <w:spacing w:line="560" w:lineRule="exact"/>
      <w:ind w:firstLine="200" w:firstLineChars="200"/>
      <w:outlineLvl w:val="2"/>
    </w:pPr>
    <w:rPr>
      <w:rFonts w:ascii="Calibri" w:hAnsi="Calibri" w:eastAsia="宋体"/>
      <w:bCs/>
      <w:spacing w:val="0"/>
      <w:sz w:val="21"/>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1"/>
    <w:qFormat/>
    <w:uiPriority w:val="0"/>
    <w:rPr>
      <w:b/>
      <w:bCs/>
    </w:rPr>
  </w:style>
  <w:style w:type="paragraph" w:styleId="6">
    <w:name w:val="annotation text"/>
    <w:basedOn w:val="1"/>
    <w:link w:val="25"/>
    <w:qFormat/>
    <w:uiPriority w:val="0"/>
    <w:pPr>
      <w:jc w:val="left"/>
    </w:pPr>
  </w:style>
  <w:style w:type="paragraph" w:styleId="7">
    <w:name w:val="caption"/>
    <w:basedOn w:val="1"/>
    <w:next w:val="1"/>
    <w:qFormat/>
    <w:uiPriority w:val="0"/>
    <w:pPr>
      <w:suppressLineNumbers/>
      <w:suppressAutoHyphens/>
      <w:spacing w:before="120" w:after="120" w:line="240" w:lineRule="auto"/>
    </w:pPr>
    <w:rPr>
      <w:rFonts w:ascii="Calibri" w:hAnsi="Calibri" w:eastAsia="宋体"/>
      <w:i/>
      <w:iCs/>
      <w:spacing w:val="0"/>
      <w:sz w:val="24"/>
      <w:szCs w:val="24"/>
    </w:rPr>
  </w:style>
  <w:style w:type="paragraph" w:styleId="8">
    <w:name w:val="Body Text"/>
    <w:basedOn w:val="1"/>
    <w:next w:val="1"/>
    <w:link w:val="26"/>
    <w:qFormat/>
    <w:uiPriority w:val="0"/>
    <w:pPr>
      <w:suppressAutoHyphens/>
      <w:spacing w:after="140" w:line="276" w:lineRule="auto"/>
    </w:pPr>
    <w:rPr>
      <w:rFonts w:ascii="Calibri" w:hAnsi="Calibri" w:eastAsia="宋体"/>
      <w:spacing w:val="0"/>
      <w:sz w:val="21"/>
      <w:szCs w:val="24"/>
    </w:rPr>
  </w:style>
  <w:style w:type="paragraph" w:styleId="9">
    <w:name w:val="Balloon Text"/>
    <w:basedOn w:val="1"/>
    <w:link w:val="27"/>
    <w:qFormat/>
    <w:uiPriority w:val="0"/>
    <w:pPr>
      <w:suppressAutoHyphens/>
      <w:spacing w:line="240" w:lineRule="auto"/>
    </w:pPr>
    <w:rPr>
      <w:rFonts w:ascii="Calibri" w:hAnsi="Calibri" w:eastAsia="宋体"/>
      <w:spacing w:val="0"/>
      <w:sz w:val="18"/>
      <w:szCs w:val="18"/>
    </w:rPr>
  </w:style>
  <w:style w:type="paragraph" w:styleId="10">
    <w:name w:val="footer"/>
    <w:basedOn w:val="1"/>
    <w:link w:val="28"/>
    <w:qFormat/>
    <w:uiPriority w:val="99"/>
    <w:pPr>
      <w:tabs>
        <w:tab w:val="center" w:pos="4153"/>
        <w:tab w:val="right" w:pos="8306"/>
      </w:tabs>
      <w:overflowPunct w:val="0"/>
      <w:autoSpaceDE w:val="0"/>
      <w:autoSpaceDN w:val="0"/>
      <w:adjustRightInd w:val="0"/>
      <w:textAlignment w:val="baseline"/>
    </w:pPr>
    <w:rPr>
      <w:sz w:val="20"/>
    </w:rPr>
  </w:style>
  <w:style w:type="paragraph" w:styleId="11">
    <w:name w:val="header"/>
    <w:basedOn w:val="1"/>
    <w:link w:val="29"/>
    <w:qFormat/>
    <w:uiPriority w:val="0"/>
    <w:pPr>
      <w:tabs>
        <w:tab w:val="center" w:pos="4153"/>
        <w:tab w:val="right" w:pos="8306"/>
      </w:tabs>
      <w:overflowPunct w:val="0"/>
      <w:autoSpaceDE w:val="0"/>
      <w:autoSpaceDN w:val="0"/>
      <w:adjustRightInd w:val="0"/>
      <w:textAlignment w:val="baseline"/>
    </w:pPr>
    <w:rPr>
      <w:sz w:val="20"/>
    </w:rPr>
  </w:style>
  <w:style w:type="paragraph" w:styleId="12">
    <w:name w:val="List"/>
    <w:basedOn w:val="8"/>
    <w:qFormat/>
    <w:uiPriority w:val="0"/>
  </w:style>
  <w:style w:type="paragraph" w:styleId="13">
    <w:name w:val="HTML Preformatted"/>
    <w:basedOn w:val="1"/>
    <w:link w:val="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character" w:styleId="15">
    <w:name w:val="page number"/>
    <w:qFormat/>
    <w:uiPriority w:val="0"/>
  </w:style>
  <w:style w:type="character" w:styleId="16">
    <w:name w:val="FollowedHyperlink"/>
    <w:unhideWhenUsed/>
    <w:qFormat/>
    <w:uiPriority w:val="99"/>
    <w:rPr>
      <w:color w:val="954F72"/>
      <w:u w:val="single"/>
    </w:rPr>
  </w:style>
  <w:style w:type="character" w:styleId="17">
    <w:name w:val="line number"/>
    <w:qFormat/>
    <w:uiPriority w:val="0"/>
  </w:style>
  <w:style w:type="character" w:styleId="18">
    <w:name w:val="Hyperlink"/>
    <w:unhideWhenUsed/>
    <w:qFormat/>
    <w:uiPriority w:val="99"/>
    <w:rPr>
      <w:color w:val="0563C1"/>
      <w:u w:val="single"/>
    </w:rPr>
  </w:style>
  <w:style w:type="character" w:styleId="19">
    <w:name w:val="annotation reference"/>
    <w:qFormat/>
    <w:uiPriority w:val="0"/>
    <w:rPr>
      <w:sz w:val="21"/>
      <w:szCs w:val="21"/>
    </w:rPr>
  </w:style>
  <w:style w:type="table" w:styleId="21">
    <w:name w:val="Table Grid"/>
    <w:basedOn w:val="2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
    <w:link w:val="2"/>
    <w:qFormat/>
    <w:uiPriority w:val="0"/>
    <w:rPr>
      <w:rFonts w:ascii="宋体" w:cs="宋体"/>
      <w:b/>
      <w:bCs/>
      <w:spacing w:val="-6"/>
      <w:kern w:val="36"/>
      <w:sz w:val="48"/>
      <w:szCs w:val="48"/>
    </w:rPr>
  </w:style>
  <w:style w:type="character" w:customStyle="1" w:styleId="23">
    <w:name w:val="标题 2 字符"/>
    <w:link w:val="3"/>
    <w:qFormat/>
    <w:uiPriority w:val="9"/>
    <w:rPr>
      <w:rFonts w:ascii="仿宋_GB2312" w:hAnsi="Calibri Light" w:eastAsia="楷体_GB2312"/>
      <w:bCs/>
      <w:kern w:val="2"/>
      <w:sz w:val="21"/>
      <w:szCs w:val="32"/>
    </w:rPr>
  </w:style>
  <w:style w:type="character" w:customStyle="1" w:styleId="24">
    <w:name w:val="标题 3 字符"/>
    <w:link w:val="4"/>
    <w:qFormat/>
    <w:uiPriority w:val="9"/>
    <w:rPr>
      <w:rFonts w:ascii="Calibri" w:hAnsi="Calibri"/>
      <w:bCs/>
      <w:kern w:val="2"/>
      <w:sz w:val="21"/>
      <w:szCs w:val="32"/>
    </w:rPr>
  </w:style>
  <w:style w:type="character" w:customStyle="1" w:styleId="25">
    <w:name w:val="批注文字 字符"/>
    <w:link w:val="6"/>
    <w:qFormat/>
    <w:uiPriority w:val="0"/>
    <w:rPr>
      <w:rFonts w:eastAsia="仿宋_GB2312"/>
      <w:spacing w:val="-6"/>
      <w:kern w:val="2"/>
      <w:sz w:val="32"/>
    </w:rPr>
  </w:style>
  <w:style w:type="character" w:customStyle="1" w:styleId="26">
    <w:name w:val="正文文本 字符"/>
    <w:link w:val="8"/>
    <w:qFormat/>
    <w:uiPriority w:val="0"/>
    <w:rPr>
      <w:rFonts w:ascii="Calibri" w:hAnsi="Calibri"/>
      <w:kern w:val="2"/>
      <w:sz w:val="21"/>
      <w:szCs w:val="24"/>
    </w:rPr>
  </w:style>
  <w:style w:type="character" w:customStyle="1" w:styleId="27">
    <w:name w:val="批注框文本 字符1"/>
    <w:link w:val="9"/>
    <w:qFormat/>
    <w:uiPriority w:val="0"/>
    <w:rPr>
      <w:rFonts w:ascii="Calibri" w:hAnsi="Calibri"/>
      <w:kern w:val="2"/>
      <w:sz w:val="18"/>
      <w:szCs w:val="18"/>
    </w:rPr>
  </w:style>
  <w:style w:type="character" w:customStyle="1" w:styleId="28">
    <w:name w:val="页脚 字符"/>
    <w:link w:val="10"/>
    <w:qFormat/>
    <w:uiPriority w:val="99"/>
    <w:rPr>
      <w:rFonts w:eastAsia="仿宋_GB2312"/>
      <w:spacing w:val="-6"/>
      <w:kern w:val="2"/>
    </w:rPr>
  </w:style>
  <w:style w:type="character" w:customStyle="1" w:styleId="29">
    <w:name w:val="页眉 字符"/>
    <w:link w:val="11"/>
    <w:qFormat/>
    <w:uiPriority w:val="0"/>
    <w:rPr>
      <w:rFonts w:eastAsia="仿宋_GB2312"/>
      <w:spacing w:val="-6"/>
      <w:kern w:val="2"/>
    </w:rPr>
  </w:style>
  <w:style w:type="character" w:customStyle="1" w:styleId="30">
    <w:name w:val="HTML 预设格式 字符"/>
    <w:link w:val="13"/>
    <w:qFormat/>
    <w:uiPriority w:val="0"/>
    <w:rPr>
      <w:rFonts w:ascii="宋体" w:hAnsi="宋体"/>
      <w:spacing w:val="-6"/>
      <w:sz w:val="24"/>
      <w:szCs w:val="24"/>
    </w:rPr>
  </w:style>
  <w:style w:type="character" w:customStyle="1" w:styleId="31">
    <w:name w:val="批注主题 字符"/>
    <w:link w:val="5"/>
    <w:qFormat/>
    <w:uiPriority w:val="0"/>
    <w:rPr>
      <w:rFonts w:eastAsia="仿宋_GB2312"/>
      <w:b/>
      <w:bCs/>
      <w:spacing w:val="-6"/>
      <w:kern w:val="2"/>
      <w:sz w:val="32"/>
    </w:rPr>
  </w:style>
  <w:style w:type="character" w:customStyle="1" w:styleId="32">
    <w:name w:val="一级标题 字符"/>
    <w:link w:val="33"/>
    <w:qFormat/>
    <w:uiPriority w:val="0"/>
    <w:rPr>
      <w:rFonts w:ascii="黑体" w:hAnsi="黑体" w:eastAsia="黑体"/>
      <w:spacing w:val="-6"/>
      <w:kern w:val="2"/>
      <w:sz w:val="21"/>
      <w:szCs w:val="36"/>
    </w:rPr>
  </w:style>
  <w:style w:type="paragraph" w:customStyle="1" w:styleId="33">
    <w:name w:val="一级标题"/>
    <w:basedOn w:val="1"/>
    <w:next w:val="1"/>
    <w:link w:val="32"/>
    <w:qFormat/>
    <w:uiPriority w:val="0"/>
    <w:pPr>
      <w:suppressAutoHyphens/>
      <w:spacing w:line="560" w:lineRule="exact"/>
      <w:ind w:firstLine="628"/>
    </w:pPr>
    <w:rPr>
      <w:rFonts w:ascii="黑体" w:hAnsi="黑体" w:eastAsia="黑体"/>
      <w:sz w:val="21"/>
      <w:szCs w:val="36"/>
    </w:rPr>
  </w:style>
  <w:style w:type="character" w:customStyle="1" w:styleId="34">
    <w:name w:val="默认段落字体1"/>
    <w:qFormat/>
    <w:uiPriority w:val="0"/>
  </w:style>
  <w:style w:type="character" w:customStyle="1" w:styleId="35">
    <w:name w:val="NormalCharacter"/>
    <w:semiHidden/>
    <w:qFormat/>
    <w:uiPriority w:val="0"/>
    <w:rPr>
      <w:rFonts w:hint="eastAsia" w:ascii="等线" w:hAnsi="等线" w:eastAsia="等线" w:cs="Times New Roman"/>
      <w:kern w:val="2"/>
      <w:sz w:val="21"/>
      <w:szCs w:val="22"/>
      <w:lang w:val="en-US" w:eastAsia="zh-CN" w:bidi="ar-SA"/>
    </w:rPr>
  </w:style>
  <w:style w:type="character" w:customStyle="1" w:styleId="36">
    <w:name w:val="批注框文本 字符"/>
    <w:qFormat/>
    <w:uiPriority w:val="0"/>
    <w:rPr>
      <w:rFonts w:eastAsia="仿宋_GB2312"/>
      <w:spacing w:val="-6"/>
      <w:kern w:val="2"/>
      <w:sz w:val="18"/>
      <w:szCs w:val="18"/>
    </w:rPr>
  </w:style>
  <w:style w:type="character" w:customStyle="1" w:styleId="37">
    <w:name w:val="样式2 字符"/>
    <w:link w:val="38"/>
    <w:qFormat/>
    <w:uiPriority w:val="0"/>
    <w:rPr>
      <w:rFonts w:ascii="楷体_GB2312" w:hAnsi="仿宋_GB2312" w:eastAsia="楷体_GB2312"/>
      <w:spacing w:val="-6"/>
      <w:kern w:val="2"/>
      <w:sz w:val="36"/>
      <w:szCs w:val="36"/>
    </w:rPr>
  </w:style>
  <w:style w:type="paragraph" w:customStyle="1" w:styleId="38">
    <w:name w:val="样式2"/>
    <w:basedOn w:val="1"/>
    <w:next w:val="1"/>
    <w:link w:val="37"/>
    <w:qFormat/>
    <w:uiPriority w:val="0"/>
    <w:pPr>
      <w:suppressAutoHyphens/>
      <w:spacing w:line="560" w:lineRule="exact"/>
      <w:ind w:firstLine="200" w:firstLineChars="200"/>
    </w:pPr>
    <w:rPr>
      <w:rFonts w:ascii="楷体_GB2312" w:hAnsi="仿宋_GB2312" w:eastAsia="楷体_GB2312"/>
      <w:sz w:val="36"/>
      <w:szCs w:val="36"/>
    </w:rPr>
  </w:style>
  <w:style w:type="character" w:customStyle="1" w:styleId="39">
    <w:name w:val="Unresolved Mention"/>
    <w:unhideWhenUsed/>
    <w:qFormat/>
    <w:uiPriority w:val="99"/>
    <w:rPr>
      <w:color w:val="605E5C"/>
      <w:shd w:val="clear" w:color="auto" w:fill="E1DFDD"/>
    </w:rPr>
  </w:style>
  <w:style w:type="character" w:customStyle="1" w:styleId="40">
    <w:name w:val="二级标题 字符"/>
    <w:link w:val="41"/>
    <w:qFormat/>
    <w:uiPriority w:val="0"/>
    <w:rPr>
      <w:rFonts w:ascii="楷体_GB2312" w:hAnsi="仿宋_GB2312" w:eastAsia="楷体_GB2312" w:cs="仿宋_GB2312"/>
      <w:bCs/>
      <w:color w:val="000000"/>
      <w:kern w:val="44"/>
      <w:sz w:val="32"/>
      <w:szCs w:val="32"/>
    </w:rPr>
  </w:style>
  <w:style w:type="paragraph" w:customStyle="1" w:styleId="41">
    <w:name w:val="二级标题"/>
    <w:basedOn w:val="2"/>
    <w:link w:val="40"/>
    <w:qFormat/>
    <w:uiPriority w:val="0"/>
    <w:pPr>
      <w:keepNext/>
      <w:keepLines/>
      <w:widowControl w:val="0"/>
      <w:suppressAutoHyphens/>
      <w:spacing w:before="0" w:beforeAutospacing="0" w:after="0" w:afterAutospacing="0" w:line="560" w:lineRule="exact"/>
      <w:ind w:firstLine="200" w:firstLineChars="200"/>
      <w:jc w:val="both"/>
    </w:pPr>
    <w:rPr>
      <w:rFonts w:ascii="楷体_GB2312" w:hAnsi="仿宋_GB2312" w:eastAsia="楷体_GB2312" w:cs="仿宋_GB2312"/>
      <w:b w:val="0"/>
      <w:color w:val="000000"/>
      <w:spacing w:val="0"/>
      <w:kern w:val="44"/>
      <w:sz w:val="32"/>
      <w:szCs w:val="32"/>
    </w:rPr>
  </w:style>
  <w:style w:type="character" w:customStyle="1" w:styleId="42">
    <w:name w:val="批注框文本 Char"/>
    <w:qFormat/>
    <w:uiPriority w:val="0"/>
    <w:rPr>
      <w:rFonts w:ascii="Calibri" w:hAnsi="Calibri"/>
      <w:kern w:val="2"/>
      <w:sz w:val="18"/>
      <w:szCs w:val="18"/>
    </w:rPr>
  </w:style>
  <w:style w:type="character" w:customStyle="1" w:styleId="43">
    <w:name w:val="标题1 字符"/>
    <w:link w:val="44"/>
    <w:qFormat/>
    <w:uiPriority w:val="0"/>
    <w:rPr>
      <w:rFonts w:ascii="仿宋" w:hAnsi="仿宋" w:eastAsia="黑体"/>
      <w:kern w:val="2"/>
      <w:sz w:val="21"/>
      <w:szCs w:val="32"/>
    </w:rPr>
  </w:style>
  <w:style w:type="paragraph" w:customStyle="1" w:styleId="44">
    <w:name w:val="标题1"/>
    <w:basedOn w:val="1"/>
    <w:link w:val="43"/>
    <w:qFormat/>
    <w:uiPriority w:val="0"/>
    <w:pPr>
      <w:suppressAutoHyphens/>
      <w:snapToGrid w:val="0"/>
      <w:spacing w:line="560" w:lineRule="exact"/>
      <w:ind w:firstLine="200" w:firstLineChars="200"/>
      <w:jc w:val="left"/>
    </w:pPr>
    <w:rPr>
      <w:rFonts w:ascii="仿宋" w:hAnsi="仿宋" w:eastAsia="黑体"/>
      <w:spacing w:val="0"/>
      <w:sz w:val="21"/>
      <w:szCs w:val="32"/>
    </w:rPr>
  </w:style>
  <w:style w:type="character" w:customStyle="1" w:styleId="45">
    <w:name w:val="三级标题 字符"/>
    <w:link w:val="46"/>
    <w:qFormat/>
    <w:uiPriority w:val="0"/>
    <w:rPr>
      <w:rFonts w:ascii="仿宋_GB2312" w:hAnsi="仿宋_GB2312" w:cs="仿宋_GB2312"/>
      <w:b/>
      <w:bCs/>
      <w:kern w:val="44"/>
      <w:sz w:val="32"/>
      <w:szCs w:val="30"/>
    </w:rPr>
  </w:style>
  <w:style w:type="paragraph" w:customStyle="1" w:styleId="46">
    <w:name w:val="三级标题"/>
    <w:basedOn w:val="2"/>
    <w:link w:val="45"/>
    <w:qFormat/>
    <w:uiPriority w:val="0"/>
    <w:pPr>
      <w:keepNext/>
      <w:keepLines/>
      <w:widowControl w:val="0"/>
      <w:suppressAutoHyphens/>
      <w:snapToGrid w:val="0"/>
      <w:spacing w:before="0" w:beforeAutospacing="0" w:after="0" w:afterAutospacing="0" w:line="560" w:lineRule="exact"/>
      <w:ind w:firstLine="200" w:firstLineChars="200"/>
      <w:jc w:val="both"/>
    </w:pPr>
    <w:rPr>
      <w:rFonts w:ascii="仿宋_GB2312" w:hAnsi="仿宋_GB2312" w:cs="仿宋_GB2312"/>
      <w:spacing w:val="0"/>
      <w:kern w:val="44"/>
      <w:sz w:val="32"/>
      <w:szCs w:val="30"/>
    </w:rPr>
  </w:style>
  <w:style w:type="character" w:customStyle="1" w:styleId="47">
    <w:name w:val="四级标题 字符"/>
    <w:link w:val="48"/>
    <w:qFormat/>
    <w:uiPriority w:val="0"/>
    <w:rPr>
      <w:rFonts w:ascii="仿宋_GB2312" w:hAnsi="仿宋_GB2312" w:cs="仿宋_GB2312"/>
      <w:bCs/>
      <w:kern w:val="44"/>
      <w:sz w:val="32"/>
      <w:szCs w:val="30"/>
    </w:rPr>
  </w:style>
  <w:style w:type="paragraph" w:customStyle="1" w:styleId="48">
    <w:name w:val="四级标题"/>
    <w:basedOn w:val="2"/>
    <w:link w:val="47"/>
    <w:qFormat/>
    <w:uiPriority w:val="0"/>
    <w:pPr>
      <w:keepNext/>
      <w:keepLines/>
      <w:widowControl w:val="0"/>
      <w:suppressAutoHyphens/>
      <w:snapToGrid w:val="0"/>
      <w:spacing w:before="0" w:beforeAutospacing="0" w:after="0" w:afterAutospacing="0" w:line="560" w:lineRule="exact"/>
      <w:ind w:firstLine="200" w:firstLineChars="200"/>
      <w:jc w:val="both"/>
    </w:pPr>
    <w:rPr>
      <w:rFonts w:ascii="仿宋_GB2312" w:hAnsi="仿宋_GB2312" w:cs="仿宋_GB2312"/>
      <w:b w:val="0"/>
      <w:spacing w:val="0"/>
      <w:kern w:val="44"/>
      <w:sz w:val="32"/>
      <w:szCs w:val="30"/>
    </w:rPr>
  </w:style>
  <w:style w:type="paragraph" w:customStyle="1" w:styleId="49">
    <w:name w:val="样式1"/>
    <w:qFormat/>
    <w:uiPriority w:val="0"/>
    <w:pPr>
      <w:keepNext/>
      <w:keepLines/>
      <w:widowControl w:val="0"/>
      <w:spacing w:before="120" w:after="120" w:line="360" w:lineRule="auto"/>
      <w:ind w:firstLine="200" w:firstLineChars="200"/>
      <w:jc w:val="both"/>
      <w:outlineLvl w:val="0"/>
    </w:pPr>
    <w:rPr>
      <w:rFonts w:ascii="黑体" w:hAnsi="黑体" w:eastAsia="Times New Roman" w:cs="Times New Roman"/>
      <w:bCs/>
      <w:kern w:val="44"/>
      <w:sz w:val="32"/>
      <w:szCs w:val="32"/>
      <w:lang w:val="en-US" w:eastAsia="zh-CN" w:bidi="ar-SA"/>
    </w:rPr>
  </w:style>
  <w:style w:type="paragraph" w:customStyle="1" w:styleId="50">
    <w:name w:val="Char Char1 Char Char Char Char"/>
    <w:basedOn w:val="1"/>
    <w:qFormat/>
    <w:uiPriority w:val="0"/>
    <w:pPr>
      <w:tabs>
        <w:tab w:val="left" w:pos="360"/>
      </w:tabs>
      <w:spacing w:line="240" w:lineRule="auto"/>
      <w:ind w:left="360" w:hanging="360" w:hangingChars="200"/>
    </w:pPr>
    <w:rPr>
      <w:rFonts w:eastAsia="宋体"/>
      <w:spacing w:val="0"/>
      <w:sz w:val="24"/>
      <w:szCs w:val="24"/>
    </w:rPr>
  </w:style>
  <w:style w:type="paragraph" w:customStyle="1" w:styleId="5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2">
    <w:name w:val="Index"/>
    <w:basedOn w:val="1"/>
    <w:qFormat/>
    <w:uiPriority w:val="0"/>
    <w:pPr>
      <w:suppressLineNumbers/>
      <w:suppressAutoHyphens/>
      <w:spacing w:line="240" w:lineRule="auto"/>
    </w:pPr>
    <w:rPr>
      <w:rFonts w:ascii="Calibri" w:hAnsi="Calibri" w:eastAsia="宋体"/>
      <w:spacing w:val="0"/>
      <w:sz w:val="21"/>
      <w:szCs w:val="24"/>
    </w:rPr>
  </w:style>
  <w:style w:type="paragraph" w:customStyle="1" w:styleId="53">
    <w:name w:val="Heading"/>
    <w:basedOn w:val="1"/>
    <w:next w:val="8"/>
    <w:qFormat/>
    <w:uiPriority w:val="0"/>
    <w:pPr>
      <w:keepNext/>
      <w:suppressAutoHyphens/>
      <w:spacing w:before="240" w:after="120" w:line="240" w:lineRule="auto"/>
    </w:pPr>
    <w:rPr>
      <w:rFonts w:ascii="Liberation Sans" w:hAnsi="Liberation Sans" w:eastAsia="Noto Sans CJK SC Regular" w:cs="Noto Sans CJK SC Regular"/>
      <w:spacing w:val="0"/>
      <w:sz w:val="28"/>
      <w:szCs w:val="28"/>
    </w:rPr>
  </w:style>
  <w:style w:type="paragraph" w:styleId="54">
    <w:name w:val="List Paragraph"/>
    <w:basedOn w:val="1"/>
    <w:qFormat/>
    <w:uiPriority w:val="34"/>
    <w:pPr>
      <w:ind w:firstLine="420" w:firstLineChars="200"/>
    </w:pPr>
    <w:rPr>
      <w:rFonts w:ascii="等线" w:hAnsi="等线" w:eastAsia="等线"/>
      <w:szCs w:val="22"/>
    </w:rPr>
  </w:style>
  <w:style w:type="paragraph" w:customStyle="1" w:styleId="55">
    <w:name w:val="Revision"/>
    <w:unhideWhenUsed/>
    <w:qFormat/>
    <w:uiPriority w:val="99"/>
    <w:rPr>
      <w:rFonts w:ascii="Times New Roman" w:hAnsi="Times New Roman" w:eastAsia="仿宋_GB2312" w:cs="Times New Roman"/>
      <w:spacing w:val="-6"/>
      <w:kern w:val="2"/>
      <w:sz w:val="32"/>
      <w:lang w:val="en-US" w:eastAsia="zh-CN" w:bidi="ar-SA"/>
    </w:rPr>
  </w:style>
  <w:style w:type="paragraph" w:customStyle="1" w:styleId="56">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57">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58">
    <w:name w:val="居中"/>
    <w:basedOn w:val="1"/>
    <w:qFormat/>
    <w:uiPriority w:val="0"/>
    <w:pPr>
      <w:numPr>
        <w:ilvl w:val="0"/>
        <w:numId w:val="1"/>
      </w:numPr>
    </w:pPr>
  </w:style>
  <w:style w:type="paragraph" w:customStyle="1" w:styleId="59">
    <w:name w:val="Char Char1 Char Char Char Char1"/>
    <w:basedOn w:val="1"/>
    <w:qFormat/>
    <w:uiPriority w:val="0"/>
    <w:pPr>
      <w:tabs>
        <w:tab w:val="left" w:pos="360"/>
      </w:tabs>
      <w:ind w:left="360" w:hanging="360" w:hangingChars="200"/>
    </w:pPr>
    <w:rPr>
      <w:rFonts w:eastAsia="宋体"/>
      <w:sz w:val="24"/>
      <w:szCs w:val="24"/>
    </w:rPr>
  </w:style>
  <w:style w:type="table" w:customStyle="1" w:styleId="60">
    <w:name w:val="网格型1"/>
    <w:basedOn w:val="2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1">
    <w:name w:val="网格型12"/>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2">
    <w:name w:val="网格型7"/>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3">
    <w:name w:val="网格型8"/>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D:\&#26032;&#24314;&#25991;&#20214;&#22841;%20(2)\WPS%20Office\10.8.2.6487\office6\mui\zh_CN\templates\wps\GB9704%20electronic%20document%20templates\letter.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letter.wpt</Template>
  <Company>华宇</Company>
  <Pages>41</Pages>
  <Words>8170</Words>
  <Characters>9724</Characters>
  <Lines>3241</Lines>
  <Paragraphs>3578</Paragraphs>
  <TotalTime>0</TotalTime>
  <ScaleCrop>false</ScaleCrop>
  <LinksUpToDate>false</LinksUpToDate>
  <CharactersWithSpaces>14316</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2025-08-16T09:37:00Z</dcterms:created>
  <dc:creator>wu zhiquan</dc:creator>
  <cp:lastModifiedBy>魏媛媛（智能制造专项工作组）</cp:lastModifiedBy>
  <cp:lastPrinted>2025-09-17T18:14:00Z</cp:lastPrinted>
  <dcterms:modified xsi:type="dcterms:W3CDTF">2025-09-17T13:54:37Z</dcterms:modified>
  <dc:title>No:0000001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y fmtid="{D5CDD505-2E9C-101B-9397-08002B2CF9AE}" pid="3" name="公文模板版本">
    <vt:lpwstr>20171116</vt:lpwstr>
  </property>
  <property fmtid="{D5CDD505-2E9C-101B-9397-08002B2CF9AE}" pid="4" name="KSOTemplateDocerSaveRecord">
    <vt:lpwstr>eyJoZGlkIjoiMzEwNTM5NzYwMDRjMzkwZTVkZjY2ODkwMGIxNGU0OTUiLCJ1c2VySWQiOiI0NTAwNzEyNDAifQ==</vt:lpwstr>
  </property>
  <property fmtid="{D5CDD505-2E9C-101B-9397-08002B2CF9AE}" pid="5" name="ICV">
    <vt:lpwstr>BA5C561E0CE9478987DC5FE8337B5CD0_13</vt:lpwstr>
  </property>
</Properties>
</file>